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0790" w14:textId="3F33F0A1" w:rsidR="0041377A" w:rsidRDefault="0041377A" w:rsidP="002C3277">
      <w:pPr>
        <w:spacing w:after="0"/>
        <w:rPr>
          <w:rFonts w:asciiTheme="majorHAnsi" w:hAnsiTheme="majorHAnsi" w:cstheme="majorHAnsi"/>
          <w:b/>
          <w:bCs/>
          <w:sz w:val="44"/>
          <w:szCs w:val="44"/>
        </w:rPr>
      </w:pPr>
      <w:r w:rsidRPr="00BF34DD">
        <w:rPr>
          <w:rFonts w:asciiTheme="majorHAnsi" w:hAnsiTheme="majorHAnsi" w:cstheme="majorHAnsi"/>
          <w:b/>
          <w:bCs/>
          <w:sz w:val="44"/>
          <w:szCs w:val="44"/>
        </w:rPr>
        <w:t>Earth Resources Regulator</w:t>
      </w:r>
    </w:p>
    <w:p w14:paraId="29AAA433" w14:textId="77777777" w:rsidR="00831266" w:rsidRPr="00BF34DD" w:rsidRDefault="00831266" w:rsidP="002C3277">
      <w:pPr>
        <w:spacing w:after="0"/>
        <w:rPr>
          <w:rFonts w:asciiTheme="majorHAnsi" w:hAnsiTheme="majorHAnsi" w:cstheme="majorHAnsi"/>
          <w:b/>
          <w:bCs/>
          <w:sz w:val="44"/>
          <w:szCs w:val="44"/>
        </w:rPr>
      </w:pPr>
    </w:p>
    <w:p w14:paraId="4DBD58DF" w14:textId="3AFD584C" w:rsidR="0041377A" w:rsidRPr="00831266" w:rsidRDefault="0041377A" w:rsidP="002C3277">
      <w:pPr>
        <w:spacing w:after="0"/>
        <w:rPr>
          <w:rFonts w:asciiTheme="majorHAnsi" w:hAnsiTheme="majorHAnsi" w:cstheme="majorHAnsi"/>
          <w:sz w:val="36"/>
          <w:szCs w:val="36"/>
        </w:rPr>
      </w:pPr>
      <w:r w:rsidRPr="00831266">
        <w:rPr>
          <w:rFonts w:asciiTheme="majorHAnsi" w:hAnsiTheme="majorHAnsi" w:cstheme="majorHAnsi"/>
          <w:sz w:val="36"/>
          <w:szCs w:val="36"/>
        </w:rPr>
        <w:t>Annual Statistic</w:t>
      </w:r>
      <w:r w:rsidR="00624A9E" w:rsidRPr="00831266">
        <w:rPr>
          <w:rFonts w:asciiTheme="majorHAnsi" w:hAnsiTheme="majorHAnsi" w:cstheme="majorHAnsi"/>
          <w:sz w:val="36"/>
          <w:szCs w:val="36"/>
        </w:rPr>
        <w:t>al</w:t>
      </w:r>
      <w:r w:rsidRPr="00831266">
        <w:rPr>
          <w:rFonts w:asciiTheme="majorHAnsi" w:hAnsiTheme="majorHAnsi" w:cstheme="majorHAnsi"/>
          <w:sz w:val="36"/>
          <w:szCs w:val="36"/>
        </w:rPr>
        <w:t xml:space="preserve"> Report</w:t>
      </w:r>
      <w:r w:rsidR="00D35E82" w:rsidRPr="00831266">
        <w:rPr>
          <w:rFonts w:asciiTheme="majorHAnsi" w:hAnsiTheme="majorHAnsi" w:cstheme="majorHAnsi"/>
          <w:sz w:val="36"/>
          <w:szCs w:val="36"/>
        </w:rPr>
        <w:t xml:space="preserve"> </w:t>
      </w:r>
    </w:p>
    <w:p w14:paraId="61166B33" w14:textId="2DCA1FAE" w:rsidR="0041377A" w:rsidRDefault="0041377A">
      <w:pPr>
        <w:rPr>
          <w:rFonts w:asciiTheme="majorHAnsi" w:hAnsiTheme="majorHAnsi" w:cstheme="majorHAnsi"/>
          <w:sz w:val="36"/>
          <w:szCs w:val="36"/>
        </w:rPr>
      </w:pPr>
      <w:r w:rsidRPr="00831266">
        <w:rPr>
          <w:rFonts w:asciiTheme="majorHAnsi" w:hAnsiTheme="majorHAnsi" w:cstheme="majorHAnsi"/>
          <w:sz w:val="36"/>
          <w:szCs w:val="36"/>
        </w:rPr>
        <w:t>FY 2022-23</w:t>
      </w:r>
    </w:p>
    <w:p w14:paraId="4A6F5F3B" w14:textId="77777777" w:rsidR="0038424A" w:rsidRPr="00831266" w:rsidRDefault="0038424A">
      <w:pPr>
        <w:rPr>
          <w:rFonts w:asciiTheme="majorHAnsi" w:hAnsiTheme="majorHAnsi" w:cstheme="majorHAnsi"/>
          <w:color w:val="201547" w:themeColor="text2"/>
          <w:sz w:val="36"/>
          <w:szCs w:val="36"/>
        </w:rPr>
      </w:pPr>
    </w:p>
    <w:p w14:paraId="2AE63232" w14:textId="5C480AD7" w:rsidR="00BA5464" w:rsidRDefault="00831266">
      <w:r>
        <w:rPr>
          <w:noProof/>
        </w:rPr>
        <w:drawing>
          <wp:inline distT="0" distB="0" distL="0" distR="0" wp14:anchorId="7D385E80" wp14:editId="134DE691">
            <wp:extent cx="1803400" cy="520700"/>
            <wp:effectExtent l="0" t="0" r="6350" b="0"/>
            <wp:docPr id="1" name="Picture 1" descr="Resource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sources Victor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3400" cy="520700"/>
                    </a:xfrm>
                    <a:prstGeom prst="rect">
                      <a:avLst/>
                    </a:prstGeom>
                  </pic:spPr>
                </pic:pic>
              </a:graphicData>
            </a:graphic>
          </wp:inline>
        </w:drawing>
      </w:r>
    </w:p>
    <w:p w14:paraId="3A8C2380" w14:textId="46887E5E" w:rsidR="00BA5464" w:rsidRDefault="0038424A">
      <w:r w:rsidRPr="004C1F02">
        <w:rPr>
          <w:noProof/>
        </w:rPr>
        <w:drawing>
          <wp:inline distT="0" distB="0" distL="0" distR="0" wp14:anchorId="7D64C2DF" wp14:editId="1D94E657">
            <wp:extent cx="2084400" cy="532800"/>
            <wp:effectExtent l="0" t="0" r="0" b="635"/>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84400" cy="532800"/>
                    </a:xfrm>
                    <a:prstGeom prst="rect">
                      <a:avLst/>
                    </a:prstGeom>
                  </pic:spPr>
                </pic:pic>
              </a:graphicData>
            </a:graphic>
          </wp:inline>
        </w:drawing>
      </w:r>
    </w:p>
    <w:p w14:paraId="19F0272B" w14:textId="77777777" w:rsidR="00BA5464" w:rsidRDefault="00BA5464" w:rsidP="00BA5464">
      <w:pPr>
        <w:pStyle w:val="SmallBodyText"/>
        <w:rPr>
          <w:rFonts w:ascii="VIC" w:hAnsi="VIC"/>
          <w:sz w:val="16"/>
          <w:szCs w:val="18"/>
        </w:rPr>
      </w:pPr>
    </w:p>
    <w:p w14:paraId="4435980A" w14:textId="77777777" w:rsidR="00252B7C" w:rsidRDefault="00252B7C" w:rsidP="00377C47">
      <w:pPr>
        <w:pStyle w:val="Normalbeforebullet"/>
        <w:rPr>
          <w:b/>
          <w:bCs/>
          <w:lang w:val="en-GB" w:eastAsia="en-AU"/>
        </w:rPr>
      </w:pPr>
    </w:p>
    <w:p w14:paraId="148CAA45" w14:textId="46B90D07" w:rsidR="00377C47" w:rsidRPr="00C81C4F" w:rsidRDefault="00377C47" w:rsidP="00377C47">
      <w:pPr>
        <w:pStyle w:val="Normalbeforebullet"/>
        <w:rPr>
          <w:b/>
          <w:bCs/>
          <w:lang w:val="en-GB" w:eastAsia="en-AU"/>
        </w:rPr>
      </w:pPr>
      <w:r w:rsidRPr="00C81C4F">
        <w:rPr>
          <w:b/>
          <w:bCs/>
          <w:lang w:val="en-GB" w:eastAsia="en-AU"/>
        </w:rPr>
        <w:t>Acknowledgement of Traditional Owners</w:t>
      </w:r>
    </w:p>
    <w:p w14:paraId="0D2731E3" w14:textId="77777777" w:rsidR="00BA5464" w:rsidRPr="00252B7C" w:rsidRDefault="00BA5464" w:rsidP="00BA5464">
      <w:pPr>
        <w:pStyle w:val="SmallBodyText"/>
        <w:rPr>
          <w:rFonts w:cstheme="minorHAnsi"/>
          <w:sz w:val="22"/>
          <w:szCs w:val="22"/>
        </w:rPr>
      </w:pPr>
    </w:p>
    <w:p w14:paraId="3D4F075A" w14:textId="2D1B58B7" w:rsidR="00BA5464" w:rsidRPr="00252B7C" w:rsidRDefault="00BA5464" w:rsidP="00BA5464">
      <w:pPr>
        <w:pStyle w:val="SmallBodyText"/>
        <w:rPr>
          <w:rFonts w:cstheme="minorHAnsi"/>
          <w:sz w:val="22"/>
          <w:szCs w:val="22"/>
        </w:rPr>
      </w:pPr>
      <w:r w:rsidRPr="00252B7C">
        <w:rPr>
          <w:rFonts w:cstheme="minorHAnsi"/>
          <w:sz w:val="22"/>
          <w:szCs w:val="22"/>
        </w:rPr>
        <w:t>We acknowledge and respect Victorian Traditional Owners as the original custodians of Victoria’s land and waters, their unique ability to care for Country and deep spiritual connection to it.</w:t>
      </w:r>
    </w:p>
    <w:p w14:paraId="1BD9CE48" w14:textId="77777777" w:rsidR="00BA5464" w:rsidRPr="00252B7C" w:rsidRDefault="00BA5464" w:rsidP="00BA5464">
      <w:pPr>
        <w:pStyle w:val="SmallBodyText"/>
        <w:rPr>
          <w:rFonts w:cstheme="minorHAnsi"/>
          <w:sz w:val="22"/>
          <w:szCs w:val="22"/>
        </w:rPr>
      </w:pPr>
      <w:r w:rsidRPr="00252B7C">
        <w:rPr>
          <w:rFonts w:cstheme="minorHAnsi"/>
          <w:sz w:val="22"/>
          <w:szCs w:val="22"/>
        </w:rPr>
        <w:t xml:space="preserve">We honour Elders past and present whose knowledge and wisdom </w:t>
      </w:r>
      <w:r w:rsidRPr="00252B7C">
        <w:rPr>
          <w:rFonts w:cstheme="minorHAnsi"/>
          <w:sz w:val="22"/>
          <w:szCs w:val="22"/>
        </w:rPr>
        <w:br/>
        <w:t>has ensured the continuation of culture and traditional practices.</w:t>
      </w:r>
    </w:p>
    <w:p w14:paraId="40A04BBA" w14:textId="0DCB57AE" w:rsidR="00BA5464" w:rsidRPr="00F00888" w:rsidRDefault="00BA5464" w:rsidP="00BA5464">
      <w:pPr>
        <w:rPr>
          <w:rFonts w:cstheme="minorHAnsi"/>
        </w:rPr>
      </w:pPr>
      <w:r w:rsidRPr="00252B7C">
        <w:rPr>
          <w:rFonts w:cstheme="minorHAnsi"/>
        </w:rPr>
        <w:t xml:space="preserve">DEECA is committed to genuinely partnering with Victorian Traditional Owners and Victoria’s </w:t>
      </w:r>
      <w:r w:rsidRPr="00F00888">
        <w:rPr>
          <w:rFonts w:cstheme="minorHAnsi"/>
        </w:rPr>
        <w:t xml:space="preserve">Aboriginal community to progress their </w:t>
      </w:r>
      <w:proofErr w:type="gramStart"/>
      <w:r w:rsidRPr="00F00888">
        <w:rPr>
          <w:rFonts w:cstheme="minorHAnsi"/>
        </w:rPr>
        <w:t>aspirations</w:t>
      </w:r>
      <w:proofErr w:type="gramEnd"/>
    </w:p>
    <w:p w14:paraId="17C38189" w14:textId="77777777" w:rsidR="00252B7C" w:rsidRPr="00B1018F" w:rsidRDefault="00252B7C" w:rsidP="00252B7C">
      <w:pPr>
        <w:pStyle w:val="DisclaimerTextLeft"/>
        <w:framePr w:hSpace="0" w:wrap="auto" w:hAnchor="text" w:yAlign="inline"/>
        <w:suppressOverlap w:val="0"/>
        <w:rPr>
          <w:rFonts w:cstheme="minorHAnsi"/>
          <w:color w:val="auto"/>
          <w:sz w:val="22"/>
          <w:szCs w:val="22"/>
        </w:rPr>
      </w:pPr>
      <w:r w:rsidRPr="00B1018F">
        <w:rPr>
          <w:rFonts w:cstheme="minorHAnsi"/>
          <w:color w:val="auto"/>
          <w:sz w:val="22"/>
          <w:szCs w:val="22"/>
        </w:rPr>
        <w:t>© The State of Victoria Department of Energy, Environment and Climate Action 2023.</w:t>
      </w:r>
    </w:p>
    <w:p w14:paraId="5FFB6E40" w14:textId="77777777" w:rsidR="0041377A" w:rsidRPr="00F00888" w:rsidRDefault="0041377A" w:rsidP="00166C68">
      <w:pPr>
        <w:pStyle w:val="DisclaimerTextRightBold"/>
        <w:framePr w:hSpace="0" w:wrap="auto" w:hAnchor="text" w:yAlign="inline"/>
        <w:suppressOverlap w:val="0"/>
        <w:rPr>
          <w:rFonts w:asciiTheme="minorHAnsi" w:hAnsiTheme="minorHAnsi" w:cstheme="minorHAnsi"/>
        </w:rPr>
      </w:pPr>
      <w:bookmarkStart w:id="0" w:name="_CreativeCommonsMarker"/>
      <w:bookmarkStart w:id="1" w:name="_CreativeCommonsContent"/>
      <w:bookmarkEnd w:id="0"/>
    </w:p>
    <w:p w14:paraId="3E815DF3" w14:textId="40DFACF8" w:rsidR="00166C68" w:rsidRPr="00F00888" w:rsidRDefault="00166C68" w:rsidP="00166C68">
      <w:pPr>
        <w:pStyle w:val="DisclaimerTextRightBold"/>
        <w:framePr w:hSpace="0" w:wrap="auto" w:hAnchor="text" w:yAlign="inline"/>
        <w:suppressOverlap w:val="0"/>
        <w:rPr>
          <w:rFonts w:asciiTheme="minorHAnsi" w:hAnsiTheme="minorHAnsi" w:cstheme="minorHAnsi"/>
          <w:b/>
          <w:bCs/>
          <w:sz w:val="22"/>
          <w:szCs w:val="22"/>
        </w:rPr>
      </w:pPr>
      <w:r w:rsidRPr="00F00888">
        <w:rPr>
          <w:rFonts w:asciiTheme="minorHAnsi" w:hAnsiTheme="minorHAnsi" w:cstheme="minorHAnsi"/>
          <w:b/>
          <w:bCs/>
          <w:sz w:val="22"/>
          <w:szCs w:val="22"/>
        </w:rPr>
        <w:t>Disclaimer</w:t>
      </w:r>
    </w:p>
    <w:p w14:paraId="03FDFD3C" w14:textId="77777777" w:rsidR="00166C68" w:rsidRPr="00F00888" w:rsidRDefault="00166C68" w:rsidP="00166C68">
      <w:pPr>
        <w:pStyle w:val="DisclaimerTextRight"/>
        <w:framePr w:hSpace="0" w:wrap="auto" w:hAnchor="text" w:yAlign="inline"/>
        <w:suppressOverlap w:val="0"/>
        <w:rPr>
          <w:rFonts w:cstheme="minorHAnsi"/>
          <w:sz w:val="22"/>
          <w:szCs w:val="22"/>
        </w:rPr>
      </w:pPr>
      <w:r w:rsidRPr="00F00888">
        <w:rPr>
          <w:rFonts w:cstheme="minorHAnsi"/>
          <w:sz w:val="22"/>
          <w:szCs w:val="22"/>
        </w:rPr>
        <w:t xml:space="preserve">This publication may be of assistance to </w:t>
      </w:r>
      <w:proofErr w:type="gramStart"/>
      <w:r w:rsidRPr="00F00888">
        <w:rPr>
          <w:rFonts w:cstheme="minorHAnsi"/>
          <w:sz w:val="22"/>
          <w:szCs w:val="22"/>
        </w:rPr>
        <w:t>you</w:t>
      </w:r>
      <w:proofErr w:type="gramEnd"/>
      <w:r w:rsidRPr="00F00888">
        <w:rPr>
          <w:rFonts w:cstheme="minorHAnsi"/>
          <w:sz w:val="22"/>
          <w:szCs w:val="22"/>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F021754" w14:textId="37464039" w:rsidR="0041377A" w:rsidRPr="00F00888" w:rsidRDefault="0041377A" w:rsidP="0041377A">
      <w:pPr>
        <w:rPr>
          <w:rFonts w:cstheme="minorHAnsi"/>
        </w:rPr>
      </w:pPr>
      <w:r w:rsidRPr="00F00888">
        <w:rPr>
          <w:rFonts w:cstheme="minorHAnsi"/>
        </w:rPr>
        <w:t>Historical data in the report ha</w:t>
      </w:r>
      <w:r w:rsidR="76470053" w:rsidRPr="00F00888">
        <w:rPr>
          <w:rFonts w:cstheme="minorHAnsi"/>
        </w:rPr>
        <w:t>s</w:t>
      </w:r>
      <w:r w:rsidRPr="00F00888">
        <w:rPr>
          <w:rFonts w:cstheme="minorHAnsi"/>
        </w:rPr>
        <w:t xml:space="preserve"> been updated to reflect amendments to annual returns by tenement holders and annual returns received after the publication of the previous year’s report. The current annual statistical report may be updated in future to accommodate annual returns received after this publication.</w:t>
      </w:r>
    </w:p>
    <w:p w14:paraId="5526D454" w14:textId="21F867E5" w:rsidR="0041377A" w:rsidRPr="00F00888" w:rsidRDefault="0041377A" w:rsidP="00166C68">
      <w:pPr>
        <w:pStyle w:val="DisclaimerTextRightBold12pt"/>
        <w:framePr w:hSpace="0" w:wrap="auto" w:hAnchor="text" w:yAlign="inline"/>
        <w:suppressOverlap w:val="0"/>
        <w:rPr>
          <w:rFonts w:asciiTheme="minorHAnsi" w:hAnsiTheme="minorHAnsi" w:cstheme="minorHAnsi"/>
          <w:sz w:val="22"/>
          <w:szCs w:val="22"/>
        </w:rPr>
      </w:pPr>
    </w:p>
    <w:p w14:paraId="41E8A4FD" w14:textId="4BC16404" w:rsidR="00166C68" w:rsidRPr="00F00888" w:rsidRDefault="00166C68" w:rsidP="00166C68">
      <w:pPr>
        <w:pStyle w:val="DisclaimerTextRightBold12pt"/>
        <w:framePr w:hSpace="0" w:wrap="auto" w:hAnchor="text" w:yAlign="inline"/>
        <w:suppressOverlap w:val="0"/>
        <w:rPr>
          <w:rFonts w:asciiTheme="minorHAnsi" w:hAnsiTheme="minorHAnsi" w:cstheme="minorHAnsi"/>
          <w:b/>
          <w:bCs/>
          <w:sz w:val="22"/>
          <w:szCs w:val="22"/>
        </w:rPr>
      </w:pPr>
      <w:r w:rsidRPr="00F00888">
        <w:rPr>
          <w:rFonts w:asciiTheme="minorHAnsi" w:hAnsiTheme="minorHAnsi" w:cstheme="minorHAnsi"/>
          <w:b/>
          <w:bCs/>
          <w:sz w:val="22"/>
          <w:szCs w:val="22"/>
        </w:rPr>
        <w:t>Accessibility</w:t>
      </w:r>
    </w:p>
    <w:bookmarkEnd w:id="1"/>
    <w:p w14:paraId="254F447B" w14:textId="0E0ECC47" w:rsidR="0041377A" w:rsidRPr="00F00888" w:rsidRDefault="0041377A" w:rsidP="0041377A">
      <w:pPr>
        <w:rPr>
          <w:rFonts w:cstheme="minorHAnsi"/>
        </w:rPr>
      </w:pPr>
      <w:r w:rsidRPr="00F00888">
        <w:rPr>
          <w:rFonts w:cstheme="minorHAnsi"/>
        </w:rPr>
        <w:t xml:space="preserve">Accessible Word format at https://resources.vic.gov.au/legislation-and-regulations/regulator-performance-reporting/annual-statistical-reports </w:t>
      </w:r>
    </w:p>
    <w:p w14:paraId="015ED496" w14:textId="77777777" w:rsidR="0041377A" w:rsidRPr="00F00888" w:rsidRDefault="0041377A" w:rsidP="00166C68">
      <w:pPr>
        <w:pStyle w:val="DisclaimerTextRight12pt"/>
        <w:framePr w:hSpace="0" w:wrap="auto" w:hAnchor="text" w:yAlign="inline"/>
        <w:suppressOverlap w:val="0"/>
        <w:rPr>
          <w:rFonts w:cstheme="minorHAnsi"/>
        </w:rPr>
      </w:pPr>
    </w:p>
    <w:p w14:paraId="74859F29" w14:textId="14CF16EA" w:rsidR="00ED5BD8" w:rsidRDefault="00166C68">
      <w:r>
        <w:br w:type="page"/>
      </w:r>
    </w:p>
    <w:p w14:paraId="0B7D0079" w14:textId="77777777" w:rsidR="006C6969" w:rsidRDefault="006C6969">
      <w:pPr>
        <w:sectPr w:rsidR="006C6969" w:rsidSect="00597798">
          <w:footerReference w:type="default" r:id="rId14"/>
          <w:pgSz w:w="11907" w:h="16839" w:code="9"/>
          <w:pgMar w:top="1134" w:right="1134" w:bottom="1134" w:left="1134" w:header="283" w:footer="283" w:gutter="0"/>
          <w:cols w:space="720"/>
          <w:noEndnote/>
          <w:docGrid w:linePitch="360"/>
        </w:sectPr>
      </w:pPr>
    </w:p>
    <w:bookmarkStart w:id="2" w:name="_Toc154125645" w:displacedByCustomXml="next"/>
    <w:bookmarkStart w:id="3" w:name="_Toc155779615" w:displacedByCustomXml="next"/>
    <w:sdt>
      <w:sdtPr>
        <w:rPr>
          <w:rFonts w:eastAsiaTheme="minorHAnsi" w:cstheme="minorBidi"/>
          <w:b w:val="0"/>
          <w:color w:val="auto"/>
          <w:sz w:val="22"/>
          <w:szCs w:val="22"/>
          <w:lang w:eastAsia="en-US"/>
        </w:rPr>
        <w:id w:val="-1902503394"/>
        <w:docPartObj>
          <w:docPartGallery w:val="Table of Contents"/>
          <w:docPartUnique/>
        </w:docPartObj>
      </w:sdtPr>
      <w:sdtEndPr>
        <w:rPr>
          <w:bCs/>
          <w:noProof/>
        </w:rPr>
      </w:sdtEndPr>
      <w:sdtContent>
        <w:p w14:paraId="71BF62C5" w14:textId="4E38686B" w:rsidR="00EE6FE1" w:rsidRPr="00B1018F" w:rsidRDefault="00F97DA8">
          <w:pPr>
            <w:pStyle w:val="TOCHeading"/>
            <w:rPr>
              <w:rFonts w:cstheme="minorHAnsi"/>
              <w:b w:val="0"/>
              <w:bCs/>
              <w:color w:val="auto"/>
            </w:rPr>
          </w:pPr>
          <w:r w:rsidRPr="00B1018F">
            <w:rPr>
              <w:rFonts w:cstheme="minorHAnsi"/>
              <w:b w:val="0"/>
              <w:bCs/>
              <w:color w:val="auto"/>
            </w:rPr>
            <w:t>Table of C</w:t>
          </w:r>
          <w:r w:rsidR="00EE6FE1" w:rsidRPr="00B1018F">
            <w:rPr>
              <w:rFonts w:cstheme="minorHAnsi"/>
              <w:b w:val="0"/>
              <w:bCs/>
              <w:color w:val="auto"/>
            </w:rPr>
            <w:t>ontents</w:t>
          </w:r>
          <w:bookmarkEnd w:id="3"/>
          <w:bookmarkEnd w:id="2"/>
        </w:p>
        <w:p w14:paraId="1C636ECB" w14:textId="004AA029" w:rsidR="00B1018F" w:rsidRPr="00B1018F" w:rsidRDefault="00355189">
          <w:pPr>
            <w:pStyle w:val="TOC5"/>
            <w:rPr>
              <w:rFonts w:asciiTheme="minorHAnsi" w:eastAsiaTheme="minorEastAsia" w:hAnsiTheme="minorHAnsi" w:cstheme="minorBidi"/>
              <w:bCs w:val="0"/>
              <w:noProof/>
              <w:color w:val="auto"/>
              <w:sz w:val="22"/>
              <w:szCs w:val="22"/>
            </w:rPr>
          </w:pPr>
          <w:r w:rsidRPr="00B1018F">
            <w:rPr>
              <w:rFonts w:asciiTheme="minorHAnsi" w:hAnsiTheme="minorHAnsi" w:cstheme="minorHAnsi"/>
              <w:b/>
              <w:noProof/>
              <w:color w:val="auto"/>
              <w:szCs w:val="24"/>
            </w:rPr>
            <w:fldChar w:fldCharType="begin"/>
          </w:r>
          <w:r w:rsidRPr="00B1018F">
            <w:rPr>
              <w:rFonts w:asciiTheme="minorHAnsi" w:hAnsiTheme="minorHAnsi" w:cstheme="minorHAnsi"/>
              <w:b/>
              <w:noProof/>
              <w:color w:val="auto"/>
              <w:szCs w:val="24"/>
            </w:rPr>
            <w:instrText xml:space="preserve"> TOC \o \h \z \u </w:instrText>
          </w:r>
          <w:r w:rsidRPr="00B1018F">
            <w:rPr>
              <w:rFonts w:asciiTheme="minorHAnsi" w:hAnsiTheme="minorHAnsi" w:cstheme="minorHAnsi"/>
              <w:b/>
              <w:noProof/>
              <w:color w:val="auto"/>
              <w:szCs w:val="24"/>
            </w:rPr>
            <w:fldChar w:fldCharType="separate"/>
          </w:r>
          <w:hyperlink w:anchor="_Toc155779615" w:history="1">
            <w:r w:rsidR="00B1018F" w:rsidRPr="00B1018F">
              <w:rPr>
                <w:rStyle w:val="Hyperlink"/>
                <w:rFonts w:asciiTheme="minorHAnsi" w:hAnsiTheme="minorHAnsi" w:cstheme="minorHAnsi"/>
                <w:noProof/>
                <w:color w:val="auto"/>
              </w:rPr>
              <w:t>Table of Contents</w:t>
            </w:r>
            <w:r w:rsidR="00B1018F" w:rsidRPr="00B1018F">
              <w:rPr>
                <w:noProof/>
                <w:webHidden/>
                <w:color w:val="auto"/>
              </w:rPr>
              <w:tab/>
            </w:r>
            <w:r w:rsidR="00B1018F" w:rsidRPr="00B1018F">
              <w:rPr>
                <w:noProof/>
                <w:webHidden/>
                <w:color w:val="auto"/>
              </w:rPr>
              <w:fldChar w:fldCharType="begin"/>
            </w:r>
            <w:r w:rsidR="00B1018F" w:rsidRPr="00B1018F">
              <w:rPr>
                <w:noProof/>
                <w:webHidden/>
                <w:color w:val="auto"/>
              </w:rPr>
              <w:instrText xml:space="preserve"> PAGEREF _Toc155779615 \h </w:instrText>
            </w:r>
            <w:r w:rsidR="00B1018F" w:rsidRPr="00B1018F">
              <w:rPr>
                <w:noProof/>
                <w:webHidden/>
                <w:color w:val="auto"/>
              </w:rPr>
            </w:r>
            <w:r w:rsidR="00B1018F" w:rsidRPr="00B1018F">
              <w:rPr>
                <w:noProof/>
                <w:webHidden/>
                <w:color w:val="auto"/>
              </w:rPr>
              <w:fldChar w:fldCharType="separate"/>
            </w:r>
            <w:r w:rsidR="00ED4582">
              <w:rPr>
                <w:noProof/>
                <w:webHidden/>
                <w:color w:val="auto"/>
              </w:rPr>
              <w:t>2</w:t>
            </w:r>
            <w:r w:rsidR="00B1018F" w:rsidRPr="00B1018F">
              <w:rPr>
                <w:noProof/>
                <w:webHidden/>
                <w:color w:val="auto"/>
              </w:rPr>
              <w:fldChar w:fldCharType="end"/>
            </w:r>
          </w:hyperlink>
        </w:p>
        <w:p w14:paraId="2D9E33B8" w14:textId="5CFCDFBE" w:rsidR="00B1018F" w:rsidRPr="00B1018F" w:rsidRDefault="00000000">
          <w:pPr>
            <w:pStyle w:val="TOC1"/>
            <w:rPr>
              <w:rFonts w:eastAsiaTheme="minorEastAsia" w:cstheme="minorBidi"/>
              <w:b w:val="0"/>
              <w:color w:val="auto"/>
              <w:sz w:val="22"/>
              <w:szCs w:val="22"/>
            </w:rPr>
          </w:pPr>
          <w:hyperlink w:anchor="_Toc155779616" w:history="1">
            <w:r w:rsidR="00B1018F" w:rsidRPr="00B1018F">
              <w:rPr>
                <w:rStyle w:val="Hyperlink"/>
                <w:rFonts w:cstheme="minorHAnsi"/>
                <w:color w:val="auto"/>
              </w:rPr>
              <w:t>1 Introduction</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_Toc155779616 \h </w:instrText>
            </w:r>
            <w:r w:rsidR="00B1018F" w:rsidRPr="00B1018F">
              <w:rPr>
                <w:webHidden/>
                <w:color w:val="auto"/>
              </w:rPr>
            </w:r>
            <w:r w:rsidR="00B1018F" w:rsidRPr="00B1018F">
              <w:rPr>
                <w:webHidden/>
                <w:color w:val="auto"/>
              </w:rPr>
              <w:fldChar w:fldCharType="separate"/>
            </w:r>
            <w:r w:rsidR="00ED4582">
              <w:rPr>
                <w:webHidden/>
                <w:color w:val="auto"/>
              </w:rPr>
              <w:t>2</w:t>
            </w:r>
            <w:r w:rsidR="00B1018F" w:rsidRPr="00B1018F">
              <w:rPr>
                <w:webHidden/>
                <w:color w:val="auto"/>
              </w:rPr>
              <w:fldChar w:fldCharType="end"/>
            </w:r>
          </w:hyperlink>
        </w:p>
        <w:p w14:paraId="2932E8BF" w14:textId="68CB719D" w:rsidR="00B1018F" w:rsidRPr="00B1018F" w:rsidRDefault="00000000">
          <w:pPr>
            <w:pStyle w:val="TOC2"/>
            <w:rPr>
              <w:rFonts w:eastAsiaTheme="minorEastAsia" w:cstheme="minorBidi"/>
              <w:color w:val="auto"/>
              <w:szCs w:val="22"/>
            </w:rPr>
          </w:pPr>
          <w:hyperlink w:anchor="_Toc155779617" w:history="1">
            <w:r w:rsidR="00B1018F" w:rsidRPr="00B1018F">
              <w:rPr>
                <w:rStyle w:val="Hyperlink"/>
                <w:rFonts w:cstheme="minorHAnsi"/>
                <w:b/>
                <w:color w:val="auto"/>
                <w:spacing w:val="-4"/>
              </w:rPr>
              <w:t xml:space="preserve">1.1 </w:t>
            </w:r>
            <w:r w:rsidR="00B1018F" w:rsidRPr="00B1018F">
              <w:rPr>
                <w:rStyle w:val="Hyperlink"/>
                <w:rFonts w:cstheme="minorHAnsi"/>
                <w:bCs/>
                <w:color w:val="auto"/>
                <w:spacing w:val="-4"/>
              </w:rPr>
              <w:t>Key observations and statistics</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_Toc155779617 \h </w:instrText>
            </w:r>
            <w:r w:rsidR="00B1018F" w:rsidRPr="00B1018F">
              <w:rPr>
                <w:webHidden/>
                <w:color w:val="auto"/>
              </w:rPr>
            </w:r>
            <w:r w:rsidR="00B1018F" w:rsidRPr="00B1018F">
              <w:rPr>
                <w:webHidden/>
                <w:color w:val="auto"/>
              </w:rPr>
              <w:fldChar w:fldCharType="separate"/>
            </w:r>
            <w:r w:rsidR="00ED4582">
              <w:rPr>
                <w:webHidden/>
                <w:color w:val="auto"/>
              </w:rPr>
              <w:t>3</w:t>
            </w:r>
            <w:r w:rsidR="00B1018F" w:rsidRPr="00B1018F">
              <w:rPr>
                <w:webHidden/>
                <w:color w:val="auto"/>
              </w:rPr>
              <w:fldChar w:fldCharType="end"/>
            </w:r>
          </w:hyperlink>
        </w:p>
        <w:p w14:paraId="2117A521" w14:textId="2511BF10" w:rsidR="00B1018F" w:rsidRPr="00B1018F" w:rsidRDefault="00000000">
          <w:pPr>
            <w:pStyle w:val="TOC1"/>
            <w:rPr>
              <w:rFonts w:eastAsiaTheme="minorEastAsia" w:cstheme="minorBidi"/>
              <w:b w:val="0"/>
              <w:color w:val="auto"/>
              <w:sz w:val="22"/>
              <w:szCs w:val="22"/>
            </w:rPr>
          </w:pPr>
          <w:hyperlink w:anchor="_Toc155779618" w:history="1">
            <w:r w:rsidR="00B1018F" w:rsidRPr="00B1018F">
              <w:rPr>
                <w:rStyle w:val="Hyperlink"/>
                <w:rFonts w:cstheme="minorHAnsi"/>
                <w:color w:val="auto"/>
              </w:rPr>
              <w:t>2 Extractives</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_Toc155779618 \h </w:instrText>
            </w:r>
            <w:r w:rsidR="00B1018F" w:rsidRPr="00B1018F">
              <w:rPr>
                <w:webHidden/>
                <w:color w:val="auto"/>
              </w:rPr>
            </w:r>
            <w:r w:rsidR="00B1018F" w:rsidRPr="00B1018F">
              <w:rPr>
                <w:webHidden/>
                <w:color w:val="auto"/>
              </w:rPr>
              <w:fldChar w:fldCharType="separate"/>
            </w:r>
            <w:r w:rsidR="00ED4582">
              <w:rPr>
                <w:webHidden/>
                <w:color w:val="auto"/>
              </w:rPr>
              <w:t>4</w:t>
            </w:r>
            <w:r w:rsidR="00B1018F" w:rsidRPr="00B1018F">
              <w:rPr>
                <w:webHidden/>
                <w:color w:val="auto"/>
              </w:rPr>
              <w:fldChar w:fldCharType="end"/>
            </w:r>
          </w:hyperlink>
        </w:p>
        <w:p w14:paraId="2326B03E" w14:textId="0284BD1B" w:rsidR="00B1018F" w:rsidRPr="00B1018F" w:rsidRDefault="00000000">
          <w:pPr>
            <w:pStyle w:val="TOC2"/>
            <w:rPr>
              <w:rFonts w:eastAsiaTheme="minorEastAsia" w:cstheme="minorBidi"/>
              <w:color w:val="auto"/>
              <w:szCs w:val="22"/>
            </w:rPr>
          </w:pPr>
          <w:hyperlink w:anchor="_Toc155779619" w:history="1">
            <w:r w:rsidR="00B1018F" w:rsidRPr="00B1018F">
              <w:rPr>
                <w:rStyle w:val="Hyperlink"/>
                <w:rFonts w:cstheme="minorHAnsi"/>
                <w:b/>
                <w:color w:val="auto"/>
              </w:rPr>
              <w:t xml:space="preserve">2.1 </w:t>
            </w:r>
            <w:r w:rsidR="00B1018F" w:rsidRPr="00B1018F">
              <w:rPr>
                <w:rStyle w:val="Hyperlink"/>
                <w:rFonts w:cstheme="minorHAnsi"/>
                <w:bCs/>
                <w:color w:val="auto"/>
              </w:rPr>
              <w:t>Extractive industries production</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_Toc155779619 \h </w:instrText>
            </w:r>
            <w:r w:rsidR="00B1018F" w:rsidRPr="00B1018F">
              <w:rPr>
                <w:webHidden/>
                <w:color w:val="auto"/>
              </w:rPr>
            </w:r>
            <w:r w:rsidR="00B1018F" w:rsidRPr="00B1018F">
              <w:rPr>
                <w:webHidden/>
                <w:color w:val="auto"/>
              </w:rPr>
              <w:fldChar w:fldCharType="separate"/>
            </w:r>
            <w:r w:rsidR="00ED4582">
              <w:rPr>
                <w:webHidden/>
                <w:color w:val="auto"/>
              </w:rPr>
              <w:t>4</w:t>
            </w:r>
            <w:r w:rsidR="00B1018F" w:rsidRPr="00B1018F">
              <w:rPr>
                <w:webHidden/>
                <w:color w:val="auto"/>
              </w:rPr>
              <w:fldChar w:fldCharType="end"/>
            </w:r>
          </w:hyperlink>
        </w:p>
        <w:p w14:paraId="1E43F86B" w14:textId="4AF8303C" w:rsidR="00B1018F" w:rsidRPr="00B1018F" w:rsidRDefault="00000000">
          <w:pPr>
            <w:pStyle w:val="TOC2"/>
            <w:rPr>
              <w:rFonts w:eastAsiaTheme="minorEastAsia" w:cstheme="minorBidi"/>
              <w:color w:val="auto"/>
              <w:szCs w:val="22"/>
            </w:rPr>
          </w:pPr>
          <w:hyperlink w:anchor="_Toc155779620" w:history="1">
            <w:r w:rsidR="00B1018F" w:rsidRPr="00B1018F">
              <w:rPr>
                <w:rStyle w:val="Hyperlink"/>
                <w:rFonts w:cstheme="minorHAnsi"/>
                <w:b/>
                <w:color w:val="auto"/>
              </w:rPr>
              <w:t xml:space="preserve">2.2 </w:t>
            </w:r>
            <w:r w:rsidR="00B1018F" w:rsidRPr="00B1018F">
              <w:rPr>
                <w:rStyle w:val="Hyperlink"/>
                <w:rFonts w:cstheme="minorHAnsi"/>
                <w:bCs/>
                <w:color w:val="auto"/>
              </w:rPr>
              <w:t>Extractive industries work authorities</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_Toc155779620 \h </w:instrText>
            </w:r>
            <w:r w:rsidR="00B1018F" w:rsidRPr="00B1018F">
              <w:rPr>
                <w:webHidden/>
                <w:color w:val="auto"/>
              </w:rPr>
            </w:r>
            <w:r w:rsidR="00B1018F" w:rsidRPr="00B1018F">
              <w:rPr>
                <w:webHidden/>
                <w:color w:val="auto"/>
              </w:rPr>
              <w:fldChar w:fldCharType="separate"/>
            </w:r>
            <w:r w:rsidR="00ED4582">
              <w:rPr>
                <w:webHidden/>
                <w:color w:val="auto"/>
              </w:rPr>
              <w:t>8</w:t>
            </w:r>
            <w:r w:rsidR="00B1018F" w:rsidRPr="00B1018F">
              <w:rPr>
                <w:webHidden/>
                <w:color w:val="auto"/>
              </w:rPr>
              <w:fldChar w:fldCharType="end"/>
            </w:r>
          </w:hyperlink>
        </w:p>
        <w:p w14:paraId="309DD5B2" w14:textId="310E3EAB" w:rsidR="00B1018F" w:rsidRPr="00B1018F" w:rsidRDefault="00000000">
          <w:pPr>
            <w:pStyle w:val="TOC2"/>
            <w:rPr>
              <w:rFonts w:eastAsiaTheme="minorEastAsia" w:cstheme="minorBidi"/>
              <w:color w:val="auto"/>
              <w:szCs w:val="22"/>
            </w:rPr>
          </w:pPr>
          <w:hyperlink w:anchor="_Toc155779621" w:history="1">
            <w:r w:rsidR="00B1018F" w:rsidRPr="00B1018F">
              <w:rPr>
                <w:rStyle w:val="Hyperlink"/>
                <w:rFonts w:cstheme="minorHAnsi"/>
                <w:b/>
                <w:color w:val="auto"/>
              </w:rPr>
              <w:t xml:space="preserve">2.3 </w:t>
            </w:r>
            <w:r w:rsidR="00B1018F" w:rsidRPr="00B1018F">
              <w:rPr>
                <w:rStyle w:val="Hyperlink"/>
                <w:rFonts w:cstheme="minorHAnsi"/>
                <w:bCs/>
                <w:color w:val="auto"/>
              </w:rPr>
              <w:t>Extractive industries work plans, codes of practice and administrative updates by notification</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_Toc155779621 \h </w:instrText>
            </w:r>
            <w:r w:rsidR="00B1018F" w:rsidRPr="00B1018F">
              <w:rPr>
                <w:webHidden/>
                <w:color w:val="auto"/>
              </w:rPr>
            </w:r>
            <w:r w:rsidR="00B1018F" w:rsidRPr="00B1018F">
              <w:rPr>
                <w:webHidden/>
                <w:color w:val="auto"/>
              </w:rPr>
              <w:fldChar w:fldCharType="separate"/>
            </w:r>
            <w:r w:rsidR="00ED4582">
              <w:rPr>
                <w:webHidden/>
                <w:color w:val="auto"/>
              </w:rPr>
              <w:t>8</w:t>
            </w:r>
            <w:r w:rsidR="00B1018F" w:rsidRPr="00B1018F">
              <w:rPr>
                <w:webHidden/>
                <w:color w:val="auto"/>
              </w:rPr>
              <w:fldChar w:fldCharType="end"/>
            </w:r>
          </w:hyperlink>
        </w:p>
        <w:p w14:paraId="321BE9AD" w14:textId="2EAAEDDC" w:rsidR="00B1018F" w:rsidRPr="00B1018F" w:rsidRDefault="00000000">
          <w:pPr>
            <w:pStyle w:val="TOC1"/>
            <w:rPr>
              <w:rFonts w:eastAsiaTheme="minorEastAsia" w:cstheme="minorBidi"/>
              <w:b w:val="0"/>
              <w:color w:val="auto"/>
              <w:sz w:val="22"/>
              <w:szCs w:val="22"/>
            </w:rPr>
          </w:pPr>
          <w:hyperlink w:anchor="_Toc155779622" w:history="1">
            <w:r w:rsidR="00B1018F" w:rsidRPr="00B1018F">
              <w:rPr>
                <w:rStyle w:val="Hyperlink"/>
                <w:rFonts w:cstheme="minorHAnsi"/>
                <w:color w:val="auto"/>
              </w:rPr>
              <w:t>3 Minerals</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_Toc155779622 \h </w:instrText>
            </w:r>
            <w:r w:rsidR="00B1018F" w:rsidRPr="00B1018F">
              <w:rPr>
                <w:webHidden/>
                <w:color w:val="auto"/>
              </w:rPr>
            </w:r>
            <w:r w:rsidR="00B1018F" w:rsidRPr="00B1018F">
              <w:rPr>
                <w:webHidden/>
                <w:color w:val="auto"/>
              </w:rPr>
              <w:fldChar w:fldCharType="separate"/>
            </w:r>
            <w:r w:rsidR="00ED4582">
              <w:rPr>
                <w:webHidden/>
                <w:color w:val="auto"/>
              </w:rPr>
              <w:t>10</w:t>
            </w:r>
            <w:r w:rsidR="00B1018F" w:rsidRPr="00B1018F">
              <w:rPr>
                <w:webHidden/>
                <w:color w:val="auto"/>
              </w:rPr>
              <w:fldChar w:fldCharType="end"/>
            </w:r>
          </w:hyperlink>
        </w:p>
        <w:p w14:paraId="73E06DC8" w14:textId="6F956E88" w:rsidR="00B1018F" w:rsidRPr="00B1018F" w:rsidRDefault="00000000">
          <w:pPr>
            <w:pStyle w:val="TOC2"/>
            <w:rPr>
              <w:rFonts w:eastAsiaTheme="minorEastAsia" w:cstheme="minorBidi"/>
              <w:color w:val="auto"/>
              <w:szCs w:val="22"/>
            </w:rPr>
          </w:pPr>
          <w:hyperlink w:anchor="_Toc155779623" w:history="1">
            <w:r w:rsidR="00B1018F" w:rsidRPr="00B1018F">
              <w:rPr>
                <w:rStyle w:val="Hyperlink"/>
                <w:rFonts w:cstheme="minorHAnsi"/>
                <w:b/>
                <w:color w:val="auto"/>
              </w:rPr>
              <w:t xml:space="preserve">3.1 </w:t>
            </w:r>
            <w:r w:rsidR="00B1018F" w:rsidRPr="00B1018F">
              <w:rPr>
                <w:rStyle w:val="Hyperlink"/>
                <w:rFonts w:cstheme="minorHAnsi"/>
                <w:bCs/>
                <w:color w:val="auto"/>
              </w:rPr>
              <w:t>Mineral exploration and mining expenditure</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_Toc155779623 \h </w:instrText>
            </w:r>
            <w:r w:rsidR="00B1018F" w:rsidRPr="00B1018F">
              <w:rPr>
                <w:webHidden/>
                <w:color w:val="auto"/>
              </w:rPr>
            </w:r>
            <w:r w:rsidR="00B1018F" w:rsidRPr="00B1018F">
              <w:rPr>
                <w:webHidden/>
                <w:color w:val="auto"/>
              </w:rPr>
              <w:fldChar w:fldCharType="separate"/>
            </w:r>
            <w:r w:rsidR="00ED4582">
              <w:rPr>
                <w:webHidden/>
                <w:color w:val="auto"/>
              </w:rPr>
              <w:t>10</w:t>
            </w:r>
            <w:r w:rsidR="00B1018F" w:rsidRPr="00B1018F">
              <w:rPr>
                <w:webHidden/>
                <w:color w:val="auto"/>
              </w:rPr>
              <w:fldChar w:fldCharType="end"/>
            </w:r>
          </w:hyperlink>
        </w:p>
        <w:p w14:paraId="03E08CFE" w14:textId="68D3760D" w:rsidR="00B1018F" w:rsidRPr="00B1018F" w:rsidRDefault="00000000">
          <w:pPr>
            <w:pStyle w:val="TOC2"/>
            <w:rPr>
              <w:rFonts w:eastAsiaTheme="minorEastAsia" w:cstheme="minorBidi"/>
              <w:color w:val="auto"/>
              <w:szCs w:val="22"/>
            </w:rPr>
          </w:pPr>
          <w:hyperlink w:anchor="_Toc155779624" w:history="1">
            <w:r w:rsidR="00B1018F" w:rsidRPr="00B1018F">
              <w:rPr>
                <w:rStyle w:val="Hyperlink"/>
                <w:rFonts w:cstheme="minorHAnsi"/>
                <w:b/>
                <w:color w:val="auto"/>
              </w:rPr>
              <w:t xml:space="preserve">3.2 </w:t>
            </w:r>
            <w:r w:rsidR="00B1018F" w:rsidRPr="00B1018F">
              <w:rPr>
                <w:rStyle w:val="Hyperlink"/>
                <w:rFonts w:cstheme="minorHAnsi"/>
                <w:bCs/>
                <w:color w:val="auto"/>
              </w:rPr>
              <w:t>Mineral production</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_Toc155779624 \h </w:instrText>
            </w:r>
            <w:r w:rsidR="00B1018F" w:rsidRPr="00B1018F">
              <w:rPr>
                <w:webHidden/>
                <w:color w:val="auto"/>
              </w:rPr>
            </w:r>
            <w:r w:rsidR="00B1018F" w:rsidRPr="00B1018F">
              <w:rPr>
                <w:webHidden/>
                <w:color w:val="auto"/>
              </w:rPr>
              <w:fldChar w:fldCharType="separate"/>
            </w:r>
            <w:r w:rsidR="00ED4582">
              <w:rPr>
                <w:webHidden/>
                <w:color w:val="auto"/>
              </w:rPr>
              <w:t>15</w:t>
            </w:r>
            <w:r w:rsidR="00B1018F" w:rsidRPr="00B1018F">
              <w:rPr>
                <w:webHidden/>
                <w:color w:val="auto"/>
              </w:rPr>
              <w:fldChar w:fldCharType="end"/>
            </w:r>
          </w:hyperlink>
        </w:p>
        <w:p w14:paraId="588D9F26" w14:textId="206C46BD" w:rsidR="00B1018F" w:rsidRPr="00B1018F" w:rsidRDefault="00000000">
          <w:pPr>
            <w:pStyle w:val="TOC2"/>
            <w:rPr>
              <w:rFonts w:eastAsiaTheme="minorEastAsia" w:cstheme="minorBidi"/>
              <w:color w:val="auto"/>
              <w:szCs w:val="22"/>
            </w:rPr>
          </w:pPr>
          <w:hyperlink w:anchor="_Toc155779625" w:history="1">
            <w:r w:rsidR="00B1018F" w:rsidRPr="00B1018F">
              <w:rPr>
                <w:rStyle w:val="Hyperlink"/>
                <w:rFonts w:cstheme="minorHAnsi"/>
                <w:b/>
                <w:color w:val="auto"/>
              </w:rPr>
              <w:t xml:space="preserve">3.3 </w:t>
            </w:r>
            <w:r w:rsidR="00B1018F" w:rsidRPr="00B1018F">
              <w:rPr>
                <w:rStyle w:val="Hyperlink"/>
                <w:rFonts w:cstheme="minorHAnsi"/>
                <w:bCs/>
                <w:color w:val="auto"/>
              </w:rPr>
              <w:t>Mineral tenements</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_Toc155779625 \h </w:instrText>
            </w:r>
            <w:r w:rsidR="00B1018F" w:rsidRPr="00B1018F">
              <w:rPr>
                <w:webHidden/>
                <w:color w:val="auto"/>
              </w:rPr>
            </w:r>
            <w:r w:rsidR="00B1018F" w:rsidRPr="00B1018F">
              <w:rPr>
                <w:webHidden/>
                <w:color w:val="auto"/>
              </w:rPr>
              <w:fldChar w:fldCharType="separate"/>
            </w:r>
            <w:r w:rsidR="00ED4582">
              <w:rPr>
                <w:webHidden/>
                <w:color w:val="auto"/>
              </w:rPr>
              <w:t>16</w:t>
            </w:r>
            <w:r w:rsidR="00B1018F" w:rsidRPr="00B1018F">
              <w:rPr>
                <w:webHidden/>
                <w:color w:val="auto"/>
              </w:rPr>
              <w:fldChar w:fldCharType="end"/>
            </w:r>
          </w:hyperlink>
        </w:p>
        <w:p w14:paraId="4C1F5B75" w14:textId="446A258E" w:rsidR="00B1018F" w:rsidRPr="00B1018F" w:rsidRDefault="00000000">
          <w:pPr>
            <w:pStyle w:val="TOC2"/>
            <w:rPr>
              <w:rFonts w:eastAsiaTheme="minorEastAsia" w:cstheme="minorBidi"/>
              <w:color w:val="auto"/>
              <w:szCs w:val="22"/>
            </w:rPr>
          </w:pPr>
          <w:hyperlink w:anchor="_Toc155779626" w:history="1">
            <w:r w:rsidR="00B1018F" w:rsidRPr="00B1018F">
              <w:rPr>
                <w:rStyle w:val="Hyperlink"/>
                <w:rFonts w:cstheme="minorHAnsi"/>
                <w:b/>
                <w:color w:val="auto"/>
              </w:rPr>
              <w:t xml:space="preserve">3.4 </w:t>
            </w:r>
            <w:r w:rsidR="00B1018F" w:rsidRPr="00B1018F">
              <w:rPr>
                <w:rStyle w:val="Hyperlink"/>
                <w:rFonts w:cstheme="minorHAnsi"/>
                <w:bCs/>
                <w:color w:val="auto"/>
              </w:rPr>
              <w:t>Mineral work plans, codes of practice and administrative updates by notification</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_Toc155779626 \h </w:instrText>
            </w:r>
            <w:r w:rsidR="00B1018F" w:rsidRPr="00B1018F">
              <w:rPr>
                <w:webHidden/>
                <w:color w:val="auto"/>
              </w:rPr>
            </w:r>
            <w:r w:rsidR="00B1018F" w:rsidRPr="00B1018F">
              <w:rPr>
                <w:webHidden/>
                <w:color w:val="auto"/>
              </w:rPr>
              <w:fldChar w:fldCharType="separate"/>
            </w:r>
            <w:r w:rsidR="00ED4582">
              <w:rPr>
                <w:webHidden/>
                <w:color w:val="auto"/>
              </w:rPr>
              <w:t>20</w:t>
            </w:r>
            <w:r w:rsidR="00B1018F" w:rsidRPr="00B1018F">
              <w:rPr>
                <w:webHidden/>
                <w:color w:val="auto"/>
              </w:rPr>
              <w:fldChar w:fldCharType="end"/>
            </w:r>
          </w:hyperlink>
        </w:p>
        <w:p w14:paraId="6A046B7F" w14:textId="4B21B608" w:rsidR="00B1018F" w:rsidRPr="00B1018F" w:rsidRDefault="00000000">
          <w:pPr>
            <w:pStyle w:val="TOC1"/>
            <w:rPr>
              <w:rFonts w:eastAsiaTheme="minorEastAsia" w:cstheme="minorBidi"/>
              <w:b w:val="0"/>
              <w:color w:val="auto"/>
              <w:sz w:val="22"/>
              <w:szCs w:val="22"/>
            </w:rPr>
          </w:pPr>
          <w:hyperlink w:anchor="_Toc155779627" w:history="1">
            <w:r w:rsidR="00B1018F" w:rsidRPr="00B1018F">
              <w:rPr>
                <w:rStyle w:val="Hyperlink"/>
                <w:rFonts w:cstheme="minorHAnsi"/>
                <w:color w:val="auto"/>
              </w:rPr>
              <w:t>4 Petroleum, geothermal, offshore pipelines and greenhouse gas</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_Toc155779627 \h </w:instrText>
            </w:r>
            <w:r w:rsidR="00B1018F" w:rsidRPr="00B1018F">
              <w:rPr>
                <w:webHidden/>
                <w:color w:val="auto"/>
              </w:rPr>
            </w:r>
            <w:r w:rsidR="00B1018F" w:rsidRPr="00B1018F">
              <w:rPr>
                <w:webHidden/>
                <w:color w:val="auto"/>
              </w:rPr>
              <w:fldChar w:fldCharType="separate"/>
            </w:r>
            <w:r w:rsidR="00ED4582">
              <w:rPr>
                <w:webHidden/>
                <w:color w:val="auto"/>
              </w:rPr>
              <w:t>21</w:t>
            </w:r>
            <w:r w:rsidR="00B1018F" w:rsidRPr="00B1018F">
              <w:rPr>
                <w:webHidden/>
                <w:color w:val="auto"/>
              </w:rPr>
              <w:fldChar w:fldCharType="end"/>
            </w:r>
          </w:hyperlink>
        </w:p>
        <w:p w14:paraId="469CD8BA" w14:textId="7B4320E3" w:rsidR="00B1018F" w:rsidRPr="00B1018F" w:rsidRDefault="00000000">
          <w:pPr>
            <w:pStyle w:val="TOC2"/>
            <w:rPr>
              <w:rFonts w:eastAsiaTheme="minorEastAsia" w:cstheme="minorBidi"/>
              <w:color w:val="auto"/>
              <w:szCs w:val="22"/>
            </w:rPr>
          </w:pPr>
          <w:hyperlink w:anchor="_Toc155779628" w:history="1">
            <w:r w:rsidR="00B1018F" w:rsidRPr="00B1018F">
              <w:rPr>
                <w:rStyle w:val="Hyperlink"/>
                <w:rFonts w:cstheme="minorHAnsi"/>
                <w:b/>
                <w:color w:val="auto"/>
              </w:rPr>
              <w:t xml:space="preserve">4.1 </w:t>
            </w:r>
            <w:r w:rsidR="00B1018F" w:rsidRPr="00B1018F">
              <w:rPr>
                <w:rStyle w:val="Hyperlink"/>
                <w:rFonts w:cstheme="minorHAnsi"/>
                <w:bCs/>
                <w:color w:val="auto"/>
              </w:rPr>
              <w:t>Gas production and storage</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_Toc155779628 \h </w:instrText>
            </w:r>
            <w:r w:rsidR="00B1018F" w:rsidRPr="00B1018F">
              <w:rPr>
                <w:webHidden/>
                <w:color w:val="auto"/>
              </w:rPr>
            </w:r>
            <w:r w:rsidR="00B1018F" w:rsidRPr="00B1018F">
              <w:rPr>
                <w:webHidden/>
                <w:color w:val="auto"/>
              </w:rPr>
              <w:fldChar w:fldCharType="separate"/>
            </w:r>
            <w:r w:rsidR="00ED4582">
              <w:rPr>
                <w:webHidden/>
                <w:color w:val="auto"/>
              </w:rPr>
              <w:t>22</w:t>
            </w:r>
            <w:r w:rsidR="00B1018F" w:rsidRPr="00B1018F">
              <w:rPr>
                <w:webHidden/>
                <w:color w:val="auto"/>
              </w:rPr>
              <w:fldChar w:fldCharType="end"/>
            </w:r>
          </w:hyperlink>
        </w:p>
        <w:p w14:paraId="0A333F80" w14:textId="1B571EE6" w:rsidR="00B1018F" w:rsidRPr="00B1018F" w:rsidRDefault="00000000">
          <w:pPr>
            <w:pStyle w:val="TOC2"/>
            <w:rPr>
              <w:rFonts w:eastAsiaTheme="minorEastAsia" w:cstheme="minorBidi"/>
              <w:color w:val="auto"/>
              <w:szCs w:val="22"/>
            </w:rPr>
          </w:pPr>
          <w:hyperlink w:anchor="_Toc155779629" w:history="1">
            <w:r w:rsidR="00B1018F" w:rsidRPr="00B1018F">
              <w:rPr>
                <w:rStyle w:val="Hyperlink"/>
                <w:rFonts w:cstheme="minorHAnsi"/>
                <w:b/>
                <w:color w:val="auto"/>
              </w:rPr>
              <w:t xml:space="preserve">4.2 </w:t>
            </w:r>
            <w:r w:rsidR="00B1018F" w:rsidRPr="00B1018F">
              <w:rPr>
                <w:rStyle w:val="Hyperlink"/>
                <w:rFonts w:cstheme="minorHAnsi"/>
                <w:bCs/>
                <w:color w:val="auto"/>
              </w:rPr>
              <w:t>Drilling</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_Toc155779629 \h </w:instrText>
            </w:r>
            <w:r w:rsidR="00B1018F" w:rsidRPr="00B1018F">
              <w:rPr>
                <w:webHidden/>
                <w:color w:val="auto"/>
              </w:rPr>
            </w:r>
            <w:r w:rsidR="00B1018F" w:rsidRPr="00B1018F">
              <w:rPr>
                <w:webHidden/>
                <w:color w:val="auto"/>
              </w:rPr>
              <w:fldChar w:fldCharType="separate"/>
            </w:r>
            <w:r w:rsidR="00ED4582">
              <w:rPr>
                <w:webHidden/>
                <w:color w:val="auto"/>
              </w:rPr>
              <w:t>22</w:t>
            </w:r>
            <w:r w:rsidR="00B1018F" w:rsidRPr="00B1018F">
              <w:rPr>
                <w:webHidden/>
                <w:color w:val="auto"/>
              </w:rPr>
              <w:fldChar w:fldCharType="end"/>
            </w:r>
          </w:hyperlink>
        </w:p>
        <w:p w14:paraId="6B17C280" w14:textId="14C166EA" w:rsidR="00B1018F" w:rsidRPr="00B1018F" w:rsidRDefault="00000000">
          <w:pPr>
            <w:pStyle w:val="TOC2"/>
            <w:rPr>
              <w:rFonts w:eastAsiaTheme="minorEastAsia" w:cstheme="minorBidi"/>
              <w:color w:val="auto"/>
              <w:szCs w:val="22"/>
            </w:rPr>
          </w:pPr>
          <w:hyperlink w:anchor="_Toc155779630" w:history="1">
            <w:r w:rsidR="00B1018F" w:rsidRPr="00B1018F">
              <w:rPr>
                <w:rStyle w:val="Hyperlink"/>
                <w:rFonts w:cstheme="minorHAnsi"/>
                <w:b/>
                <w:color w:val="auto"/>
              </w:rPr>
              <w:t xml:space="preserve">4.3 </w:t>
            </w:r>
            <w:r w:rsidR="00B1018F" w:rsidRPr="00B1018F">
              <w:rPr>
                <w:rStyle w:val="Hyperlink"/>
                <w:rFonts w:cstheme="minorHAnsi"/>
                <w:bCs/>
                <w:color w:val="auto"/>
              </w:rPr>
              <w:t>Petroleum, offshore pipelines, geothermal and greenhouse gas licences</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_Toc155779630 \h </w:instrText>
            </w:r>
            <w:r w:rsidR="00B1018F" w:rsidRPr="00B1018F">
              <w:rPr>
                <w:webHidden/>
                <w:color w:val="auto"/>
              </w:rPr>
            </w:r>
            <w:r w:rsidR="00B1018F" w:rsidRPr="00B1018F">
              <w:rPr>
                <w:webHidden/>
                <w:color w:val="auto"/>
              </w:rPr>
              <w:fldChar w:fldCharType="separate"/>
            </w:r>
            <w:r w:rsidR="00ED4582">
              <w:rPr>
                <w:webHidden/>
                <w:color w:val="auto"/>
              </w:rPr>
              <w:t>23</w:t>
            </w:r>
            <w:r w:rsidR="00B1018F" w:rsidRPr="00B1018F">
              <w:rPr>
                <w:webHidden/>
                <w:color w:val="auto"/>
              </w:rPr>
              <w:fldChar w:fldCharType="end"/>
            </w:r>
          </w:hyperlink>
        </w:p>
        <w:p w14:paraId="098DA0C3" w14:textId="6F7C3E95" w:rsidR="00B1018F" w:rsidRPr="00B1018F" w:rsidRDefault="00000000">
          <w:pPr>
            <w:pStyle w:val="TOC1"/>
            <w:rPr>
              <w:rFonts w:eastAsiaTheme="minorEastAsia" w:cstheme="minorBidi"/>
              <w:b w:val="0"/>
              <w:color w:val="auto"/>
              <w:sz w:val="22"/>
              <w:szCs w:val="22"/>
            </w:rPr>
          </w:pPr>
          <w:hyperlink w:anchor="_Toc155779631" w:history="1">
            <w:r w:rsidR="00B1018F" w:rsidRPr="00B1018F">
              <w:rPr>
                <w:rStyle w:val="Hyperlink"/>
                <w:rFonts w:cstheme="minorHAnsi"/>
                <w:color w:val="auto"/>
              </w:rPr>
              <w:t>5 Rehabilitation bonds</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_Toc155779631 \h </w:instrText>
            </w:r>
            <w:r w:rsidR="00B1018F" w:rsidRPr="00B1018F">
              <w:rPr>
                <w:webHidden/>
                <w:color w:val="auto"/>
              </w:rPr>
            </w:r>
            <w:r w:rsidR="00B1018F" w:rsidRPr="00B1018F">
              <w:rPr>
                <w:webHidden/>
                <w:color w:val="auto"/>
              </w:rPr>
              <w:fldChar w:fldCharType="separate"/>
            </w:r>
            <w:r w:rsidR="00ED4582">
              <w:rPr>
                <w:webHidden/>
                <w:color w:val="auto"/>
              </w:rPr>
              <w:t>25</w:t>
            </w:r>
            <w:r w:rsidR="00B1018F" w:rsidRPr="00B1018F">
              <w:rPr>
                <w:webHidden/>
                <w:color w:val="auto"/>
              </w:rPr>
              <w:fldChar w:fldCharType="end"/>
            </w:r>
          </w:hyperlink>
        </w:p>
        <w:p w14:paraId="195D20D9" w14:textId="15C430B6" w:rsidR="00B1018F" w:rsidRPr="00B1018F" w:rsidRDefault="00000000">
          <w:pPr>
            <w:pStyle w:val="TOC2"/>
            <w:rPr>
              <w:rFonts w:eastAsiaTheme="minorEastAsia" w:cstheme="minorBidi"/>
              <w:color w:val="auto"/>
              <w:szCs w:val="22"/>
            </w:rPr>
          </w:pPr>
          <w:hyperlink w:anchor="_Toc155779632" w:history="1">
            <w:r w:rsidR="00B1018F" w:rsidRPr="00B1018F">
              <w:rPr>
                <w:rStyle w:val="Hyperlink"/>
                <w:rFonts w:cstheme="minorHAnsi"/>
                <w:b/>
                <w:color w:val="auto"/>
              </w:rPr>
              <w:t xml:space="preserve">5.1 </w:t>
            </w:r>
            <w:r w:rsidR="00B1018F" w:rsidRPr="00B1018F">
              <w:rPr>
                <w:rStyle w:val="Hyperlink"/>
                <w:rFonts w:cstheme="minorHAnsi"/>
                <w:bCs/>
                <w:color w:val="auto"/>
              </w:rPr>
              <w:t>Bonds held</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_Toc155779632 \h </w:instrText>
            </w:r>
            <w:r w:rsidR="00B1018F" w:rsidRPr="00B1018F">
              <w:rPr>
                <w:webHidden/>
                <w:color w:val="auto"/>
              </w:rPr>
            </w:r>
            <w:r w:rsidR="00B1018F" w:rsidRPr="00B1018F">
              <w:rPr>
                <w:webHidden/>
                <w:color w:val="auto"/>
              </w:rPr>
              <w:fldChar w:fldCharType="separate"/>
            </w:r>
            <w:r w:rsidR="00ED4582">
              <w:rPr>
                <w:webHidden/>
                <w:color w:val="auto"/>
              </w:rPr>
              <w:t>25</w:t>
            </w:r>
            <w:r w:rsidR="00B1018F" w:rsidRPr="00B1018F">
              <w:rPr>
                <w:webHidden/>
                <w:color w:val="auto"/>
              </w:rPr>
              <w:fldChar w:fldCharType="end"/>
            </w:r>
          </w:hyperlink>
        </w:p>
        <w:p w14:paraId="24C1EDAA" w14:textId="5317FDD6" w:rsidR="00B1018F" w:rsidRPr="00B1018F" w:rsidRDefault="00000000">
          <w:pPr>
            <w:pStyle w:val="TOC2"/>
            <w:rPr>
              <w:rFonts w:eastAsiaTheme="minorEastAsia" w:cstheme="minorBidi"/>
              <w:color w:val="auto"/>
              <w:szCs w:val="22"/>
            </w:rPr>
          </w:pPr>
          <w:hyperlink w:anchor="_Toc155779633" w:history="1">
            <w:r w:rsidR="00B1018F" w:rsidRPr="00B1018F">
              <w:rPr>
                <w:rStyle w:val="Hyperlink"/>
                <w:rFonts w:cstheme="minorHAnsi"/>
                <w:b/>
                <w:color w:val="auto"/>
              </w:rPr>
              <w:t xml:space="preserve">5.2 </w:t>
            </w:r>
            <w:r w:rsidR="00B1018F" w:rsidRPr="00B1018F">
              <w:rPr>
                <w:rStyle w:val="Hyperlink"/>
                <w:rFonts w:cstheme="minorHAnsi"/>
                <w:bCs/>
                <w:color w:val="auto"/>
              </w:rPr>
              <w:t>Bond reviews</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_Toc155779633 \h </w:instrText>
            </w:r>
            <w:r w:rsidR="00B1018F" w:rsidRPr="00B1018F">
              <w:rPr>
                <w:webHidden/>
                <w:color w:val="auto"/>
              </w:rPr>
            </w:r>
            <w:r w:rsidR="00B1018F" w:rsidRPr="00B1018F">
              <w:rPr>
                <w:webHidden/>
                <w:color w:val="auto"/>
              </w:rPr>
              <w:fldChar w:fldCharType="separate"/>
            </w:r>
            <w:r w:rsidR="00ED4582">
              <w:rPr>
                <w:webHidden/>
                <w:color w:val="auto"/>
              </w:rPr>
              <w:t>27</w:t>
            </w:r>
            <w:r w:rsidR="00B1018F" w:rsidRPr="00B1018F">
              <w:rPr>
                <w:webHidden/>
                <w:color w:val="auto"/>
              </w:rPr>
              <w:fldChar w:fldCharType="end"/>
            </w:r>
          </w:hyperlink>
        </w:p>
        <w:p w14:paraId="3EC75B83" w14:textId="0478E6E2" w:rsidR="00B1018F" w:rsidRPr="00B1018F" w:rsidRDefault="00000000">
          <w:pPr>
            <w:pStyle w:val="TOC1"/>
            <w:rPr>
              <w:rFonts w:eastAsiaTheme="minorEastAsia" w:cstheme="minorBidi"/>
              <w:b w:val="0"/>
              <w:color w:val="auto"/>
              <w:sz w:val="22"/>
              <w:szCs w:val="22"/>
            </w:rPr>
          </w:pPr>
          <w:hyperlink w:anchor="_Toc155779634" w:history="1">
            <w:r w:rsidR="00B1018F" w:rsidRPr="00B1018F">
              <w:rPr>
                <w:rStyle w:val="Hyperlink"/>
                <w:rFonts w:cstheme="minorHAnsi"/>
                <w:color w:val="auto"/>
              </w:rPr>
              <w:t>6 Revenue</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_Toc155779634 \h </w:instrText>
            </w:r>
            <w:r w:rsidR="00B1018F" w:rsidRPr="00B1018F">
              <w:rPr>
                <w:webHidden/>
                <w:color w:val="auto"/>
              </w:rPr>
            </w:r>
            <w:r w:rsidR="00B1018F" w:rsidRPr="00B1018F">
              <w:rPr>
                <w:webHidden/>
                <w:color w:val="auto"/>
              </w:rPr>
              <w:fldChar w:fldCharType="separate"/>
            </w:r>
            <w:r w:rsidR="00ED4582">
              <w:rPr>
                <w:webHidden/>
                <w:color w:val="auto"/>
              </w:rPr>
              <w:t>28</w:t>
            </w:r>
            <w:r w:rsidR="00B1018F" w:rsidRPr="00B1018F">
              <w:rPr>
                <w:webHidden/>
                <w:color w:val="auto"/>
              </w:rPr>
              <w:fldChar w:fldCharType="end"/>
            </w:r>
          </w:hyperlink>
        </w:p>
        <w:p w14:paraId="010E98BF" w14:textId="701CCCEF" w:rsidR="00B1018F" w:rsidRPr="00B1018F" w:rsidRDefault="00000000">
          <w:pPr>
            <w:pStyle w:val="TOC2"/>
            <w:rPr>
              <w:rFonts w:eastAsiaTheme="minorEastAsia" w:cstheme="minorBidi"/>
              <w:color w:val="auto"/>
              <w:szCs w:val="22"/>
            </w:rPr>
          </w:pPr>
          <w:hyperlink w:anchor="_Toc155779635" w:history="1">
            <w:r w:rsidR="00B1018F" w:rsidRPr="00B1018F">
              <w:rPr>
                <w:rStyle w:val="Hyperlink"/>
                <w:rFonts w:cstheme="minorHAnsi"/>
                <w:b/>
                <w:color w:val="auto"/>
              </w:rPr>
              <w:t xml:space="preserve">6.1 </w:t>
            </w:r>
            <w:r w:rsidR="00B1018F" w:rsidRPr="00B1018F">
              <w:rPr>
                <w:rStyle w:val="Hyperlink"/>
                <w:rFonts w:cstheme="minorHAnsi"/>
                <w:bCs/>
                <w:color w:val="auto"/>
              </w:rPr>
              <w:t>Royalties payable</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_Toc155779635 \h </w:instrText>
            </w:r>
            <w:r w:rsidR="00B1018F" w:rsidRPr="00B1018F">
              <w:rPr>
                <w:webHidden/>
                <w:color w:val="auto"/>
              </w:rPr>
            </w:r>
            <w:r w:rsidR="00B1018F" w:rsidRPr="00B1018F">
              <w:rPr>
                <w:webHidden/>
                <w:color w:val="auto"/>
              </w:rPr>
              <w:fldChar w:fldCharType="separate"/>
            </w:r>
            <w:r w:rsidR="00ED4582">
              <w:rPr>
                <w:webHidden/>
                <w:color w:val="auto"/>
              </w:rPr>
              <w:t>28</w:t>
            </w:r>
            <w:r w:rsidR="00B1018F" w:rsidRPr="00B1018F">
              <w:rPr>
                <w:webHidden/>
                <w:color w:val="auto"/>
              </w:rPr>
              <w:fldChar w:fldCharType="end"/>
            </w:r>
          </w:hyperlink>
        </w:p>
        <w:p w14:paraId="280676EF" w14:textId="2764A656" w:rsidR="00B1018F" w:rsidRPr="00B1018F" w:rsidRDefault="00000000">
          <w:pPr>
            <w:pStyle w:val="TOC2"/>
            <w:rPr>
              <w:rFonts w:eastAsiaTheme="minorEastAsia" w:cstheme="minorBidi"/>
              <w:color w:val="auto"/>
              <w:szCs w:val="22"/>
            </w:rPr>
          </w:pPr>
          <w:hyperlink w:anchor="_Toc155779636" w:history="1">
            <w:r w:rsidR="00B1018F" w:rsidRPr="00B1018F">
              <w:rPr>
                <w:rStyle w:val="Hyperlink"/>
                <w:rFonts w:cstheme="minorHAnsi"/>
                <w:b/>
                <w:color w:val="auto"/>
              </w:rPr>
              <w:t xml:space="preserve">6.2 </w:t>
            </w:r>
            <w:r w:rsidR="00B1018F" w:rsidRPr="00B1018F">
              <w:rPr>
                <w:rStyle w:val="Hyperlink"/>
                <w:rFonts w:cstheme="minorHAnsi"/>
                <w:bCs/>
                <w:color w:val="auto"/>
              </w:rPr>
              <w:t>Regulatory fees</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_Toc155779636 \h </w:instrText>
            </w:r>
            <w:r w:rsidR="00B1018F" w:rsidRPr="00B1018F">
              <w:rPr>
                <w:webHidden/>
                <w:color w:val="auto"/>
              </w:rPr>
            </w:r>
            <w:r w:rsidR="00B1018F" w:rsidRPr="00B1018F">
              <w:rPr>
                <w:webHidden/>
                <w:color w:val="auto"/>
              </w:rPr>
              <w:fldChar w:fldCharType="separate"/>
            </w:r>
            <w:r w:rsidR="00ED4582">
              <w:rPr>
                <w:webHidden/>
                <w:color w:val="auto"/>
              </w:rPr>
              <w:t>29</w:t>
            </w:r>
            <w:r w:rsidR="00B1018F" w:rsidRPr="00B1018F">
              <w:rPr>
                <w:webHidden/>
                <w:color w:val="auto"/>
              </w:rPr>
              <w:fldChar w:fldCharType="end"/>
            </w:r>
          </w:hyperlink>
        </w:p>
        <w:p w14:paraId="1B0D745D" w14:textId="60082FA5" w:rsidR="00B1018F" w:rsidRPr="00B1018F" w:rsidRDefault="00000000">
          <w:pPr>
            <w:pStyle w:val="TOC1"/>
            <w:rPr>
              <w:rFonts w:eastAsiaTheme="minorEastAsia" w:cstheme="minorBidi"/>
              <w:b w:val="0"/>
              <w:color w:val="auto"/>
              <w:sz w:val="22"/>
              <w:szCs w:val="22"/>
            </w:rPr>
          </w:pPr>
          <w:hyperlink w:anchor="_Toc155779637" w:history="1">
            <w:r w:rsidR="00B1018F" w:rsidRPr="00B1018F">
              <w:rPr>
                <w:rStyle w:val="Hyperlink"/>
                <w:rFonts w:cstheme="minorHAnsi"/>
                <w:color w:val="auto"/>
              </w:rPr>
              <w:t>7 Compliance</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_Toc155779637 \h </w:instrText>
            </w:r>
            <w:r w:rsidR="00B1018F" w:rsidRPr="00B1018F">
              <w:rPr>
                <w:webHidden/>
                <w:color w:val="auto"/>
              </w:rPr>
            </w:r>
            <w:r w:rsidR="00B1018F" w:rsidRPr="00B1018F">
              <w:rPr>
                <w:webHidden/>
                <w:color w:val="auto"/>
              </w:rPr>
              <w:fldChar w:fldCharType="separate"/>
            </w:r>
            <w:r w:rsidR="00ED4582">
              <w:rPr>
                <w:webHidden/>
                <w:color w:val="auto"/>
              </w:rPr>
              <w:t>30</w:t>
            </w:r>
            <w:r w:rsidR="00B1018F" w:rsidRPr="00B1018F">
              <w:rPr>
                <w:webHidden/>
                <w:color w:val="auto"/>
              </w:rPr>
              <w:fldChar w:fldCharType="end"/>
            </w:r>
          </w:hyperlink>
        </w:p>
        <w:p w14:paraId="6E35C1FA" w14:textId="78A184D7" w:rsidR="00B1018F" w:rsidRPr="00B1018F" w:rsidRDefault="00000000">
          <w:pPr>
            <w:pStyle w:val="TOC2"/>
            <w:rPr>
              <w:rFonts w:eastAsiaTheme="minorEastAsia" w:cstheme="minorBidi"/>
              <w:color w:val="auto"/>
              <w:szCs w:val="22"/>
            </w:rPr>
          </w:pPr>
          <w:hyperlink w:anchor="_Toc155779638" w:history="1">
            <w:r w:rsidR="00B1018F" w:rsidRPr="00B1018F">
              <w:rPr>
                <w:rStyle w:val="Hyperlink"/>
                <w:rFonts w:cstheme="minorHAnsi"/>
                <w:b/>
                <w:color w:val="auto"/>
              </w:rPr>
              <w:t xml:space="preserve">7.1 </w:t>
            </w:r>
            <w:r w:rsidR="00B1018F" w:rsidRPr="00B1018F">
              <w:rPr>
                <w:rStyle w:val="Hyperlink"/>
                <w:rFonts w:cstheme="minorHAnsi"/>
                <w:bCs/>
                <w:color w:val="auto"/>
              </w:rPr>
              <w:t>Compliance activities</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_Toc155779638 \h </w:instrText>
            </w:r>
            <w:r w:rsidR="00B1018F" w:rsidRPr="00B1018F">
              <w:rPr>
                <w:webHidden/>
                <w:color w:val="auto"/>
              </w:rPr>
            </w:r>
            <w:r w:rsidR="00B1018F" w:rsidRPr="00B1018F">
              <w:rPr>
                <w:webHidden/>
                <w:color w:val="auto"/>
              </w:rPr>
              <w:fldChar w:fldCharType="separate"/>
            </w:r>
            <w:r w:rsidR="00ED4582">
              <w:rPr>
                <w:webHidden/>
                <w:color w:val="auto"/>
              </w:rPr>
              <w:t>30</w:t>
            </w:r>
            <w:r w:rsidR="00B1018F" w:rsidRPr="00B1018F">
              <w:rPr>
                <w:webHidden/>
                <w:color w:val="auto"/>
              </w:rPr>
              <w:fldChar w:fldCharType="end"/>
            </w:r>
          </w:hyperlink>
        </w:p>
        <w:p w14:paraId="1F5F8022" w14:textId="0C9508CA" w:rsidR="00B1018F" w:rsidRPr="00B1018F" w:rsidRDefault="00000000">
          <w:pPr>
            <w:pStyle w:val="TOC2"/>
            <w:rPr>
              <w:rFonts w:eastAsiaTheme="minorEastAsia" w:cstheme="minorBidi"/>
              <w:color w:val="auto"/>
              <w:szCs w:val="22"/>
            </w:rPr>
          </w:pPr>
          <w:hyperlink w:anchor="_Toc155779639" w:history="1">
            <w:r w:rsidR="00B1018F" w:rsidRPr="00B1018F">
              <w:rPr>
                <w:rStyle w:val="Hyperlink"/>
                <w:rFonts w:cstheme="minorHAnsi"/>
                <w:b/>
                <w:color w:val="auto"/>
              </w:rPr>
              <w:t xml:space="preserve">7.2 </w:t>
            </w:r>
            <w:r w:rsidR="00B1018F" w:rsidRPr="00B1018F">
              <w:rPr>
                <w:rStyle w:val="Hyperlink"/>
                <w:rFonts w:cstheme="minorHAnsi"/>
                <w:bCs/>
                <w:color w:val="auto"/>
              </w:rPr>
              <w:t>Industry annual returns submission rate</w:t>
            </w:r>
            <w:r w:rsidR="00B1018F" w:rsidRPr="00B1018F">
              <w:rPr>
                <w:webHidden/>
                <w:color w:val="auto"/>
              </w:rPr>
              <w:tab/>
            </w:r>
            <w:r w:rsidR="00B1018F" w:rsidRPr="00B1018F">
              <w:rPr>
                <w:webHidden/>
                <w:color w:val="auto"/>
              </w:rPr>
              <w:fldChar w:fldCharType="begin"/>
            </w:r>
            <w:r w:rsidR="00B1018F" w:rsidRPr="00B1018F">
              <w:rPr>
                <w:webHidden/>
                <w:color w:val="auto"/>
              </w:rPr>
              <w:instrText xml:space="preserve"> PAGEREF _Toc155779639 \h </w:instrText>
            </w:r>
            <w:r w:rsidR="00B1018F" w:rsidRPr="00B1018F">
              <w:rPr>
                <w:webHidden/>
                <w:color w:val="auto"/>
              </w:rPr>
            </w:r>
            <w:r w:rsidR="00B1018F" w:rsidRPr="00B1018F">
              <w:rPr>
                <w:webHidden/>
                <w:color w:val="auto"/>
              </w:rPr>
              <w:fldChar w:fldCharType="separate"/>
            </w:r>
            <w:r w:rsidR="00ED4582">
              <w:rPr>
                <w:webHidden/>
                <w:color w:val="auto"/>
              </w:rPr>
              <w:t>31</w:t>
            </w:r>
            <w:r w:rsidR="00B1018F" w:rsidRPr="00B1018F">
              <w:rPr>
                <w:webHidden/>
                <w:color w:val="auto"/>
              </w:rPr>
              <w:fldChar w:fldCharType="end"/>
            </w:r>
          </w:hyperlink>
        </w:p>
        <w:p w14:paraId="563D071E" w14:textId="2DC34E3A" w:rsidR="00EE6FE1" w:rsidRDefault="00355189">
          <w:r w:rsidRPr="00B1018F">
            <w:rPr>
              <w:rFonts w:eastAsia="Times New Roman" w:cstheme="minorHAnsi"/>
              <w:b/>
              <w:noProof/>
              <w:sz w:val="24"/>
              <w:szCs w:val="24"/>
              <w:lang w:eastAsia="en-AU"/>
            </w:rPr>
            <w:fldChar w:fldCharType="end"/>
          </w:r>
        </w:p>
      </w:sdtContent>
    </w:sdt>
    <w:p w14:paraId="2106D27E" w14:textId="372D2D2D" w:rsidR="00037E2D" w:rsidRPr="001C6DC6" w:rsidRDefault="000C2DC3" w:rsidP="00037E2D">
      <w:pPr>
        <w:pStyle w:val="Heading1"/>
        <w:rPr>
          <w:rFonts w:asciiTheme="minorHAnsi" w:hAnsiTheme="minorHAnsi" w:cstheme="minorHAnsi"/>
          <w:b/>
          <w:bCs w:val="0"/>
          <w:color w:val="auto"/>
          <w:u w:color="FFFFFF" w:themeColor="background1"/>
        </w:rPr>
      </w:pPr>
      <w:bookmarkStart w:id="4" w:name="_Toc121830862"/>
      <w:bookmarkStart w:id="5" w:name="_Toc140072690"/>
      <w:bookmarkStart w:id="6" w:name="_Toc141915251"/>
      <w:bookmarkStart w:id="7" w:name="_Toc155779616"/>
      <w:r>
        <w:rPr>
          <w:rFonts w:asciiTheme="minorHAnsi" w:hAnsiTheme="minorHAnsi" w:cstheme="minorHAnsi"/>
          <w:b/>
          <w:bCs w:val="0"/>
          <w:color w:val="auto"/>
          <w:u w:color="FFFFFF" w:themeColor="background1"/>
        </w:rPr>
        <w:t xml:space="preserve">1 </w:t>
      </w:r>
      <w:r w:rsidR="00037E2D" w:rsidRPr="001C6DC6">
        <w:rPr>
          <w:rFonts w:asciiTheme="minorHAnsi" w:hAnsiTheme="minorHAnsi" w:cstheme="minorHAnsi"/>
          <w:b/>
          <w:bCs w:val="0"/>
          <w:color w:val="auto"/>
          <w:u w:color="FFFFFF" w:themeColor="background1"/>
        </w:rPr>
        <w:t>Introduction</w:t>
      </w:r>
      <w:bookmarkEnd w:id="4"/>
      <w:bookmarkEnd w:id="5"/>
      <w:bookmarkEnd w:id="6"/>
      <w:bookmarkEnd w:id="7"/>
    </w:p>
    <w:p w14:paraId="4BD02363" w14:textId="5B3645E9" w:rsidR="00037E2D" w:rsidRPr="00346163" w:rsidRDefault="008D1C7C" w:rsidP="00037E2D">
      <w:pPr>
        <w:pStyle w:val="BodyText12ptBefore"/>
        <w:rPr>
          <w:rFonts w:cstheme="minorHAnsi"/>
          <w:sz w:val="22"/>
          <w:szCs w:val="22"/>
          <w:u w:color="FFFFFF" w:themeColor="background1"/>
        </w:rPr>
      </w:pPr>
      <w:r w:rsidRPr="00346163">
        <w:rPr>
          <w:rFonts w:cstheme="minorHAnsi"/>
          <w:sz w:val="22"/>
          <w:szCs w:val="22"/>
          <w:u w:color="FFFFFF" w:themeColor="background1"/>
        </w:rPr>
        <w:t xml:space="preserve">The </w:t>
      </w:r>
      <w:r w:rsidR="00037E2D" w:rsidRPr="00346163">
        <w:rPr>
          <w:rFonts w:cstheme="minorHAnsi"/>
          <w:sz w:val="22"/>
          <w:szCs w:val="22"/>
          <w:u w:color="FFFFFF" w:themeColor="background1"/>
        </w:rPr>
        <w:t>Earth Resources Regulat</w:t>
      </w:r>
      <w:r w:rsidR="001A200F" w:rsidRPr="00346163">
        <w:rPr>
          <w:rFonts w:cstheme="minorHAnsi"/>
          <w:sz w:val="22"/>
          <w:szCs w:val="22"/>
          <w:u w:color="FFFFFF" w:themeColor="background1"/>
        </w:rPr>
        <w:t>or</w:t>
      </w:r>
      <w:r w:rsidR="00037E2D" w:rsidRPr="00346163">
        <w:rPr>
          <w:rFonts w:cstheme="minorHAnsi"/>
          <w:sz w:val="22"/>
          <w:szCs w:val="22"/>
          <w:u w:color="FFFFFF" w:themeColor="background1"/>
        </w:rPr>
        <w:t xml:space="preserve">, </w:t>
      </w:r>
      <w:r w:rsidR="00C12153" w:rsidRPr="00346163">
        <w:rPr>
          <w:rFonts w:cstheme="minorHAnsi"/>
          <w:sz w:val="22"/>
          <w:szCs w:val="22"/>
          <w:u w:color="FFFFFF" w:themeColor="background1"/>
        </w:rPr>
        <w:t>under Re</w:t>
      </w:r>
      <w:r w:rsidR="00AF3E19" w:rsidRPr="00346163">
        <w:rPr>
          <w:rFonts w:cstheme="minorHAnsi"/>
          <w:sz w:val="22"/>
          <w:szCs w:val="22"/>
          <w:u w:color="FFFFFF" w:themeColor="background1"/>
        </w:rPr>
        <w:t xml:space="preserve">sources Victoria </w:t>
      </w:r>
      <w:r w:rsidR="00037E2D" w:rsidRPr="00346163">
        <w:rPr>
          <w:rFonts w:cstheme="minorHAnsi"/>
          <w:sz w:val="22"/>
          <w:szCs w:val="22"/>
          <w:u w:color="FFFFFF" w:themeColor="background1"/>
        </w:rPr>
        <w:t xml:space="preserve">within the Department of </w:t>
      </w:r>
      <w:r w:rsidR="004235B9" w:rsidRPr="00346163">
        <w:rPr>
          <w:rFonts w:cstheme="minorHAnsi"/>
          <w:sz w:val="22"/>
          <w:szCs w:val="22"/>
          <w:u w:color="FFFFFF" w:themeColor="background1"/>
        </w:rPr>
        <w:t xml:space="preserve">Energy, </w:t>
      </w:r>
      <w:r w:rsidR="00671BFA" w:rsidRPr="00346163">
        <w:rPr>
          <w:rFonts w:cstheme="minorHAnsi"/>
          <w:sz w:val="22"/>
          <w:szCs w:val="22"/>
          <w:u w:color="FFFFFF" w:themeColor="background1"/>
        </w:rPr>
        <w:t>Environment</w:t>
      </w:r>
      <w:r w:rsidR="004235B9" w:rsidRPr="00346163">
        <w:rPr>
          <w:rFonts w:cstheme="minorHAnsi"/>
          <w:sz w:val="22"/>
          <w:szCs w:val="22"/>
          <w:u w:color="FFFFFF" w:themeColor="background1"/>
        </w:rPr>
        <w:t xml:space="preserve"> and</w:t>
      </w:r>
      <w:r w:rsidR="00F821F5" w:rsidRPr="00346163">
        <w:rPr>
          <w:rFonts w:cstheme="minorHAnsi"/>
          <w:sz w:val="22"/>
          <w:szCs w:val="22"/>
          <w:u w:color="FFFFFF" w:themeColor="background1"/>
        </w:rPr>
        <w:t xml:space="preserve"> </w:t>
      </w:r>
      <w:r w:rsidR="00671BFA" w:rsidRPr="00346163">
        <w:rPr>
          <w:rFonts w:cstheme="minorHAnsi"/>
          <w:sz w:val="22"/>
          <w:szCs w:val="22"/>
          <w:u w:color="FFFFFF" w:themeColor="background1"/>
        </w:rPr>
        <w:t>Climate Action</w:t>
      </w:r>
      <w:r w:rsidR="00E262B2" w:rsidRPr="00346163">
        <w:rPr>
          <w:rFonts w:cstheme="minorHAnsi"/>
          <w:sz w:val="22"/>
          <w:szCs w:val="22"/>
          <w:u w:color="FFFFFF" w:themeColor="background1"/>
        </w:rPr>
        <w:t xml:space="preserve"> (DEECA)</w:t>
      </w:r>
      <w:r w:rsidR="00037E2D" w:rsidRPr="00346163">
        <w:rPr>
          <w:rFonts w:cstheme="minorHAnsi"/>
          <w:sz w:val="22"/>
          <w:szCs w:val="22"/>
          <w:u w:color="FFFFFF" w:themeColor="background1"/>
        </w:rPr>
        <w:t xml:space="preserve">, is responsible for the regulation of minerals, extractive industries (quarries), petroleum, geothermal and carbon storage activities in Victoria and offshore Victorian waters, and for offshore pipelines in Victorian waters¹. We are committed to being an effective </w:t>
      </w:r>
      <w:r w:rsidR="00D35E82" w:rsidRPr="00346163">
        <w:rPr>
          <w:rFonts w:cstheme="minorHAnsi"/>
          <w:sz w:val="22"/>
          <w:szCs w:val="22"/>
          <w:u w:color="FFFFFF" w:themeColor="background1"/>
        </w:rPr>
        <w:t xml:space="preserve">and transparent </w:t>
      </w:r>
      <w:r w:rsidR="00037E2D" w:rsidRPr="00346163">
        <w:rPr>
          <w:rFonts w:cstheme="minorHAnsi"/>
          <w:sz w:val="22"/>
          <w:szCs w:val="22"/>
          <w:u w:color="FFFFFF" w:themeColor="background1"/>
        </w:rPr>
        <w:t xml:space="preserve">regulator. </w:t>
      </w:r>
    </w:p>
    <w:p w14:paraId="6B5174D5" w14:textId="77777777" w:rsidR="00610586" w:rsidRPr="00346163" w:rsidRDefault="00610586" w:rsidP="00037E2D">
      <w:pPr>
        <w:pStyle w:val="BodyText12ptBefore"/>
        <w:rPr>
          <w:rFonts w:cstheme="minorHAnsi"/>
          <w:sz w:val="22"/>
          <w:szCs w:val="22"/>
          <w:u w:color="FFFFFF" w:themeColor="background1"/>
        </w:rPr>
      </w:pPr>
    </w:p>
    <w:p w14:paraId="0AEA62E9" w14:textId="1CB51E20" w:rsidR="00037E2D" w:rsidRPr="00346163" w:rsidRDefault="008D1C7C" w:rsidP="00037E2D">
      <w:pPr>
        <w:pStyle w:val="BodyText12ptBefore"/>
        <w:rPr>
          <w:rFonts w:cstheme="minorHAnsi"/>
          <w:sz w:val="22"/>
          <w:szCs w:val="22"/>
          <w:u w:color="FFFFFF" w:themeColor="background1"/>
        </w:rPr>
      </w:pPr>
      <w:r w:rsidRPr="00346163">
        <w:rPr>
          <w:rFonts w:cstheme="minorHAnsi"/>
          <w:sz w:val="22"/>
          <w:szCs w:val="22"/>
          <w:u w:color="FFFFFF" w:themeColor="background1"/>
        </w:rPr>
        <w:lastRenderedPageBreak/>
        <w:t xml:space="preserve">The </w:t>
      </w:r>
      <w:r w:rsidR="00037E2D" w:rsidRPr="00346163">
        <w:rPr>
          <w:rFonts w:cstheme="minorHAnsi"/>
          <w:sz w:val="22"/>
          <w:szCs w:val="22"/>
          <w:u w:color="FFFFFF" w:themeColor="background1"/>
        </w:rPr>
        <w:t>Earth Resources Regulat</w:t>
      </w:r>
      <w:r w:rsidR="008405DA" w:rsidRPr="00346163">
        <w:rPr>
          <w:rFonts w:cstheme="minorHAnsi"/>
          <w:sz w:val="22"/>
          <w:szCs w:val="22"/>
          <w:u w:color="FFFFFF" w:themeColor="background1"/>
        </w:rPr>
        <w:t>or</w:t>
      </w:r>
      <w:r w:rsidR="004C3695" w:rsidRPr="00346163">
        <w:rPr>
          <w:rFonts w:cstheme="minorHAnsi"/>
          <w:sz w:val="22"/>
          <w:szCs w:val="22"/>
          <w:u w:color="FFFFFF" w:themeColor="background1"/>
        </w:rPr>
        <w:t>’s</w:t>
      </w:r>
      <w:r w:rsidR="00037E2D" w:rsidRPr="00346163">
        <w:rPr>
          <w:rFonts w:cstheme="minorHAnsi"/>
          <w:sz w:val="22"/>
          <w:szCs w:val="22"/>
          <w:u w:color="FFFFFF" w:themeColor="background1"/>
        </w:rPr>
        <w:t xml:space="preserve"> role </w:t>
      </w:r>
      <w:r w:rsidR="00037E2D" w:rsidRPr="00346163">
        <w:rPr>
          <w:rFonts w:cstheme="minorHAnsi"/>
          <w:sz w:val="22"/>
          <w:szCs w:val="22"/>
        </w:rPr>
        <w:t>includes</w:t>
      </w:r>
      <w:r w:rsidR="00037E2D" w:rsidRPr="00346163">
        <w:rPr>
          <w:rFonts w:cstheme="minorHAnsi"/>
          <w:sz w:val="22"/>
          <w:szCs w:val="22"/>
          <w:u w:color="FFFFFF" w:themeColor="background1"/>
        </w:rPr>
        <w:t>:</w:t>
      </w:r>
    </w:p>
    <w:p w14:paraId="5CE1453B"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granting rights to access resources </w:t>
      </w:r>
    </w:p>
    <w:p w14:paraId="4929D84D"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assessing works and setting controls for the extraction of resources </w:t>
      </w:r>
    </w:p>
    <w:p w14:paraId="655BE314"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assessing site rehabilitation liabilities and setting bonds </w:t>
      </w:r>
    </w:p>
    <w:p w14:paraId="151AD295"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conducting compliance operations to ensure that authority holders fulfil their regulatory </w:t>
      </w:r>
      <w:proofErr w:type="gramStart"/>
      <w:r w:rsidRPr="00D12882">
        <w:rPr>
          <w:sz w:val="22"/>
          <w:szCs w:val="22"/>
        </w:rPr>
        <w:t>obligations</w:t>
      </w:r>
      <w:proofErr w:type="gramEnd"/>
      <w:r w:rsidRPr="00D12882">
        <w:rPr>
          <w:sz w:val="22"/>
          <w:szCs w:val="22"/>
        </w:rPr>
        <w:t xml:space="preserve"> </w:t>
      </w:r>
    </w:p>
    <w:p w14:paraId="410D6A55"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engaging with communities and stakeholders </w:t>
      </w:r>
    </w:p>
    <w:p w14:paraId="3AB50E4E" w14:textId="5385AE44" w:rsidR="00037E2D" w:rsidRPr="00D12882" w:rsidRDefault="00037E2D">
      <w:pPr>
        <w:pStyle w:val="ListParagraph"/>
        <w:numPr>
          <w:ilvl w:val="0"/>
          <w:numId w:val="22"/>
        </w:numPr>
        <w:spacing w:line="360" w:lineRule="auto"/>
        <w:rPr>
          <w:sz w:val="22"/>
          <w:szCs w:val="22"/>
        </w:rPr>
      </w:pPr>
      <w:r w:rsidRPr="00D12882">
        <w:rPr>
          <w:sz w:val="22"/>
          <w:szCs w:val="22"/>
        </w:rPr>
        <w:t>collecting regulatory fees and royalties</w:t>
      </w:r>
    </w:p>
    <w:p w14:paraId="4A514E8A" w14:textId="2EFC0CF6" w:rsidR="00037E2D" w:rsidRPr="00D12882" w:rsidRDefault="008D1C7C" w:rsidP="00037E2D">
      <w:pPr>
        <w:pStyle w:val="BodyText12ptBefore"/>
        <w:rPr>
          <w:rFonts w:cstheme="minorHAnsi"/>
          <w:sz w:val="22"/>
          <w:szCs w:val="22"/>
          <w:u w:color="FFFFFF" w:themeColor="background1"/>
        </w:rPr>
      </w:pPr>
      <w:r w:rsidRPr="00D12882">
        <w:rPr>
          <w:rFonts w:cstheme="minorHAnsi"/>
          <w:sz w:val="22"/>
          <w:szCs w:val="22"/>
          <w:u w:color="FFFFFF" w:themeColor="background1"/>
        </w:rPr>
        <w:t xml:space="preserve">The </w:t>
      </w:r>
      <w:r w:rsidR="00037E2D" w:rsidRPr="00D12882">
        <w:rPr>
          <w:rFonts w:cstheme="minorHAnsi"/>
          <w:sz w:val="22"/>
          <w:szCs w:val="22"/>
          <w:u w:color="FFFFFF" w:themeColor="background1"/>
        </w:rPr>
        <w:t>Earth Resources Regulat</w:t>
      </w:r>
      <w:r w:rsidR="008405DA" w:rsidRPr="00D12882">
        <w:rPr>
          <w:rFonts w:cstheme="minorHAnsi"/>
          <w:sz w:val="22"/>
          <w:szCs w:val="22"/>
          <w:u w:color="FFFFFF" w:themeColor="background1"/>
        </w:rPr>
        <w:t>or</w:t>
      </w:r>
      <w:r w:rsidR="00037E2D" w:rsidRPr="00D12882">
        <w:rPr>
          <w:rFonts w:cstheme="minorHAnsi"/>
          <w:sz w:val="22"/>
          <w:szCs w:val="22"/>
          <w:u w:color="FFFFFF" w:themeColor="background1"/>
        </w:rPr>
        <w:t xml:space="preserve"> administers the following Acts:</w:t>
      </w:r>
    </w:p>
    <w:p w14:paraId="2C3EEB03" w14:textId="1FF00F9F"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 xml:space="preserve">Mineral Resources (Sustainable Development) Act 1990 (MRSDA): mineral exploration </w:t>
      </w:r>
      <w:r w:rsidR="00D35E82" w:rsidRPr="00D12882">
        <w:rPr>
          <w:rFonts w:cstheme="minorHAnsi"/>
          <w:sz w:val="22"/>
          <w:szCs w:val="22"/>
          <w:u w:color="FFFFFF" w:themeColor="background1"/>
        </w:rPr>
        <w:t xml:space="preserve">and </w:t>
      </w:r>
      <w:r w:rsidRPr="00D12882">
        <w:rPr>
          <w:rFonts w:cstheme="minorHAnsi"/>
          <w:sz w:val="22"/>
          <w:szCs w:val="22"/>
          <w:u w:color="FFFFFF" w:themeColor="background1"/>
        </w:rPr>
        <w:t>mining</w:t>
      </w:r>
      <w:r w:rsidR="00D35E82" w:rsidRPr="00D12882">
        <w:rPr>
          <w:rFonts w:cstheme="minorHAnsi"/>
          <w:sz w:val="22"/>
          <w:szCs w:val="22"/>
          <w:u w:color="FFFFFF" w:themeColor="background1"/>
        </w:rPr>
        <w:t>,</w:t>
      </w:r>
      <w:r w:rsidRPr="00D12882">
        <w:rPr>
          <w:rFonts w:cstheme="minorHAnsi"/>
          <w:sz w:val="22"/>
          <w:szCs w:val="22"/>
          <w:u w:color="FFFFFF" w:themeColor="background1"/>
        </w:rPr>
        <w:t xml:space="preserve"> and </w:t>
      </w:r>
      <w:r w:rsidR="00D35E82" w:rsidRPr="00D12882">
        <w:rPr>
          <w:rFonts w:cstheme="minorHAnsi"/>
          <w:sz w:val="22"/>
          <w:szCs w:val="22"/>
          <w:u w:color="FFFFFF" w:themeColor="background1"/>
        </w:rPr>
        <w:t xml:space="preserve">quarrying extractive </w:t>
      </w:r>
      <w:proofErr w:type="gramStart"/>
      <w:r w:rsidR="00D35E82" w:rsidRPr="00D12882">
        <w:rPr>
          <w:rFonts w:cstheme="minorHAnsi"/>
          <w:sz w:val="22"/>
          <w:szCs w:val="22"/>
          <w:u w:color="FFFFFF" w:themeColor="background1"/>
        </w:rPr>
        <w:t>resources</w:t>
      </w:r>
      <w:proofErr w:type="gramEnd"/>
    </w:p>
    <w:p w14:paraId="04CA94A1"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Petroleum Act 1998: petroleum exploration and development onshore</w:t>
      </w:r>
    </w:p>
    <w:p w14:paraId="6AB4A35A"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Offshore Petroleum and Greenhouse Gas Storage Act 2010 (OPGGSA): petroleum exploration and development, greenhouse gas storage and pipelines in Victorian offshore waters</w:t>
      </w:r>
    </w:p>
    <w:p w14:paraId="2EEB9CBF"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Geothermal Energy Resources Act 2005: geothermal energy exploration and development</w:t>
      </w:r>
    </w:p>
    <w:p w14:paraId="1FE91831"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Greenhouse Gas Geological Sequestration Act 2008: greenhouse gas storage onshore</w:t>
      </w:r>
    </w:p>
    <w:p w14:paraId="4C51CA3F"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Extractive Industries (Lysterfield) Act 1986</w:t>
      </w:r>
    </w:p>
    <w:p w14:paraId="78C8A06F"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Nuclear Activities (Prohibitions) Act 1983</w:t>
      </w:r>
    </w:p>
    <w:p w14:paraId="43BFC274"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Underseas Mineral Resources Act 1963</w:t>
      </w:r>
    </w:p>
    <w:p w14:paraId="2E93A6FF" w14:textId="4A7B493C" w:rsidR="00037E2D"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Mines (Aluminium Agreement) Act 1961</w:t>
      </w:r>
    </w:p>
    <w:p w14:paraId="12157EA6" w14:textId="77777777" w:rsidR="00457D14" w:rsidRDefault="00457D14" w:rsidP="00457D14">
      <w:pPr>
        <w:pStyle w:val="ListBullet"/>
        <w:numPr>
          <w:ilvl w:val="0"/>
          <w:numId w:val="0"/>
        </w:numPr>
        <w:ind w:left="340" w:hanging="227"/>
        <w:rPr>
          <w:rFonts w:cstheme="minorHAnsi"/>
          <w:sz w:val="22"/>
          <w:szCs w:val="22"/>
          <w:u w:color="FFFFFF" w:themeColor="background1"/>
        </w:rPr>
      </w:pPr>
    </w:p>
    <w:p w14:paraId="3BB11D5E" w14:textId="5C39DF0F" w:rsidR="00457D14" w:rsidRPr="00D12882" w:rsidRDefault="00457D14" w:rsidP="00457D14">
      <w:pPr>
        <w:pStyle w:val="ListBullet"/>
        <w:numPr>
          <w:ilvl w:val="0"/>
          <w:numId w:val="0"/>
        </w:numPr>
        <w:ind w:left="340" w:hanging="227"/>
        <w:rPr>
          <w:rFonts w:cstheme="minorHAnsi"/>
          <w:sz w:val="22"/>
          <w:szCs w:val="22"/>
          <w:u w:color="FFFFFF" w:themeColor="background1"/>
        </w:rPr>
      </w:pPr>
      <w:r>
        <w:rPr>
          <w:rFonts w:cstheme="minorHAnsi"/>
          <w:sz w:val="22"/>
          <w:szCs w:val="22"/>
          <w:u w:color="FFFFFF" w:themeColor="background1"/>
        </w:rPr>
        <w:t>__________</w:t>
      </w:r>
    </w:p>
    <w:p w14:paraId="717A49B8" w14:textId="332F19AB" w:rsidR="007E02BF" w:rsidRDefault="000C7913">
      <w:pPr>
        <w:rPr>
          <w:rFonts w:eastAsia="Times New Roman" w:cs="Times New Roman"/>
          <w:sz w:val="20"/>
          <w:szCs w:val="20"/>
          <w:u w:color="FFFFFF" w:themeColor="background1"/>
          <w:lang w:eastAsia="en-AU"/>
        </w:rPr>
      </w:pPr>
      <w:r>
        <w:rPr>
          <w:noProof/>
        </w:rPr>
        <mc:AlternateContent>
          <mc:Choice Requires="wps">
            <w:drawing>
              <wp:inline distT="0" distB="0" distL="0" distR="0" wp14:anchorId="315DFE53" wp14:editId="586F03F0">
                <wp:extent cx="4857750" cy="342900"/>
                <wp:effectExtent l="0" t="0" r="0" b="0"/>
                <wp:docPr id="29" name="Text Box 29"/>
                <wp:cNvGraphicFramePr/>
                <a:graphic xmlns:a="http://schemas.openxmlformats.org/drawingml/2006/main">
                  <a:graphicData uri="http://schemas.microsoft.com/office/word/2010/wordprocessingShape">
                    <wps:wsp>
                      <wps:cNvSpPr txBox="1"/>
                      <wps:spPr bwMode="auto">
                        <a:xfrm>
                          <a:off x="0" y="0"/>
                          <a:ext cx="4857750" cy="342900"/>
                        </a:xfrm>
                        <a:prstGeom prst="rect">
                          <a:avLst/>
                        </a:prstGeom>
                        <a:solidFill>
                          <a:srgbClr val="FFFFFF"/>
                        </a:solidFill>
                        <a:ln w="9525">
                          <a:noFill/>
                          <a:miter lim="800000"/>
                          <a:headEnd/>
                          <a:tailEnd/>
                        </a:ln>
                      </wps:spPr>
                      <wps:txbx>
                        <w:txbxContent>
                          <w:p w14:paraId="6F2DC25A" w14:textId="44079704" w:rsidR="000C7913" w:rsidRPr="00A766FC" w:rsidRDefault="000C7913" w:rsidP="000C7913">
                            <w:pPr>
                              <w:spacing w:after="0"/>
                              <w:rPr>
                                <w:rFonts w:cstheme="minorHAnsi"/>
                                <w:sz w:val="20"/>
                                <w:szCs w:val="20"/>
                              </w:rPr>
                            </w:pPr>
                            <w:proofErr w:type="gramStart"/>
                            <w:r w:rsidRPr="00A766FC">
                              <w:rPr>
                                <w:rFonts w:cstheme="minorHAnsi"/>
                                <w:sz w:val="20"/>
                                <w:szCs w:val="20"/>
                                <w:vertAlign w:val="superscript"/>
                              </w:rPr>
                              <w:t>1</w:t>
                            </w:r>
                            <w:r w:rsidR="005F5CF6" w:rsidRPr="00A766FC">
                              <w:rPr>
                                <w:rFonts w:cstheme="minorHAnsi"/>
                                <w:sz w:val="20"/>
                                <w:szCs w:val="20"/>
                                <w:vertAlign w:val="superscript"/>
                              </w:rPr>
                              <w:t xml:space="preserve"> </w:t>
                            </w:r>
                            <w:r w:rsidRPr="00A766FC">
                              <w:rPr>
                                <w:rFonts w:cstheme="minorHAnsi"/>
                                <w:sz w:val="20"/>
                                <w:szCs w:val="20"/>
                                <w:vertAlign w:val="superscript"/>
                              </w:rPr>
                              <w:t xml:space="preserve"> </w:t>
                            </w:r>
                            <w:r w:rsidRPr="00A766FC">
                              <w:rPr>
                                <w:rFonts w:cstheme="minorHAnsi"/>
                                <w:sz w:val="20"/>
                                <w:szCs w:val="20"/>
                              </w:rPr>
                              <w:t>Victorian</w:t>
                            </w:r>
                            <w:proofErr w:type="gramEnd"/>
                            <w:r w:rsidRPr="00A766FC">
                              <w:rPr>
                                <w:rFonts w:cstheme="minorHAnsi"/>
                                <w:sz w:val="20"/>
                                <w:szCs w:val="20"/>
                              </w:rPr>
                              <w:t xml:space="preserve"> waters are within three nautical miles of the coastline.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15DFE53" id="_x0000_t202" coordsize="21600,21600" o:spt="202" path="m,l,21600r21600,l21600,xe">
                <v:stroke joinstyle="miter"/>
                <v:path gradientshapeok="t" o:connecttype="rect"/>
              </v:shapetype>
              <v:shape id="Text Box 29" o:spid="_x0000_s1026" type="#_x0000_t202" style="width:38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" stroked="f">
                <v:textbox>
                  <w:txbxContent>
                    <w:p w14:paraId="6F2DC25A" w14:textId="44079704" w:rsidR="000C7913" w:rsidRPr="00A766FC" w:rsidRDefault="000C7913" w:rsidP="000C7913">
                      <w:pPr>
                        <w:spacing w:after="0"/>
                        <w:rPr>
                          <w:rFonts w:cstheme="minorHAnsi"/>
                          <w:sz w:val="20"/>
                          <w:szCs w:val="20"/>
                        </w:rPr>
                      </w:pPr>
                      <w:proofErr w:type="gramStart"/>
                      <w:r w:rsidRPr="00A766FC">
                        <w:rPr>
                          <w:rFonts w:cstheme="minorHAnsi"/>
                          <w:sz w:val="20"/>
                          <w:szCs w:val="20"/>
                          <w:vertAlign w:val="superscript"/>
                        </w:rPr>
                        <w:t>1</w:t>
                      </w:r>
                      <w:r w:rsidR="005F5CF6" w:rsidRPr="00A766FC">
                        <w:rPr>
                          <w:rFonts w:cstheme="minorHAnsi"/>
                          <w:sz w:val="20"/>
                          <w:szCs w:val="20"/>
                          <w:vertAlign w:val="superscript"/>
                        </w:rPr>
                        <w:t xml:space="preserve"> </w:t>
                      </w:r>
                      <w:r w:rsidRPr="00A766FC">
                        <w:rPr>
                          <w:rFonts w:cstheme="minorHAnsi"/>
                          <w:sz w:val="20"/>
                          <w:szCs w:val="20"/>
                          <w:vertAlign w:val="superscript"/>
                        </w:rPr>
                        <w:t xml:space="preserve"> </w:t>
                      </w:r>
                      <w:r w:rsidRPr="00A766FC">
                        <w:rPr>
                          <w:rFonts w:cstheme="minorHAnsi"/>
                          <w:sz w:val="20"/>
                          <w:szCs w:val="20"/>
                        </w:rPr>
                        <w:t>Victorian</w:t>
                      </w:r>
                      <w:proofErr w:type="gramEnd"/>
                      <w:r w:rsidRPr="00A766FC">
                        <w:rPr>
                          <w:rFonts w:cstheme="minorHAnsi"/>
                          <w:sz w:val="20"/>
                          <w:szCs w:val="20"/>
                        </w:rPr>
                        <w:t xml:space="preserve"> waters are within three nautical miles of the coastline.</w:t>
                      </w:r>
                    </w:p>
                  </w:txbxContent>
                </v:textbox>
                <w10:anchorlock/>
              </v:shape>
            </w:pict>
          </mc:Fallback>
        </mc:AlternateContent>
      </w:r>
    </w:p>
    <w:p w14:paraId="7B6B03D0" w14:textId="7F273723" w:rsidR="00037E2D" w:rsidRPr="00D12882" w:rsidRDefault="000C2DC3" w:rsidP="00052E1D">
      <w:pPr>
        <w:pStyle w:val="Heading2"/>
        <w:rPr>
          <w:rFonts w:asciiTheme="minorHAnsi" w:hAnsiTheme="minorHAnsi" w:cstheme="minorHAnsi"/>
          <w:b/>
          <w:bCs w:val="0"/>
          <w:color w:val="auto"/>
          <w:spacing w:val="-4"/>
          <w:sz w:val="40"/>
          <w:szCs w:val="40"/>
        </w:rPr>
      </w:pPr>
      <w:bookmarkStart w:id="8" w:name="_Toc121830863"/>
      <w:bookmarkStart w:id="9" w:name="_Toc140072691"/>
      <w:bookmarkStart w:id="10" w:name="_Toc141915252"/>
      <w:bookmarkStart w:id="11" w:name="_Toc155779617"/>
      <w:r>
        <w:rPr>
          <w:rFonts w:asciiTheme="minorHAnsi" w:hAnsiTheme="minorHAnsi" w:cstheme="minorHAnsi"/>
          <w:b/>
          <w:bCs w:val="0"/>
          <w:color w:val="auto"/>
          <w:spacing w:val="-4"/>
          <w:sz w:val="40"/>
          <w:szCs w:val="40"/>
        </w:rPr>
        <w:t xml:space="preserve">1.1 </w:t>
      </w:r>
      <w:r w:rsidR="00037E2D" w:rsidRPr="00D12882">
        <w:rPr>
          <w:rFonts w:asciiTheme="minorHAnsi" w:hAnsiTheme="minorHAnsi" w:cstheme="minorHAnsi"/>
          <w:b/>
          <w:bCs w:val="0"/>
          <w:color w:val="auto"/>
          <w:spacing w:val="-4"/>
          <w:sz w:val="40"/>
          <w:szCs w:val="40"/>
        </w:rPr>
        <w:t>Key observations and statistics</w:t>
      </w:r>
      <w:bookmarkEnd w:id="8"/>
      <w:bookmarkEnd w:id="9"/>
      <w:bookmarkEnd w:id="10"/>
      <w:bookmarkEnd w:id="11"/>
    </w:p>
    <w:p w14:paraId="537E3906" w14:textId="6B80F4AA" w:rsidR="00037E2D" w:rsidRPr="00186FC2" w:rsidRDefault="00037E2D" w:rsidP="00037E2D">
      <w:pPr>
        <w:pStyle w:val="BodyText"/>
        <w:rPr>
          <w:rFonts w:cstheme="minorHAnsi"/>
          <w:i/>
          <w:iCs/>
          <w:sz w:val="22"/>
          <w:szCs w:val="22"/>
          <w:u w:color="FFFFFF" w:themeColor="background1"/>
        </w:rPr>
      </w:pPr>
      <w:r w:rsidRPr="00186FC2">
        <w:rPr>
          <w:rFonts w:cstheme="minorHAnsi"/>
          <w:sz w:val="22"/>
          <w:szCs w:val="22"/>
          <w:u w:color="FFFFFF" w:themeColor="background1"/>
        </w:rPr>
        <w:t>The Earth Resources Regulat</w:t>
      </w:r>
      <w:r w:rsidR="001A200F" w:rsidRPr="00186FC2">
        <w:rPr>
          <w:rFonts w:cstheme="minorHAnsi"/>
          <w:sz w:val="22"/>
          <w:szCs w:val="22"/>
          <w:u w:color="FFFFFF" w:themeColor="background1"/>
        </w:rPr>
        <w:t>or</w:t>
      </w:r>
      <w:r w:rsidRPr="00186FC2">
        <w:rPr>
          <w:rFonts w:cstheme="minorHAnsi"/>
          <w:sz w:val="22"/>
          <w:szCs w:val="22"/>
          <w:u w:color="FFFFFF" w:themeColor="background1"/>
        </w:rPr>
        <w:t xml:space="preserve"> 202</w:t>
      </w:r>
      <w:r w:rsidR="001A200F" w:rsidRPr="00186FC2">
        <w:rPr>
          <w:rFonts w:cstheme="minorHAnsi"/>
          <w:sz w:val="22"/>
          <w:szCs w:val="22"/>
          <w:u w:color="FFFFFF" w:themeColor="background1"/>
        </w:rPr>
        <w:t>2</w:t>
      </w:r>
      <w:r w:rsidRPr="00186FC2">
        <w:rPr>
          <w:rFonts w:cstheme="minorHAnsi"/>
          <w:sz w:val="22"/>
          <w:szCs w:val="22"/>
          <w:u w:color="FFFFFF" w:themeColor="background1"/>
        </w:rPr>
        <w:t>-2</w:t>
      </w:r>
      <w:r w:rsidR="001A200F" w:rsidRPr="00186FC2">
        <w:rPr>
          <w:rFonts w:cstheme="minorHAnsi"/>
          <w:sz w:val="22"/>
          <w:szCs w:val="22"/>
          <w:u w:color="FFFFFF" w:themeColor="background1"/>
        </w:rPr>
        <w:t>3</w:t>
      </w:r>
      <w:r w:rsidRPr="00186FC2">
        <w:rPr>
          <w:rFonts w:cstheme="minorHAnsi"/>
          <w:sz w:val="22"/>
          <w:szCs w:val="22"/>
          <w:u w:color="FFFFFF" w:themeColor="background1"/>
        </w:rPr>
        <w:t xml:space="preserve"> Statistical Report presents a compilation of data as reported by tenement holders to </w:t>
      </w:r>
      <w:r w:rsidR="004C3695" w:rsidRPr="00186FC2">
        <w:rPr>
          <w:rFonts w:cstheme="minorHAnsi"/>
          <w:sz w:val="22"/>
          <w:szCs w:val="22"/>
          <w:u w:color="FFFFFF" w:themeColor="background1"/>
        </w:rPr>
        <w:t xml:space="preserve">the </w:t>
      </w:r>
      <w:r w:rsidRPr="00186FC2">
        <w:rPr>
          <w:rFonts w:cstheme="minorHAnsi"/>
          <w:sz w:val="22"/>
          <w:szCs w:val="22"/>
          <w:u w:color="FFFFFF" w:themeColor="background1"/>
        </w:rPr>
        <w:t>Earth Resources Regulat</w:t>
      </w:r>
      <w:r w:rsidR="008405DA" w:rsidRPr="00186FC2">
        <w:rPr>
          <w:rFonts w:cstheme="minorHAnsi"/>
          <w:sz w:val="22"/>
          <w:szCs w:val="22"/>
          <w:u w:color="FFFFFF" w:themeColor="background1"/>
        </w:rPr>
        <w:t>or</w:t>
      </w:r>
      <w:r w:rsidRPr="00186FC2">
        <w:rPr>
          <w:rFonts w:cstheme="minorHAnsi"/>
          <w:sz w:val="22"/>
          <w:szCs w:val="22"/>
          <w:u w:color="FFFFFF" w:themeColor="background1"/>
        </w:rPr>
        <w:t xml:space="preserve">. All production and expenditure figures are certified by tenement holders. </w:t>
      </w:r>
      <w:r w:rsidR="00FD0EFF" w:rsidRPr="00186FC2">
        <w:rPr>
          <w:rFonts w:cstheme="minorHAnsi"/>
          <w:sz w:val="22"/>
          <w:szCs w:val="22"/>
          <w:u w:color="FFFFFF" w:themeColor="background1"/>
        </w:rPr>
        <w:t xml:space="preserve">We are working to validate stone resources estimate data and exploring how to capture this information when work plans are varied. We will inform industry how and when this is available. </w:t>
      </w:r>
      <w:r w:rsidRPr="00186FC2">
        <w:rPr>
          <w:rFonts w:cstheme="minorHAnsi"/>
          <w:sz w:val="22"/>
          <w:szCs w:val="22"/>
          <w:u w:color="FFFFFF" w:themeColor="background1"/>
        </w:rPr>
        <w:t xml:space="preserve"> The industry data in the report is derived from </w:t>
      </w:r>
      <w:r w:rsidR="00D35E82" w:rsidRPr="00186FC2">
        <w:rPr>
          <w:rFonts w:cstheme="minorHAnsi"/>
          <w:sz w:val="22"/>
          <w:szCs w:val="22"/>
          <w:u w:color="FFFFFF" w:themeColor="background1"/>
        </w:rPr>
        <w:t>approximately</w:t>
      </w:r>
      <w:r w:rsidRPr="00186FC2">
        <w:rPr>
          <w:rFonts w:cstheme="minorHAnsi"/>
          <w:sz w:val="22"/>
          <w:szCs w:val="22"/>
          <w:u w:color="FFFFFF" w:themeColor="background1"/>
        </w:rPr>
        <w:t xml:space="preserve"> </w:t>
      </w:r>
      <w:r w:rsidR="004E6911" w:rsidRPr="00186FC2">
        <w:rPr>
          <w:rFonts w:cstheme="minorHAnsi"/>
          <w:sz w:val="22"/>
          <w:szCs w:val="22"/>
          <w:u w:color="FFFFFF" w:themeColor="background1"/>
        </w:rPr>
        <w:t>9</w:t>
      </w:r>
      <w:r w:rsidR="00134BE4" w:rsidRPr="00186FC2">
        <w:rPr>
          <w:rFonts w:cstheme="minorHAnsi"/>
          <w:sz w:val="22"/>
          <w:szCs w:val="22"/>
          <w:u w:color="FFFFFF" w:themeColor="background1"/>
        </w:rPr>
        <w:t>7</w:t>
      </w:r>
      <w:r w:rsidRPr="00186FC2">
        <w:rPr>
          <w:rFonts w:cstheme="minorHAnsi"/>
          <w:sz w:val="22"/>
          <w:szCs w:val="22"/>
          <w:u w:color="FFFFFF" w:themeColor="background1"/>
        </w:rPr>
        <w:t xml:space="preserve"> per cent of mineral</w:t>
      </w:r>
      <w:r w:rsidR="008D3C80" w:rsidRPr="00186FC2">
        <w:rPr>
          <w:rFonts w:cstheme="minorHAnsi"/>
          <w:sz w:val="22"/>
          <w:szCs w:val="22"/>
          <w:u w:color="FFFFFF" w:themeColor="background1"/>
        </w:rPr>
        <w:t>s</w:t>
      </w:r>
      <w:r w:rsidRPr="00186FC2">
        <w:rPr>
          <w:rFonts w:cstheme="minorHAnsi"/>
          <w:sz w:val="22"/>
          <w:szCs w:val="22"/>
          <w:u w:color="FFFFFF" w:themeColor="background1"/>
        </w:rPr>
        <w:t xml:space="preserve"> and </w:t>
      </w:r>
      <w:r w:rsidR="004E6911" w:rsidRPr="00186FC2">
        <w:rPr>
          <w:rFonts w:cstheme="minorHAnsi"/>
          <w:sz w:val="22"/>
          <w:szCs w:val="22"/>
          <w:u w:color="FFFFFF" w:themeColor="background1"/>
        </w:rPr>
        <w:t>95</w:t>
      </w:r>
      <w:r w:rsidRPr="00186FC2">
        <w:rPr>
          <w:rFonts w:cstheme="minorHAnsi"/>
          <w:sz w:val="22"/>
          <w:szCs w:val="22"/>
          <w:u w:color="FFFFFF" w:themeColor="background1"/>
        </w:rPr>
        <w:t xml:space="preserve"> per cent of extractive industries annual returns. Detailed breakdowns of annual returns submission rates are shown in </w:t>
      </w:r>
      <w:r w:rsidRPr="00186FC2">
        <w:rPr>
          <w:rFonts w:cstheme="minorHAnsi"/>
          <w:i/>
          <w:iCs/>
          <w:sz w:val="22"/>
          <w:szCs w:val="22"/>
          <w:u w:color="FFFFFF" w:themeColor="background1"/>
        </w:rPr>
        <w:t>Table 7.2.1.</w:t>
      </w:r>
    </w:p>
    <w:p w14:paraId="2C5E7BC4" w14:textId="77777777" w:rsidR="00037E2D" w:rsidRPr="00186FC2" w:rsidRDefault="00037E2D" w:rsidP="00037E2D">
      <w:pPr>
        <w:pStyle w:val="bodycopy"/>
        <w:spacing w:after="0"/>
        <w:rPr>
          <w:rFonts w:cstheme="minorHAnsi"/>
          <w:b/>
          <w:u w:color="FFFFFF" w:themeColor="background1"/>
        </w:rPr>
      </w:pPr>
    </w:p>
    <w:p w14:paraId="3FBEC6D9" w14:textId="77777777" w:rsidR="00037E2D" w:rsidRPr="00186FC2" w:rsidRDefault="00037E2D" w:rsidP="00037E2D">
      <w:pPr>
        <w:pStyle w:val="bodycopy"/>
        <w:spacing w:after="0"/>
        <w:rPr>
          <w:rFonts w:cstheme="minorHAnsi"/>
          <w:bCs/>
          <w:u w:color="FFFFFF" w:themeColor="background1"/>
        </w:rPr>
      </w:pPr>
      <w:r w:rsidRPr="00186FC2">
        <w:rPr>
          <w:rFonts w:cstheme="minorHAnsi"/>
          <w:bCs/>
          <w:u w:color="FFFFFF" w:themeColor="background1"/>
        </w:rPr>
        <w:t>Extractive industries operations</w:t>
      </w:r>
    </w:p>
    <w:p w14:paraId="14DF58F6" w14:textId="5B015AF3" w:rsidR="00037E2D" w:rsidRPr="00186FC2" w:rsidRDefault="00037E2D">
      <w:pPr>
        <w:pStyle w:val="ListBullet"/>
        <w:numPr>
          <w:ilvl w:val="0"/>
          <w:numId w:val="17"/>
        </w:numPr>
        <w:rPr>
          <w:rFonts w:cstheme="minorHAnsi"/>
          <w:sz w:val="22"/>
          <w:szCs w:val="22"/>
          <w:u w:color="FFFFFF" w:themeColor="background1"/>
        </w:rPr>
      </w:pPr>
      <w:r w:rsidRPr="00186FC2">
        <w:rPr>
          <w:rFonts w:cstheme="minorHAnsi"/>
          <w:sz w:val="22"/>
          <w:szCs w:val="22"/>
          <w:u w:color="FFFFFF" w:themeColor="background1"/>
        </w:rPr>
        <w:t xml:space="preserve">Stone production increased </w:t>
      </w:r>
      <w:r w:rsidR="00A90C7E" w:rsidRPr="00186FC2">
        <w:rPr>
          <w:rFonts w:cstheme="minorHAnsi"/>
          <w:sz w:val="22"/>
          <w:szCs w:val="22"/>
          <w:u w:color="FFFFFF" w:themeColor="background1"/>
        </w:rPr>
        <w:t>0</w:t>
      </w:r>
      <w:r w:rsidRPr="00186FC2">
        <w:rPr>
          <w:rFonts w:cstheme="minorHAnsi"/>
          <w:sz w:val="22"/>
          <w:szCs w:val="22"/>
          <w:u w:color="FFFFFF" w:themeColor="background1"/>
        </w:rPr>
        <w:t>.</w:t>
      </w:r>
      <w:r w:rsidR="00A90C7E" w:rsidRPr="00186FC2">
        <w:rPr>
          <w:rFonts w:cstheme="minorHAnsi"/>
          <w:sz w:val="22"/>
          <w:szCs w:val="22"/>
          <w:u w:color="FFFFFF" w:themeColor="background1"/>
        </w:rPr>
        <w:t>5</w:t>
      </w:r>
      <w:r w:rsidRPr="00186FC2">
        <w:rPr>
          <w:rFonts w:cstheme="minorHAnsi"/>
          <w:sz w:val="22"/>
          <w:szCs w:val="22"/>
          <w:u w:color="FFFFFF" w:themeColor="background1"/>
        </w:rPr>
        <w:t xml:space="preserve"> per cent from </w:t>
      </w:r>
      <w:r w:rsidR="00B57224" w:rsidRPr="00186FC2">
        <w:rPr>
          <w:rFonts w:cstheme="minorHAnsi"/>
          <w:sz w:val="22"/>
          <w:szCs w:val="22"/>
          <w:u w:color="FFFFFF" w:themeColor="background1"/>
        </w:rPr>
        <w:t>71.91</w:t>
      </w:r>
      <w:r w:rsidRPr="00186FC2">
        <w:rPr>
          <w:rFonts w:cstheme="minorHAnsi"/>
          <w:sz w:val="22"/>
          <w:szCs w:val="22"/>
          <w:u w:color="FFFFFF" w:themeColor="background1"/>
        </w:rPr>
        <w:t xml:space="preserve"> million tonnes to </w:t>
      </w:r>
      <w:r w:rsidR="00B57224" w:rsidRPr="00186FC2">
        <w:rPr>
          <w:rFonts w:cstheme="minorHAnsi"/>
          <w:sz w:val="22"/>
          <w:szCs w:val="22"/>
          <w:u w:color="FFFFFF" w:themeColor="background1"/>
        </w:rPr>
        <w:t>72.30</w:t>
      </w:r>
      <w:r w:rsidRPr="00186FC2">
        <w:rPr>
          <w:rFonts w:cstheme="minorHAnsi"/>
          <w:sz w:val="22"/>
          <w:szCs w:val="22"/>
          <w:u w:color="FFFFFF" w:themeColor="background1"/>
        </w:rPr>
        <w:t xml:space="preserve"> million tonnes </w:t>
      </w:r>
      <w:r w:rsidRPr="00186FC2">
        <w:rPr>
          <w:rFonts w:cstheme="minorHAnsi"/>
          <w:i/>
          <w:sz w:val="22"/>
          <w:szCs w:val="22"/>
          <w:u w:color="FFFFFF" w:themeColor="background1"/>
        </w:rPr>
        <w:t>(Table 2.1.1)</w:t>
      </w:r>
      <w:r w:rsidR="0094573C" w:rsidRPr="00186FC2">
        <w:rPr>
          <w:rFonts w:cstheme="minorHAnsi"/>
          <w:i/>
          <w:sz w:val="22"/>
          <w:szCs w:val="22"/>
          <w:u w:color="FFFFFF" w:themeColor="background1"/>
        </w:rPr>
        <w:t>.</w:t>
      </w:r>
    </w:p>
    <w:p w14:paraId="57649EF2" w14:textId="63CC6E05" w:rsidR="00037E2D" w:rsidRPr="00186FC2" w:rsidRDefault="00037E2D">
      <w:pPr>
        <w:pStyle w:val="ListBullet"/>
        <w:numPr>
          <w:ilvl w:val="0"/>
          <w:numId w:val="17"/>
        </w:numPr>
        <w:rPr>
          <w:rFonts w:cstheme="minorHAnsi"/>
          <w:i/>
          <w:sz w:val="22"/>
          <w:szCs w:val="22"/>
          <w:u w:color="FFFFFF" w:themeColor="background1"/>
        </w:rPr>
      </w:pPr>
      <w:r w:rsidRPr="00186FC2">
        <w:rPr>
          <w:rFonts w:cstheme="minorHAnsi"/>
          <w:sz w:val="22"/>
          <w:szCs w:val="22"/>
          <w:u w:color="FFFFFF" w:themeColor="background1"/>
        </w:rPr>
        <w:t xml:space="preserve">Value of sales increased </w:t>
      </w:r>
      <w:r w:rsidR="00465264" w:rsidRPr="00186FC2">
        <w:rPr>
          <w:rFonts w:cstheme="minorHAnsi"/>
          <w:sz w:val="22"/>
          <w:szCs w:val="22"/>
          <w:u w:color="FFFFFF" w:themeColor="background1"/>
        </w:rPr>
        <w:t>14.4</w:t>
      </w:r>
      <w:r w:rsidRPr="00186FC2">
        <w:rPr>
          <w:rFonts w:cstheme="minorHAnsi"/>
          <w:sz w:val="22"/>
          <w:szCs w:val="22"/>
          <w:u w:color="FFFFFF" w:themeColor="background1"/>
        </w:rPr>
        <w:t xml:space="preserve"> per cent from $1,</w:t>
      </w:r>
      <w:r w:rsidR="00E81926" w:rsidRPr="00186FC2">
        <w:rPr>
          <w:rFonts w:cstheme="minorHAnsi"/>
          <w:sz w:val="22"/>
          <w:szCs w:val="22"/>
          <w:u w:color="FFFFFF" w:themeColor="background1"/>
        </w:rPr>
        <w:t>186.05</w:t>
      </w:r>
      <w:r w:rsidRPr="00186FC2">
        <w:rPr>
          <w:rFonts w:cstheme="minorHAnsi"/>
          <w:sz w:val="22"/>
          <w:szCs w:val="22"/>
          <w:u w:color="FFFFFF" w:themeColor="background1"/>
        </w:rPr>
        <w:t xml:space="preserve"> million to $1,</w:t>
      </w:r>
      <w:r w:rsidR="006B7542" w:rsidRPr="00186FC2">
        <w:rPr>
          <w:rFonts w:cstheme="minorHAnsi"/>
          <w:sz w:val="22"/>
          <w:szCs w:val="22"/>
          <w:u w:color="FFFFFF" w:themeColor="background1"/>
        </w:rPr>
        <w:t>357</w:t>
      </w:r>
      <w:r w:rsidRPr="00186FC2">
        <w:rPr>
          <w:rFonts w:cstheme="minorHAnsi"/>
          <w:sz w:val="22"/>
          <w:szCs w:val="22"/>
          <w:u w:color="FFFFFF" w:themeColor="background1"/>
        </w:rPr>
        <w:t>.</w:t>
      </w:r>
      <w:r w:rsidR="00162A91" w:rsidRPr="00186FC2">
        <w:rPr>
          <w:rFonts w:cstheme="minorHAnsi"/>
          <w:sz w:val="22"/>
          <w:szCs w:val="22"/>
          <w:u w:color="FFFFFF" w:themeColor="background1"/>
        </w:rPr>
        <w:t>14</w:t>
      </w:r>
      <w:r w:rsidRPr="00186FC2">
        <w:rPr>
          <w:rFonts w:cstheme="minorHAnsi"/>
          <w:sz w:val="22"/>
          <w:szCs w:val="22"/>
          <w:u w:color="FFFFFF" w:themeColor="background1"/>
        </w:rPr>
        <w:t xml:space="preserve"> million </w:t>
      </w:r>
      <w:r w:rsidRPr="00186FC2">
        <w:rPr>
          <w:rFonts w:cstheme="minorHAnsi"/>
          <w:i/>
          <w:sz w:val="22"/>
          <w:szCs w:val="22"/>
          <w:u w:color="FFFFFF" w:themeColor="background1"/>
        </w:rPr>
        <w:t>(Table 2.1.1)</w:t>
      </w:r>
      <w:r w:rsidR="00767607" w:rsidRPr="00186FC2">
        <w:rPr>
          <w:rFonts w:cstheme="minorHAnsi"/>
          <w:i/>
          <w:sz w:val="22"/>
          <w:szCs w:val="22"/>
          <w:u w:color="FFFFFF" w:themeColor="background1"/>
        </w:rPr>
        <w:t>.</w:t>
      </w:r>
    </w:p>
    <w:p w14:paraId="12C1CE59" w14:textId="1DD9F0D3" w:rsidR="002B2F9A" w:rsidRPr="00503475" w:rsidRDefault="002B2F9A">
      <w:pPr>
        <w:pStyle w:val="ListBullet"/>
        <w:numPr>
          <w:ilvl w:val="0"/>
          <w:numId w:val="17"/>
        </w:numPr>
        <w:rPr>
          <w:rFonts w:cstheme="minorHAnsi"/>
          <w:sz w:val="22"/>
          <w:szCs w:val="22"/>
          <w:u w:color="FFFFFF" w:themeColor="background1"/>
        </w:rPr>
      </w:pPr>
      <w:r w:rsidRPr="00503475">
        <w:rPr>
          <w:rFonts w:cstheme="minorHAnsi"/>
          <w:sz w:val="22"/>
          <w:szCs w:val="22"/>
          <w:u w:color="FFFFFF" w:themeColor="background1"/>
        </w:rPr>
        <w:t xml:space="preserve">Reserves data publication expected early 2024 pending data </w:t>
      </w:r>
      <w:r w:rsidR="006B1DE8" w:rsidRPr="00503475">
        <w:rPr>
          <w:rFonts w:cstheme="minorHAnsi"/>
          <w:iCs/>
          <w:sz w:val="22"/>
          <w:szCs w:val="22"/>
          <w:u w:color="FFFFFF" w:themeColor="background1"/>
        </w:rPr>
        <w:t>quality assurance</w:t>
      </w:r>
      <w:r w:rsidR="00346D8A" w:rsidRPr="00503475">
        <w:rPr>
          <w:rFonts w:cstheme="minorHAnsi"/>
          <w:iCs/>
          <w:sz w:val="22"/>
          <w:szCs w:val="22"/>
          <w:u w:color="FFFFFF" w:themeColor="background1"/>
        </w:rPr>
        <w:t>.</w:t>
      </w:r>
    </w:p>
    <w:p w14:paraId="11177C37" w14:textId="77777777" w:rsidR="00037E2D" w:rsidRPr="00503475" w:rsidRDefault="00037E2D" w:rsidP="00317B9D">
      <w:pPr>
        <w:pStyle w:val="ListBullet"/>
        <w:numPr>
          <w:ilvl w:val="0"/>
          <w:numId w:val="0"/>
        </w:numPr>
        <w:ind w:left="340"/>
        <w:rPr>
          <w:rFonts w:cstheme="minorHAnsi"/>
          <w:sz w:val="22"/>
          <w:szCs w:val="22"/>
          <w:u w:color="FFFFFF" w:themeColor="background1"/>
        </w:rPr>
      </w:pPr>
    </w:p>
    <w:p w14:paraId="4D0513A2" w14:textId="77777777" w:rsidR="00037E2D" w:rsidRPr="00503475" w:rsidRDefault="00037E2D" w:rsidP="00037E2D">
      <w:pPr>
        <w:pStyle w:val="bodycopy"/>
        <w:spacing w:after="0"/>
        <w:rPr>
          <w:rFonts w:cstheme="minorHAnsi"/>
          <w:bCs/>
          <w:u w:color="FFFFFF" w:themeColor="background1"/>
        </w:rPr>
      </w:pPr>
      <w:r w:rsidRPr="00503475">
        <w:rPr>
          <w:rFonts w:cstheme="minorHAnsi"/>
          <w:bCs/>
          <w:u w:color="FFFFFF" w:themeColor="background1"/>
        </w:rPr>
        <w:lastRenderedPageBreak/>
        <w:t>Minerals exploration and mining operations</w:t>
      </w:r>
    </w:p>
    <w:p w14:paraId="56CF1CE5" w14:textId="75EC24B3" w:rsidR="00037E2D" w:rsidRPr="00503475" w:rsidRDefault="00037E2D">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t xml:space="preserve">Mineral exploration expenditure </w:t>
      </w:r>
      <w:r w:rsidR="00B93464" w:rsidRPr="00503475">
        <w:rPr>
          <w:rFonts w:cstheme="minorHAnsi"/>
          <w:sz w:val="22"/>
          <w:szCs w:val="22"/>
          <w:u w:color="FFFFFF" w:themeColor="background1"/>
        </w:rPr>
        <w:t>de</w:t>
      </w:r>
      <w:r w:rsidRPr="00503475">
        <w:rPr>
          <w:rFonts w:cstheme="minorHAnsi"/>
          <w:sz w:val="22"/>
          <w:szCs w:val="22"/>
          <w:u w:color="FFFFFF" w:themeColor="background1"/>
        </w:rPr>
        <w:t xml:space="preserve">creased </w:t>
      </w:r>
      <w:r w:rsidR="00B93464" w:rsidRPr="00503475">
        <w:rPr>
          <w:rFonts w:cstheme="minorHAnsi"/>
          <w:sz w:val="22"/>
          <w:szCs w:val="22"/>
          <w:u w:color="FFFFFF" w:themeColor="background1"/>
        </w:rPr>
        <w:t>28.9</w:t>
      </w:r>
      <w:r w:rsidRPr="00503475">
        <w:rPr>
          <w:rFonts w:cstheme="minorHAnsi"/>
          <w:sz w:val="22"/>
          <w:szCs w:val="22"/>
          <w:u w:color="FFFFFF" w:themeColor="background1"/>
        </w:rPr>
        <w:t xml:space="preserve"> per cent from $</w:t>
      </w:r>
      <w:r w:rsidR="00D55E1A" w:rsidRPr="00503475">
        <w:rPr>
          <w:rFonts w:cstheme="minorHAnsi"/>
          <w:sz w:val="22"/>
          <w:szCs w:val="22"/>
          <w:u w:color="FFFFFF" w:themeColor="background1"/>
        </w:rPr>
        <w:t>229</w:t>
      </w:r>
      <w:r w:rsidR="00B93464" w:rsidRPr="00503475">
        <w:rPr>
          <w:rFonts w:cstheme="minorHAnsi"/>
          <w:sz w:val="22"/>
          <w:szCs w:val="22"/>
          <w:u w:color="FFFFFF" w:themeColor="background1"/>
        </w:rPr>
        <w:t>.9</w:t>
      </w:r>
      <w:r w:rsidRPr="00503475">
        <w:rPr>
          <w:rFonts w:cstheme="minorHAnsi"/>
          <w:sz w:val="22"/>
          <w:szCs w:val="22"/>
          <w:u w:color="FFFFFF" w:themeColor="background1"/>
        </w:rPr>
        <w:t xml:space="preserve"> million to $</w:t>
      </w:r>
      <w:r w:rsidR="00B93464" w:rsidRPr="00503475">
        <w:rPr>
          <w:rFonts w:cstheme="minorHAnsi"/>
          <w:sz w:val="22"/>
          <w:szCs w:val="22"/>
          <w:u w:color="FFFFFF" w:themeColor="background1"/>
        </w:rPr>
        <w:t>163.4</w:t>
      </w:r>
      <w:r w:rsidRPr="00503475">
        <w:rPr>
          <w:rFonts w:cstheme="minorHAnsi"/>
          <w:sz w:val="22"/>
          <w:szCs w:val="22"/>
          <w:u w:color="FFFFFF" w:themeColor="background1"/>
        </w:rPr>
        <w:t xml:space="preserve"> million </w:t>
      </w:r>
      <w:r w:rsidRPr="00503475">
        <w:rPr>
          <w:rFonts w:cstheme="minorHAnsi"/>
          <w:i/>
          <w:sz w:val="22"/>
          <w:szCs w:val="22"/>
          <w:u w:color="FFFFFF" w:themeColor="background1"/>
        </w:rPr>
        <w:t>(Table 3.1.1)</w:t>
      </w:r>
      <w:r w:rsidR="00ED2656" w:rsidRPr="00503475">
        <w:rPr>
          <w:rFonts w:cstheme="minorHAnsi"/>
          <w:i/>
          <w:sz w:val="22"/>
          <w:szCs w:val="22"/>
          <w:u w:color="FFFFFF" w:themeColor="background1"/>
        </w:rPr>
        <w:t>.</w:t>
      </w:r>
    </w:p>
    <w:p w14:paraId="70F552E7" w14:textId="7975033A" w:rsidR="00037E2D" w:rsidRPr="00503475" w:rsidRDefault="00037E2D">
      <w:pPr>
        <w:pStyle w:val="ListBullet"/>
        <w:numPr>
          <w:ilvl w:val="0"/>
          <w:numId w:val="18"/>
        </w:numPr>
        <w:rPr>
          <w:rFonts w:cstheme="minorHAnsi"/>
          <w:sz w:val="22"/>
          <w:szCs w:val="22"/>
          <w:u w:color="FFFFFF" w:themeColor="background1"/>
        </w:rPr>
      </w:pPr>
      <w:r w:rsidRPr="00503475">
        <w:rPr>
          <w:rFonts w:cstheme="minorHAnsi"/>
          <w:sz w:val="22"/>
          <w:szCs w:val="22"/>
          <w:u w:color="FFFFFF" w:themeColor="background1"/>
        </w:rPr>
        <w:t xml:space="preserve">Mining expenditure </w:t>
      </w:r>
      <w:r w:rsidR="00C35283" w:rsidRPr="00503475">
        <w:rPr>
          <w:rFonts w:cstheme="minorHAnsi"/>
          <w:sz w:val="22"/>
          <w:szCs w:val="22"/>
          <w:u w:color="FFFFFF" w:themeColor="background1"/>
        </w:rPr>
        <w:t>in</w:t>
      </w:r>
      <w:r w:rsidRPr="00503475">
        <w:rPr>
          <w:rFonts w:cstheme="minorHAnsi"/>
          <w:sz w:val="22"/>
          <w:szCs w:val="22"/>
          <w:u w:color="FFFFFF" w:themeColor="background1"/>
        </w:rPr>
        <w:t xml:space="preserve">creased </w:t>
      </w:r>
      <w:r w:rsidR="00FA4647" w:rsidRPr="00503475">
        <w:rPr>
          <w:rFonts w:cstheme="minorHAnsi"/>
          <w:sz w:val="22"/>
          <w:szCs w:val="22"/>
          <w:u w:color="FFFFFF" w:themeColor="background1"/>
        </w:rPr>
        <w:t>17.8</w:t>
      </w:r>
      <w:r w:rsidRPr="00503475">
        <w:rPr>
          <w:rFonts w:cstheme="minorHAnsi"/>
          <w:sz w:val="22"/>
          <w:szCs w:val="22"/>
          <w:u w:color="FFFFFF" w:themeColor="background1"/>
        </w:rPr>
        <w:t xml:space="preserve"> per cent from $8</w:t>
      </w:r>
      <w:r w:rsidR="00FA4647" w:rsidRPr="00503475">
        <w:rPr>
          <w:rFonts w:cstheme="minorHAnsi"/>
          <w:sz w:val="22"/>
          <w:szCs w:val="22"/>
          <w:u w:color="FFFFFF" w:themeColor="background1"/>
        </w:rPr>
        <w:t xml:space="preserve">02.9 </w:t>
      </w:r>
      <w:r w:rsidRPr="00503475">
        <w:rPr>
          <w:rFonts w:cstheme="minorHAnsi"/>
          <w:sz w:val="22"/>
          <w:szCs w:val="22"/>
          <w:u w:color="FFFFFF" w:themeColor="background1"/>
        </w:rPr>
        <w:t>million to $</w:t>
      </w:r>
      <w:r w:rsidR="00FA4647" w:rsidRPr="00503475">
        <w:rPr>
          <w:rFonts w:cstheme="minorHAnsi"/>
          <w:sz w:val="22"/>
          <w:szCs w:val="22"/>
          <w:u w:color="FFFFFF" w:themeColor="background1"/>
        </w:rPr>
        <w:t>945.9</w:t>
      </w:r>
      <w:r w:rsidRPr="00503475">
        <w:rPr>
          <w:rFonts w:cstheme="minorHAnsi"/>
          <w:sz w:val="22"/>
          <w:szCs w:val="22"/>
          <w:u w:color="FFFFFF" w:themeColor="background1"/>
        </w:rPr>
        <w:t xml:space="preserve"> million </w:t>
      </w:r>
      <w:r w:rsidRPr="00503475">
        <w:rPr>
          <w:rFonts w:cstheme="minorHAnsi"/>
          <w:i/>
          <w:sz w:val="22"/>
          <w:szCs w:val="22"/>
          <w:u w:color="FFFFFF" w:themeColor="background1"/>
        </w:rPr>
        <w:t>(Table 3.1.1)</w:t>
      </w:r>
      <w:r w:rsidR="00F81533" w:rsidRPr="00503475">
        <w:rPr>
          <w:rFonts w:cstheme="minorHAnsi"/>
          <w:i/>
          <w:sz w:val="22"/>
          <w:szCs w:val="22"/>
          <w:u w:color="FFFFFF" w:themeColor="background1"/>
        </w:rPr>
        <w:t>.</w:t>
      </w:r>
    </w:p>
    <w:p w14:paraId="05DFE2B5" w14:textId="298EB3EF" w:rsidR="00037E2D" w:rsidRPr="00503475" w:rsidRDefault="00037E2D">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t xml:space="preserve">Gold production decreased </w:t>
      </w:r>
      <w:r w:rsidR="00550984" w:rsidRPr="00503475">
        <w:rPr>
          <w:rFonts w:cstheme="minorHAnsi"/>
          <w:sz w:val="22"/>
          <w:szCs w:val="22"/>
          <w:u w:color="FFFFFF" w:themeColor="background1"/>
        </w:rPr>
        <w:t>21.6</w:t>
      </w:r>
      <w:r w:rsidRPr="00503475">
        <w:rPr>
          <w:rFonts w:cstheme="minorHAnsi"/>
          <w:sz w:val="22"/>
          <w:szCs w:val="22"/>
          <w:u w:color="FFFFFF" w:themeColor="background1"/>
        </w:rPr>
        <w:t xml:space="preserve"> per cent from </w:t>
      </w:r>
      <w:r w:rsidR="00550984" w:rsidRPr="00503475">
        <w:rPr>
          <w:rFonts w:cstheme="minorHAnsi"/>
          <w:sz w:val="22"/>
          <w:szCs w:val="22"/>
          <w:u w:color="FFFFFF" w:themeColor="background1"/>
        </w:rPr>
        <w:t>627,016</w:t>
      </w:r>
      <w:r w:rsidRPr="00503475">
        <w:rPr>
          <w:rFonts w:cstheme="minorHAnsi"/>
          <w:sz w:val="22"/>
          <w:szCs w:val="22"/>
          <w:u w:color="FFFFFF" w:themeColor="background1"/>
        </w:rPr>
        <w:t xml:space="preserve"> ounces to </w:t>
      </w:r>
      <w:r w:rsidR="00550984" w:rsidRPr="00503475">
        <w:rPr>
          <w:rFonts w:cstheme="minorHAnsi"/>
          <w:sz w:val="22"/>
          <w:szCs w:val="22"/>
          <w:u w:color="FFFFFF" w:themeColor="background1"/>
        </w:rPr>
        <w:t>491</w:t>
      </w:r>
      <w:r w:rsidR="0050304E" w:rsidRPr="00503475">
        <w:rPr>
          <w:rFonts w:cstheme="minorHAnsi"/>
          <w:sz w:val="22"/>
          <w:szCs w:val="22"/>
          <w:u w:color="FFFFFF" w:themeColor="background1"/>
        </w:rPr>
        <w:t>,</w:t>
      </w:r>
      <w:r w:rsidR="00550984" w:rsidRPr="00503475">
        <w:rPr>
          <w:rFonts w:cstheme="minorHAnsi"/>
          <w:sz w:val="22"/>
          <w:szCs w:val="22"/>
          <w:u w:color="FFFFFF" w:themeColor="background1"/>
        </w:rPr>
        <w:t>425</w:t>
      </w:r>
      <w:r w:rsidRPr="00503475">
        <w:rPr>
          <w:rFonts w:cstheme="minorHAnsi"/>
          <w:sz w:val="22"/>
          <w:szCs w:val="22"/>
          <w:u w:color="FFFFFF" w:themeColor="background1"/>
        </w:rPr>
        <w:t xml:space="preserve"> ounces </w:t>
      </w:r>
      <w:r w:rsidRPr="00503475">
        <w:rPr>
          <w:rFonts w:cstheme="minorHAnsi"/>
          <w:i/>
          <w:sz w:val="22"/>
          <w:szCs w:val="22"/>
          <w:u w:color="FFFFFF" w:themeColor="background1"/>
        </w:rPr>
        <w:t>(Table 3.2.1)</w:t>
      </w:r>
      <w:r w:rsidR="004B1FD7" w:rsidRPr="00503475">
        <w:rPr>
          <w:rFonts w:cstheme="minorHAnsi"/>
          <w:i/>
          <w:sz w:val="22"/>
          <w:szCs w:val="22"/>
          <w:u w:color="FFFFFF" w:themeColor="background1"/>
        </w:rPr>
        <w:t>.</w:t>
      </w:r>
    </w:p>
    <w:p w14:paraId="1DBA0788" w14:textId="071B5957" w:rsidR="00C81D42" w:rsidRPr="00503475" w:rsidRDefault="00C81D42">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t xml:space="preserve">Licence applications </w:t>
      </w:r>
      <w:r w:rsidR="00D36F45" w:rsidRPr="00503475">
        <w:rPr>
          <w:rFonts w:cstheme="minorHAnsi"/>
          <w:sz w:val="22"/>
          <w:szCs w:val="22"/>
          <w:u w:color="FFFFFF" w:themeColor="background1"/>
        </w:rPr>
        <w:t>granted</w:t>
      </w:r>
      <w:r w:rsidRPr="00503475">
        <w:rPr>
          <w:rFonts w:cstheme="minorHAnsi"/>
          <w:sz w:val="22"/>
          <w:szCs w:val="22"/>
          <w:u w:color="FFFFFF" w:themeColor="background1"/>
        </w:rPr>
        <w:t xml:space="preserve"> </w:t>
      </w:r>
      <w:r w:rsidR="00D36F45" w:rsidRPr="00503475">
        <w:rPr>
          <w:rFonts w:cstheme="minorHAnsi"/>
          <w:sz w:val="22"/>
          <w:szCs w:val="22"/>
          <w:u w:color="FFFFFF" w:themeColor="background1"/>
        </w:rPr>
        <w:t>in</w:t>
      </w:r>
      <w:r w:rsidRPr="00503475">
        <w:rPr>
          <w:rFonts w:cstheme="minorHAnsi"/>
          <w:sz w:val="22"/>
          <w:szCs w:val="22"/>
          <w:u w:color="FFFFFF" w:themeColor="background1"/>
        </w:rPr>
        <w:t xml:space="preserve">creased by </w:t>
      </w:r>
      <w:r w:rsidR="0000255B" w:rsidRPr="00503475">
        <w:rPr>
          <w:rFonts w:cstheme="minorHAnsi"/>
          <w:sz w:val="22"/>
          <w:szCs w:val="22"/>
          <w:u w:color="FFFFFF" w:themeColor="background1"/>
        </w:rPr>
        <w:t>28.9</w:t>
      </w:r>
      <w:r w:rsidRPr="00503475">
        <w:rPr>
          <w:rFonts w:cstheme="minorHAnsi"/>
          <w:sz w:val="22"/>
          <w:szCs w:val="22"/>
          <w:u w:color="FFFFFF" w:themeColor="background1"/>
        </w:rPr>
        <w:t xml:space="preserve"> per cent from </w:t>
      </w:r>
      <w:r w:rsidR="00D35E82" w:rsidRPr="00503475">
        <w:rPr>
          <w:rFonts w:cstheme="minorHAnsi"/>
          <w:sz w:val="22"/>
          <w:szCs w:val="22"/>
          <w:u w:color="FFFFFF" w:themeColor="background1"/>
        </w:rPr>
        <w:t>83</w:t>
      </w:r>
      <w:r w:rsidRPr="00503475">
        <w:rPr>
          <w:rFonts w:cstheme="minorHAnsi"/>
          <w:sz w:val="22"/>
          <w:szCs w:val="22"/>
          <w:u w:color="FFFFFF" w:themeColor="background1"/>
        </w:rPr>
        <w:t xml:space="preserve"> to </w:t>
      </w:r>
      <w:r w:rsidR="00D35E82" w:rsidRPr="00503475">
        <w:rPr>
          <w:rFonts w:cstheme="minorHAnsi"/>
          <w:sz w:val="22"/>
          <w:szCs w:val="22"/>
          <w:u w:color="FFFFFF" w:themeColor="background1"/>
        </w:rPr>
        <w:t>107</w:t>
      </w:r>
      <w:r w:rsidRPr="00503475">
        <w:rPr>
          <w:rFonts w:cstheme="minorHAnsi"/>
          <w:sz w:val="22"/>
          <w:szCs w:val="22"/>
          <w:u w:color="FFFFFF" w:themeColor="background1"/>
        </w:rPr>
        <w:t xml:space="preserve"> </w:t>
      </w:r>
      <w:r w:rsidRPr="00503475">
        <w:rPr>
          <w:rFonts w:cstheme="minorHAnsi"/>
          <w:i/>
          <w:sz w:val="22"/>
          <w:szCs w:val="22"/>
          <w:u w:color="FFFFFF" w:themeColor="background1"/>
        </w:rPr>
        <w:t>(Table 3.3.</w:t>
      </w:r>
      <w:r w:rsidR="0000255B" w:rsidRPr="00503475">
        <w:rPr>
          <w:rFonts w:cstheme="minorHAnsi"/>
          <w:i/>
          <w:sz w:val="22"/>
          <w:szCs w:val="22"/>
          <w:u w:color="FFFFFF" w:themeColor="background1"/>
        </w:rPr>
        <w:t>3</w:t>
      </w:r>
      <w:r w:rsidRPr="00503475">
        <w:rPr>
          <w:rFonts w:cstheme="minorHAnsi"/>
          <w:i/>
          <w:sz w:val="22"/>
          <w:szCs w:val="22"/>
          <w:u w:color="FFFFFF" w:themeColor="background1"/>
        </w:rPr>
        <w:t>)</w:t>
      </w:r>
      <w:r w:rsidR="009B08C9" w:rsidRPr="00503475">
        <w:rPr>
          <w:rFonts w:cstheme="minorHAnsi"/>
          <w:i/>
          <w:sz w:val="22"/>
          <w:szCs w:val="22"/>
          <w:u w:color="FFFFFF" w:themeColor="background1"/>
        </w:rPr>
        <w:t>.</w:t>
      </w:r>
    </w:p>
    <w:p w14:paraId="0697B90D" w14:textId="1E6D8D75" w:rsidR="003A0A3C" w:rsidRPr="00503475" w:rsidRDefault="003A0A3C">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t xml:space="preserve">Licence renewals increased </w:t>
      </w:r>
      <w:r w:rsidR="00D35E82" w:rsidRPr="00503475">
        <w:rPr>
          <w:rFonts w:cstheme="minorHAnsi"/>
          <w:sz w:val="22"/>
          <w:szCs w:val="22"/>
          <w:u w:color="FFFFFF" w:themeColor="background1"/>
        </w:rPr>
        <w:t xml:space="preserve">by </w:t>
      </w:r>
      <w:r w:rsidR="000744F2" w:rsidRPr="00503475">
        <w:rPr>
          <w:rFonts w:cstheme="minorHAnsi"/>
          <w:sz w:val="22"/>
          <w:szCs w:val="22"/>
          <w:u w:color="FFFFFF" w:themeColor="background1"/>
        </w:rPr>
        <w:t>450.0</w:t>
      </w:r>
      <w:r w:rsidRPr="00503475">
        <w:rPr>
          <w:rFonts w:cstheme="minorHAnsi"/>
          <w:sz w:val="22"/>
          <w:szCs w:val="22"/>
          <w:u w:color="FFFFFF" w:themeColor="background1"/>
        </w:rPr>
        <w:t xml:space="preserve"> per cent from </w:t>
      </w:r>
      <w:r w:rsidR="000744F2" w:rsidRPr="00503475">
        <w:rPr>
          <w:rFonts w:cstheme="minorHAnsi"/>
          <w:sz w:val="22"/>
          <w:szCs w:val="22"/>
          <w:u w:color="FFFFFF" w:themeColor="background1"/>
        </w:rPr>
        <w:t>12</w:t>
      </w:r>
      <w:r w:rsidRPr="00503475">
        <w:rPr>
          <w:rFonts w:cstheme="minorHAnsi"/>
          <w:sz w:val="22"/>
          <w:szCs w:val="22"/>
          <w:u w:color="FFFFFF" w:themeColor="background1"/>
        </w:rPr>
        <w:t xml:space="preserve"> to </w:t>
      </w:r>
      <w:r w:rsidR="000744F2" w:rsidRPr="00503475">
        <w:rPr>
          <w:rFonts w:cstheme="minorHAnsi"/>
          <w:sz w:val="22"/>
          <w:szCs w:val="22"/>
          <w:u w:color="FFFFFF" w:themeColor="background1"/>
        </w:rPr>
        <w:t>66</w:t>
      </w:r>
      <w:r w:rsidRPr="00503475">
        <w:rPr>
          <w:rFonts w:cstheme="minorHAnsi"/>
          <w:sz w:val="22"/>
          <w:szCs w:val="22"/>
          <w:u w:color="FFFFFF" w:themeColor="background1"/>
        </w:rPr>
        <w:t xml:space="preserve"> </w:t>
      </w:r>
      <w:r w:rsidRPr="00503475">
        <w:rPr>
          <w:rFonts w:cstheme="minorHAnsi"/>
          <w:i/>
          <w:sz w:val="22"/>
          <w:szCs w:val="22"/>
          <w:u w:color="FFFFFF" w:themeColor="background1"/>
        </w:rPr>
        <w:t>(Table 3.3.</w:t>
      </w:r>
      <w:r w:rsidR="000744F2" w:rsidRPr="00503475">
        <w:rPr>
          <w:rFonts w:cstheme="minorHAnsi"/>
          <w:i/>
          <w:sz w:val="22"/>
          <w:szCs w:val="22"/>
          <w:u w:color="FFFFFF" w:themeColor="background1"/>
        </w:rPr>
        <w:t>4</w:t>
      </w:r>
      <w:r w:rsidRPr="00503475">
        <w:rPr>
          <w:rFonts w:cstheme="minorHAnsi"/>
          <w:i/>
          <w:sz w:val="22"/>
          <w:szCs w:val="22"/>
          <w:u w:color="FFFFFF" w:themeColor="background1"/>
        </w:rPr>
        <w:t>)</w:t>
      </w:r>
      <w:r w:rsidR="009B08C9" w:rsidRPr="00503475">
        <w:rPr>
          <w:rFonts w:cstheme="minorHAnsi"/>
          <w:i/>
          <w:sz w:val="22"/>
          <w:szCs w:val="22"/>
          <w:u w:color="FFFFFF" w:themeColor="background1"/>
        </w:rPr>
        <w:t>.</w:t>
      </w:r>
    </w:p>
    <w:p w14:paraId="65766E21" w14:textId="77777777" w:rsidR="00037E2D" w:rsidRPr="00503475" w:rsidRDefault="00037E2D" w:rsidP="00037E2D">
      <w:pPr>
        <w:spacing w:after="0"/>
        <w:rPr>
          <w:rFonts w:cstheme="minorHAnsi"/>
        </w:rPr>
      </w:pPr>
    </w:p>
    <w:p w14:paraId="0B6BE772" w14:textId="77777777" w:rsidR="00037E2D" w:rsidRPr="00186FC2" w:rsidRDefault="00037E2D" w:rsidP="00037E2D">
      <w:pPr>
        <w:pStyle w:val="bodycopy"/>
        <w:spacing w:after="0"/>
        <w:rPr>
          <w:rFonts w:cstheme="minorHAnsi"/>
          <w:u w:color="FFFFFF" w:themeColor="background1"/>
        </w:rPr>
      </w:pPr>
      <w:r w:rsidRPr="00503475">
        <w:rPr>
          <w:rFonts w:cstheme="minorHAnsi"/>
          <w:u w:color="FFFFFF" w:themeColor="background1"/>
        </w:rPr>
        <w:t xml:space="preserve">Petroleum </w:t>
      </w:r>
      <w:r w:rsidRPr="00186FC2">
        <w:rPr>
          <w:rFonts w:cstheme="minorHAnsi"/>
          <w:u w:color="FFFFFF" w:themeColor="background1"/>
        </w:rPr>
        <w:t>(gas)</w:t>
      </w:r>
    </w:p>
    <w:p w14:paraId="459AB2C4" w14:textId="0B585469" w:rsidR="00037E2D" w:rsidRPr="00186FC2" w:rsidRDefault="00037E2D">
      <w:pPr>
        <w:pStyle w:val="ListBullet"/>
        <w:numPr>
          <w:ilvl w:val="0"/>
          <w:numId w:val="19"/>
        </w:numPr>
        <w:rPr>
          <w:rFonts w:cstheme="minorHAnsi"/>
          <w:sz w:val="22"/>
          <w:szCs w:val="22"/>
          <w:u w:color="FFFFFF" w:themeColor="background1"/>
        </w:rPr>
      </w:pPr>
      <w:r w:rsidRPr="00186FC2">
        <w:rPr>
          <w:rFonts w:cstheme="minorHAnsi"/>
          <w:sz w:val="22"/>
          <w:szCs w:val="22"/>
          <w:u w:color="FFFFFF" w:themeColor="background1"/>
        </w:rPr>
        <w:t xml:space="preserve">Gas production </w:t>
      </w:r>
      <w:r w:rsidR="00C16B1F" w:rsidRPr="00186FC2">
        <w:rPr>
          <w:rFonts w:cstheme="minorHAnsi"/>
          <w:sz w:val="22"/>
          <w:szCs w:val="22"/>
          <w:u w:color="FFFFFF" w:themeColor="background1"/>
        </w:rPr>
        <w:t>de</w:t>
      </w:r>
      <w:r w:rsidRPr="00186FC2">
        <w:rPr>
          <w:rFonts w:cstheme="minorHAnsi"/>
          <w:sz w:val="22"/>
          <w:szCs w:val="22"/>
          <w:u w:color="FFFFFF" w:themeColor="background1"/>
        </w:rPr>
        <w:t xml:space="preserve">creased </w:t>
      </w:r>
      <w:r w:rsidR="00C16B1F" w:rsidRPr="00186FC2">
        <w:rPr>
          <w:rFonts w:cstheme="minorHAnsi"/>
          <w:sz w:val="22"/>
          <w:szCs w:val="22"/>
          <w:u w:color="FFFFFF" w:themeColor="background1"/>
        </w:rPr>
        <w:t>6.</w:t>
      </w:r>
      <w:r w:rsidR="00E12E49" w:rsidRPr="00186FC2">
        <w:rPr>
          <w:rFonts w:cstheme="minorHAnsi"/>
          <w:sz w:val="22"/>
          <w:szCs w:val="22"/>
          <w:u w:color="FFFFFF" w:themeColor="background1"/>
        </w:rPr>
        <w:t>1</w:t>
      </w:r>
      <w:r w:rsidRPr="00186FC2">
        <w:rPr>
          <w:rFonts w:cstheme="minorHAnsi"/>
          <w:sz w:val="22"/>
          <w:szCs w:val="22"/>
          <w:u w:color="FFFFFF" w:themeColor="background1"/>
        </w:rPr>
        <w:t xml:space="preserve"> per cent from </w:t>
      </w:r>
      <w:r w:rsidR="00E12E49" w:rsidRPr="00186FC2">
        <w:rPr>
          <w:rFonts w:cstheme="minorHAnsi"/>
          <w:sz w:val="22"/>
          <w:szCs w:val="22"/>
          <w:u w:color="FFFFFF" w:themeColor="background1"/>
        </w:rPr>
        <w:t>9.50</w:t>
      </w:r>
      <w:r w:rsidRPr="00186FC2">
        <w:rPr>
          <w:rFonts w:cstheme="minorHAnsi"/>
          <w:sz w:val="22"/>
          <w:szCs w:val="22"/>
          <w:u w:color="FFFFFF" w:themeColor="background1"/>
        </w:rPr>
        <w:t xml:space="preserve"> petajoules to </w:t>
      </w:r>
      <w:r w:rsidR="00E12E49" w:rsidRPr="00186FC2">
        <w:rPr>
          <w:rFonts w:cstheme="minorHAnsi"/>
          <w:sz w:val="22"/>
          <w:szCs w:val="22"/>
          <w:u w:color="FFFFFF" w:themeColor="background1"/>
        </w:rPr>
        <w:t>8.92</w:t>
      </w:r>
      <w:r w:rsidRPr="00186FC2">
        <w:rPr>
          <w:rFonts w:cstheme="minorHAnsi"/>
          <w:sz w:val="22"/>
          <w:szCs w:val="22"/>
          <w:u w:color="FFFFFF" w:themeColor="background1"/>
        </w:rPr>
        <w:t xml:space="preserve"> petajoules of energy </w:t>
      </w:r>
      <w:r w:rsidRPr="00186FC2">
        <w:rPr>
          <w:rFonts w:cstheme="minorHAnsi"/>
          <w:i/>
          <w:sz w:val="22"/>
          <w:szCs w:val="22"/>
          <w:u w:color="FFFFFF" w:themeColor="background1"/>
        </w:rPr>
        <w:t>(Table 4.1.1)</w:t>
      </w:r>
      <w:r w:rsidR="007B5611" w:rsidRPr="00186FC2">
        <w:rPr>
          <w:rFonts w:cstheme="minorHAnsi"/>
          <w:i/>
          <w:sz w:val="22"/>
          <w:szCs w:val="22"/>
          <w:u w:color="FFFFFF" w:themeColor="background1"/>
        </w:rPr>
        <w:t>.</w:t>
      </w:r>
    </w:p>
    <w:p w14:paraId="5AC8E570" w14:textId="77777777" w:rsidR="00037E2D" w:rsidRPr="00186FC2" w:rsidRDefault="00037E2D" w:rsidP="00037E2D">
      <w:pPr>
        <w:spacing w:after="0"/>
        <w:rPr>
          <w:rFonts w:cstheme="minorHAnsi"/>
        </w:rPr>
      </w:pPr>
    </w:p>
    <w:p w14:paraId="42183D21" w14:textId="6087A0F2" w:rsidR="007E3980" w:rsidRPr="00186FC2" w:rsidRDefault="00D35E82" w:rsidP="001A1F59">
      <w:pPr>
        <w:spacing w:after="0"/>
        <w:rPr>
          <w:rFonts w:cstheme="minorHAnsi"/>
        </w:rPr>
      </w:pPr>
      <w:r w:rsidRPr="00186FC2">
        <w:rPr>
          <w:rFonts w:cstheme="minorHAnsi"/>
        </w:rPr>
        <w:t>Rehabilitation bonds</w:t>
      </w:r>
    </w:p>
    <w:p w14:paraId="641CA3AC" w14:textId="3C255CF9" w:rsidR="00D35E82" w:rsidRPr="00186FC2" w:rsidRDefault="00D35E82">
      <w:pPr>
        <w:pStyle w:val="ListBullet"/>
        <w:numPr>
          <w:ilvl w:val="0"/>
          <w:numId w:val="21"/>
        </w:numPr>
        <w:rPr>
          <w:rFonts w:cstheme="minorHAnsi"/>
          <w:sz w:val="22"/>
          <w:szCs w:val="22"/>
          <w:u w:color="FFFFFF" w:themeColor="background1"/>
        </w:rPr>
      </w:pPr>
      <w:r w:rsidRPr="00186FC2">
        <w:rPr>
          <w:rFonts w:cstheme="minorHAnsi"/>
          <w:sz w:val="22"/>
          <w:szCs w:val="22"/>
          <w:u w:color="FFFFFF" w:themeColor="background1"/>
        </w:rPr>
        <w:t xml:space="preserve">Total value of rehabilitation bonds held under the MRSDA was approximately $828.8 million </w:t>
      </w:r>
      <w:r w:rsidRPr="00186FC2">
        <w:rPr>
          <w:rFonts w:cstheme="minorHAnsi"/>
          <w:i/>
          <w:sz w:val="22"/>
          <w:szCs w:val="22"/>
          <w:u w:color="FFFFFF" w:themeColor="background1"/>
        </w:rPr>
        <w:t xml:space="preserve">(Table </w:t>
      </w:r>
      <w:r w:rsidR="001F56F3" w:rsidRPr="00186FC2">
        <w:rPr>
          <w:rFonts w:cstheme="minorHAnsi"/>
          <w:i/>
          <w:sz w:val="22"/>
          <w:szCs w:val="22"/>
          <w:u w:color="FFFFFF" w:themeColor="background1"/>
        </w:rPr>
        <w:t>5</w:t>
      </w:r>
      <w:r w:rsidRPr="00186FC2">
        <w:rPr>
          <w:rFonts w:cstheme="minorHAnsi"/>
          <w:i/>
          <w:sz w:val="22"/>
          <w:szCs w:val="22"/>
          <w:u w:color="FFFFFF" w:themeColor="background1"/>
        </w:rPr>
        <w:t>.1.1).</w:t>
      </w:r>
    </w:p>
    <w:p w14:paraId="661ADC53" w14:textId="5EA6CC1C" w:rsidR="007E3980" w:rsidRPr="00186FC2" w:rsidRDefault="007E3980">
      <w:pPr>
        <w:pStyle w:val="ListBullet"/>
        <w:numPr>
          <w:ilvl w:val="0"/>
          <w:numId w:val="21"/>
        </w:numPr>
        <w:rPr>
          <w:rFonts w:cstheme="minorHAnsi"/>
          <w:sz w:val="22"/>
          <w:szCs w:val="22"/>
          <w:u w:color="FFFFFF" w:themeColor="background1"/>
        </w:rPr>
      </w:pPr>
      <w:r w:rsidRPr="00186FC2">
        <w:rPr>
          <w:rFonts w:cstheme="minorHAnsi"/>
          <w:sz w:val="22"/>
          <w:szCs w:val="22"/>
          <w:u w:color="FFFFFF" w:themeColor="background1"/>
        </w:rPr>
        <w:t xml:space="preserve">Total value of rehabilitation bonds held under the Petroleum </w:t>
      </w:r>
      <w:r w:rsidR="00D35A9A" w:rsidRPr="00186FC2">
        <w:rPr>
          <w:rFonts w:cstheme="minorHAnsi"/>
          <w:sz w:val="22"/>
          <w:szCs w:val="22"/>
          <w:u w:color="FFFFFF" w:themeColor="background1"/>
        </w:rPr>
        <w:t>/ Geo</w:t>
      </w:r>
      <w:r w:rsidR="0083600C" w:rsidRPr="00186FC2">
        <w:rPr>
          <w:rFonts w:cstheme="minorHAnsi"/>
          <w:sz w:val="22"/>
          <w:szCs w:val="22"/>
          <w:u w:color="FFFFFF" w:themeColor="background1"/>
        </w:rPr>
        <w:t xml:space="preserve">thermal </w:t>
      </w:r>
      <w:r w:rsidRPr="00186FC2">
        <w:rPr>
          <w:rFonts w:cstheme="minorHAnsi"/>
          <w:sz w:val="22"/>
          <w:szCs w:val="22"/>
          <w:u w:color="FFFFFF" w:themeColor="background1"/>
        </w:rPr>
        <w:t xml:space="preserve">Act was approximately </w:t>
      </w:r>
      <w:r w:rsidR="00BB19ED" w:rsidRPr="00186FC2">
        <w:rPr>
          <w:rFonts w:cstheme="minorHAnsi"/>
          <w:sz w:val="22"/>
          <w:szCs w:val="22"/>
          <w:u w:color="FFFFFF" w:themeColor="background1"/>
        </w:rPr>
        <w:t>$26 million (</w:t>
      </w:r>
      <w:r w:rsidR="001F56F3" w:rsidRPr="00186FC2">
        <w:rPr>
          <w:rFonts w:cstheme="minorHAnsi"/>
          <w:sz w:val="22"/>
          <w:szCs w:val="22"/>
          <w:u w:color="FFFFFF" w:themeColor="background1"/>
        </w:rPr>
        <w:t>5</w:t>
      </w:r>
      <w:r w:rsidR="00E14400" w:rsidRPr="00186FC2">
        <w:rPr>
          <w:rFonts w:cstheme="minorHAnsi"/>
          <w:sz w:val="22"/>
          <w:szCs w:val="22"/>
          <w:u w:color="FFFFFF" w:themeColor="background1"/>
        </w:rPr>
        <w:t>.1.2)</w:t>
      </w:r>
    </w:p>
    <w:p w14:paraId="35CD505D" w14:textId="251F6F9F" w:rsidR="001A1F59" w:rsidRPr="00186FC2" w:rsidRDefault="001A1F59">
      <w:pPr>
        <w:pStyle w:val="ListBullet"/>
        <w:numPr>
          <w:ilvl w:val="0"/>
          <w:numId w:val="21"/>
        </w:numPr>
        <w:rPr>
          <w:rFonts w:cstheme="minorHAnsi"/>
          <w:sz w:val="22"/>
          <w:szCs w:val="22"/>
          <w:u w:color="FFFFFF" w:themeColor="background1"/>
        </w:rPr>
      </w:pPr>
      <w:r w:rsidRPr="00186FC2">
        <w:rPr>
          <w:rFonts w:cstheme="minorHAnsi"/>
          <w:sz w:val="22"/>
          <w:szCs w:val="22"/>
          <w:u w:color="FFFFFF" w:themeColor="background1"/>
        </w:rPr>
        <w:t xml:space="preserve">Total number of bonds reviews conducted was </w:t>
      </w:r>
      <w:r w:rsidR="00FD2D84" w:rsidRPr="00186FC2">
        <w:rPr>
          <w:rFonts w:cstheme="minorHAnsi"/>
          <w:sz w:val="22"/>
          <w:szCs w:val="22"/>
          <w:u w:color="FFFFFF" w:themeColor="background1"/>
        </w:rPr>
        <w:t>91</w:t>
      </w:r>
      <w:r w:rsidRPr="00186FC2">
        <w:rPr>
          <w:rFonts w:cstheme="minorHAnsi"/>
          <w:sz w:val="22"/>
          <w:szCs w:val="22"/>
          <w:u w:color="FFFFFF" w:themeColor="background1"/>
        </w:rPr>
        <w:t xml:space="preserve"> </w:t>
      </w:r>
      <w:r w:rsidRPr="00186FC2">
        <w:rPr>
          <w:rFonts w:cstheme="minorHAnsi"/>
          <w:i/>
          <w:sz w:val="22"/>
          <w:szCs w:val="22"/>
          <w:u w:color="FFFFFF" w:themeColor="background1"/>
        </w:rPr>
        <w:t xml:space="preserve">(Table </w:t>
      </w:r>
      <w:r w:rsidR="001F56F3" w:rsidRPr="00186FC2">
        <w:rPr>
          <w:rFonts w:cstheme="minorHAnsi"/>
          <w:i/>
          <w:sz w:val="22"/>
          <w:szCs w:val="22"/>
          <w:u w:color="FFFFFF" w:themeColor="background1"/>
        </w:rPr>
        <w:t>5</w:t>
      </w:r>
      <w:r w:rsidRPr="00186FC2">
        <w:rPr>
          <w:rFonts w:cstheme="minorHAnsi"/>
          <w:i/>
          <w:sz w:val="22"/>
          <w:szCs w:val="22"/>
          <w:u w:color="FFFFFF" w:themeColor="background1"/>
        </w:rPr>
        <w:t>.</w:t>
      </w:r>
      <w:r w:rsidR="00FD2D84" w:rsidRPr="00186FC2">
        <w:rPr>
          <w:rFonts w:cstheme="minorHAnsi"/>
          <w:i/>
          <w:sz w:val="22"/>
          <w:szCs w:val="22"/>
          <w:u w:color="FFFFFF" w:themeColor="background1"/>
        </w:rPr>
        <w:t>2</w:t>
      </w:r>
      <w:r w:rsidRPr="00186FC2">
        <w:rPr>
          <w:rFonts w:cstheme="minorHAnsi"/>
          <w:i/>
          <w:sz w:val="22"/>
          <w:szCs w:val="22"/>
          <w:u w:color="FFFFFF" w:themeColor="background1"/>
        </w:rPr>
        <w:t>.1).</w:t>
      </w:r>
    </w:p>
    <w:p w14:paraId="0FF679DA" w14:textId="77777777" w:rsidR="00D35E82" w:rsidRPr="00186FC2" w:rsidRDefault="00D35E82" w:rsidP="00037E2D">
      <w:pPr>
        <w:spacing w:after="0"/>
        <w:rPr>
          <w:rFonts w:cstheme="minorHAnsi"/>
        </w:rPr>
      </w:pPr>
    </w:p>
    <w:p w14:paraId="6816EA87" w14:textId="39BFD90C" w:rsidR="00037E2D" w:rsidRPr="00186FC2" w:rsidRDefault="00037E2D" w:rsidP="00037E2D">
      <w:pPr>
        <w:spacing w:after="0"/>
        <w:rPr>
          <w:rFonts w:cstheme="minorHAnsi"/>
        </w:rPr>
      </w:pPr>
      <w:r w:rsidRPr="00186FC2">
        <w:rPr>
          <w:rFonts w:cstheme="minorHAnsi"/>
        </w:rPr>
        <w:t>Royalties and regulatory fees</w:t>
      </w:r>
    </w:p>
    <w:p w14:paraId="52302C03" w14:textId="5DFF7E09" w:rsidR="00037E2D" w:rsidRPr="00186FC2" w:rsidRDefault="00037E2D">
      <w:pPr>
        <w:pStyle w:val="ListBullet"/>
        <w:numPr>
          <w:ilvl w:val="0"/>
          <w:numId w:val="20"/>
        </w:numPr>
        <w:rPr>
          <w:rFonts w:cstheme="minorHAnsi"/>
          <w:sz w:val="22"/>
          <w:szCs w:val="22"/>
          <w:u w:color="FFFFFF" w:themeColor="background1"/>
        </w:rPr>
      </w:pPr>
      <w:r w:rsidRPr="00186FC2">
        <w:rPr>
          <w:rFonts w:cstheme="minorHAnsi"/>
          <w:sz w:val="22"/>
          <w:szCs w:val="22"/>
          <w:u w:color="FFFFFF" w:themeColor="background1"/>
        </w:rPr>
        <w:t xml:space="preserve">Royalties payable decreased </w:t>
      </w:r>
      <w:r w:rsidR="003C3DFC" w:rsidRPr="00186FC2">
        <w:rPr>
          <w:rFonts w:cstheme="minorHAnsi"/>
          <w:sz w:val="22"/>
          <w:szCs w:val="22"/>
          <w:u w:color="FFFFFF" w:themeColor="background1"/>
        </w:rPr>
        <w:t>20.8</w:t>
      </w:r>
      <w:r w:rsidRPr="00186FC2">
        <w:rPr>
          <w:rFonts w:cstheme="minorHAnsi"/>
          <w:sz w:val="22"/>
          <w:szCs w:val="22"/>
          <w:u w:color="FFFFFF" w:themeColor="background1"/>
        </w:rPr>
        <w:t xml:space="preserve"> per cent from $14</w:t>
      </w:r>
      <w:r w:rsidR="007B1867" w:rsidRPr="00186FC2">
        <w:rPr>
          <w:rFonts w:cstheme="minorHAnsi"/>
          <w:sz w:val="22"/>
          <w:szCs w:val="22"/>
          <w:u w:color="FFFFFF" w:themeColor="background1"/>
        </w:rPr>
        <w:t>3.0</w:t>
      </w:r>
      <w:r w:rsidR="007B5611" w:rsidRPr="00186FC2">
        <w:rPr>
          <w:rFonts w:cstheme="minorHAnsi"/>
          <w:sz w:val="22"/>
          <w:szCs w:val="22"/>
          <w:u w:color="FFFFFF" w:themeColor="background1"/>
        </w:rPr>
        <w:t xml:space="preserve"> </w:t>
      </w:r>
      <w:r w:rsidRPr="00186FC2">
        <w:rPr>
          <w:rFonts w:cstheme="minorHAnsi"/>
          <w:sz w:val="22"/>
          <w:szCs w:val="22"/>
          <w:u w:color="FFFFFF" w:themeColor="background1"/>
        </w:rPr>
        <w:t>million to $</w:t>
      </w:r>
      <w:r w:rsidR="007B1867" w:rsidRPr="00186FC2">
        <w:rPr>
          <w:rFonts w:cstheme="minorHAnsi"/>
          <w:sz w:val="22"/>
          <w:szCs w:val="22"/>
          <w:u w:color="FFFFFF" w:themeColor="background1"/>
        </w:rPr>
        <w:t>131.9</w:t>
      </w:r>
      <w:r w:rsidRPr="00186FC2">
        <w:rPr>
          <w:rFonts w:cstheme="minorHAnsi"/>
          <w:sz w:val="22"/>
          <w:szCs w:val="22"/>
          <w:u w:color="FFFFFF" w:themeColor="background1"/>
        </w:rPr>
        <w:t xml:space="preserve"> million </w:t>
      </w:r>
      <w:r w:rsidRPr="00186FC2">
        <w:rPr>
          <w:rFonts w:cstheme="minorHAnsi"/>
          <w:i/>
          <w:sz w:val="22"/>
          <w:szCs w:val="22"/>
          <w:u w:color="FFFFFF" w:themeColor="background1"/>
        </w:rPr>
        <w:t>(Table 5.1.1)</w:t>
      </w:r>
      <w:r w:rsidR="008D0CD4" w:rsidRPr="00186FC2">
        <w:rPr>
          <w:rFonts w:cstheme="minorHAnsi"/>
          <w:i/>
          <w:sz w:val="22"/>
          <w:szCs w:val="22"/>
          <w:u w:color="FFFFFF" w:themeColor="background1"/>
        </w:rPr>
        <w:t>.</w:t>
      </w:r>
    </w:p>
    <w:p w14:paraId="1D15494E" w14:textId="4965FDE8" w:rsidR="00037E2D" w:rsidRPr="00186FC2" w:rsidRDefault="00037E2D">
      <w:pPr>
        <w:pStyle w:val="ListBullet"/>
        <w:numPr>
          <w:ilvl w:val="0"/>
          <w:numId w:val="20"/>
        </w:numPr>
        <w:rPr>
          <w:rFonts w:cstheme="minorHAnsi"/>
          <w:sz w:val="22"/>
          <w:szCs w:val="22"/>
          <w:u w:color="FFFFFF" w:themeColor="background1"/>
        </w:rPr>
      </w:pPr>
      <w:r w:rsidRPr="00186FC2">
        <w:rPr>
          <w:rFonts w:cstheme="minorHAnsi"/>
          <w:sz w:val="22"/>
          <w:szCs w:val="22"/>
          <w:u w:color="FFFFFF" w:themeColor="background1"/>
        </w:rPr>
        <w:t xml:space="preserve">Gold royalties accounted for </w:t>
      </w:r>
      <w:r w:rsidR="007B1867" w:rsidRPr="00186FC2">
        <w:rPr>
          <w:rFonts w:cstheme="minorHAnsi"/>
          <w:sz w:val="22"/>
          <w:szCs w:val="22"/>
          <w:u w:color="FFFFFF" w:themeColor="background1"/>
        </w:rPr>
        <w:t>25.7</w:t>
      </w:r>
      <w:r w:rsidRPr="00186FC2">
        <w:rPr>
          <w:rFonts w:cstheme="minorHAnsi"/>
          <w:sz w:val="22"/>
          <w:szCs w:val="22"/>
          <w:u w:color="FFFFFF" w:themeColor="background1"/>
        </w:rPr>
        <w:t xml:space="preserve"> per cent of total royalties payable ($</w:t>
      </w:r>
      <w:r w:rsidR="00193C19" w:rsidRPr="00186FC2">
        <w:rPr>
          <w:rFonts w:cstheme="minorHAnsi"/>
          <w:sz w:val="22"/>
          <w:szCs w:val="22"/>
          <w:u w:color="FFFFFF" w:themeColor="background1"/>
        </w:rPr>
        <w:t>33.9</w:t>
      </w:r>
      <w:r w:rsidRPr="00186FC2">
        <w:rPr>
          <w:rFonts w:cstheme="minorHAnsi"/>
          <w:sz w:val="22"/>
          <w:szCs w:val="22"/>
          <w:u w:color="FFFFFF" w:themeColor="background1"/>
        </w:rPr>
        <w:t xml:space="preserve"> out of $</w:t>
      </w:r>
      <w:r w:rsidR="00193C19" w:rsidRPr="00186FC2">
        <w:rPr>
          <w:rFonts w:cstheme="minorHAnsi"/>
          <w:sz w:val="22"/>
          <w:szCs w:val="22"/>
          <w:u w:color="FFFFFF" w:themeColor="background1"/>
        </w:rPr>
        <w:t>131.9</w:t>
      </w:r>
      <w:r w:rsidRPr="00186FC2">
        <w:rPr>
          <w:rFonts w:cstheme="minorHAnsi"/>
          <w:sz w:val="22"/>
          <w:szCs w:val="22"/>
          <w:u w:color="FFFFFF" w:themeColor="background1"/>
        </w:rPr>
        <w:t xml:space="preserve"> million) </w:t>
      </w:r>
      <w:r w:rsidRPr="00186FC2">
        <w:rPr>
          <w:rFonts w:cstheme="minorHAnsi"/>
          <w:i/>
          <w:sz w:val="22"/>
          <w:szCs w:val="22"/>
          <w:u w:color="FFFFFF" w:themeColor="background1"/>
        </w:rPr>
        <w:t>(Table 5.1.1)</w:t>
      </w:r>
      <w:r w:rsidR="008D0CD4" w:rsidRPr="00186FC2">
        <w:rPr>
          <w:rFonts w:cstheme="minorHAnsi"/>
          <w:i/>
          <w:sz w:val="22"/>
          <w:szCs w:val="22"/>
          <w:u w:color="FFFFFF" w:themeColor="background1"/>
        </w:rPr>
        <w:t>.</w:t>
      </w:r>
    </w:p>
    <w:p w14:paraId="41364856" w14:textId="74B2EA27" w:rsidR="00037E2D" w:rsidRPr="00186FC2" w:rsidRDefault="00037E2D" w:rsidP="00AA1753">
      <w:pPr>
        <w:pStyle w:val="ListBullet"/>
        <w:numPr>
          <w:ilvl w:val="0"/>
          <w:numId w:val="20"/>
        </w:numPr>
        <w:spacing w:line="600" w:lineRule="auto"/>
        <w:rPr>
          <w:rFonts w:cstheme="minorHAnsi"/>
          <w:sz w:val="22"/>
          <w:szCs w:val="22"/>
        </w:rPr>
      </w:pPr>
      <w:r w:rsidRPr="00186FC2">
        <w:rPr>
          <w:rFonts w:cstheme="minorHAnsi"/>
          <w:sz w:val="22"/>
          <w:szCs w:val="22"/>
          <w:u w:color="FFFFFF" w:themeColor="background1"/>
        </w:rPr>
        <w:t>Revenue from regulatory fees was $6.</w:t>
      </w:r>
      <w:r w:rsidR="00193C19" w:rsidRPr="00186FC2">
        <w:rPr>
          <w:rFonts w:cstheme="minorHAnsi"/>
          <w:sz w:val="22"/>
          <w:szCs w:val="22"/>
          <w:u w:color="FFFFFF" w:themeColor="background1"/>
        </w:rPr>
        <w:t>8</w:t>
      </w:r>
      <w:r w:rsidRPr="00186FC2">
        <w:rPr>
          <w:rFonts w:cstheme="minorHAnsi"/>
          <w:sz w:val="22"/>
          <w:szCs w:val="22"/>
          <w:u w:color="FFFFFF" w:themeColor="background1"/>
        </w:rPr>
        <w:t xml:space="preserve"> million </w:t>
      </w:r>
      <w:r w:rsidRPr="00186FC2">
        <w:rPr>
          <w:rFonts w:cstheme="minorHAnsi"/>
          <w:i/>
          <w:sz w:val="22"/>
          <w:szCs w:val="22"/>
          <w:u w:color="FFFFFF" w:themeColor="background1"/>
        </w:rPr>
        <w:t>(Table 5.2.1)</w:t>
      </w:r>
      <w:r w:rsidR="008D0CD4" w:rsidRPr="00186FC2">
        <w:rPr>
          <w:rFonts w:cstheme="minorHAnsi"/>
          <w:i/>
          <w:sz w:val="22"/>
          <w:szCs w:val="22"/>
          <w:u w:color="FFFFFF" w:themeColor="background1"/>
        </w:rPr>
        <w:t>.</w:t>
      </w:r>
    </w:p>
    <w:p w14:paraId="0E218F78" w14:textId="4904A611" w:rsidR="00037E2D" w:rsidRPr="00503475" w:rsidRDefault="000C2DC3" w:rsidP="00457D14">
      <w:pPr>
        <w:pStyle w:val="Heading1"/>
        <w:spacing w:before="240"/>
        <w:rPr>
          <w:rFonts w:asciiTheme="minorHAnsi" w:hAnsiTheme="minorHAnsi" w:cstheme="minorHAnsi"/>
          <w:b/>
          <w:bCs w:val="0"/>
          <w:color w:val="auto"/>
        </w:rPr>
      </w:pPr>
      <w:bookmarkStart w:id="12" w:name="_Toc140072692"/>
      <w:bookmarkStart w:id="13" w:name="_Toc141915253"/>
      <w:bookmarkStart w:id="14" w:name="_Toc155779618"/>
      <w:r>
        <w:rPr>
          <w:rFonts w:asciiTheme="minorHAnsi" w:hAnsiTheme="minorHAnsi" w:cstheme="minorHAnsi"/>
          <w:b/>
          <w:bCs w:val="0"/>
          <w:color w:val="auto"/>
        </w:rPr>
        <w:t xml:space="preserve">2 </w:t>
      </w:r>
      <w:r w:rsidR="00037E2D" w:rsidRPr="00503475">
        <w:rPr>
          <w:rFonts w:asciiTheme="minorHAnsi" w:hAnsiTheme="minorHAnsi" w:cstheme="minorHAnsi"/>
          <w:b/>
          <w:bCs w:val="0"/>
          <w:color w:val="auto"/>
        </w:rPr>
        <w:t>Extractives</w:t>
      </w:r>
      <w:bookmarkEnd w:id="12"/>
      <w:bookmarkEnd w:id="13"/>
      <w:bookmarkEnd w:id="14"/>
    </w:p>
    <w:p w14:paraId="3889B2DB" w14:textId="77777777" w:rsidR="00037E2D" w:rsidRPr="00503475" w:rsidRDefault="00037E2D" w:rsidP="00037E2D">
      <w:pPr>
        <w:pStyle w:val="BodyText12ptBefore"/>
        <w:rPr>
          <w:rFonts w:cstheme="minorHAnsi"/>
          <w:sz w:val="22"/>
          <w:szCs w:val="22"/>
          <w:u w:color="FFFFFF" w:themeColor="background1"/>
        </w:rPr>
      </w:pPr>
      <w:r w:rsidRPr="00503475">
        <w:rPr>
          <w:rFonts w:cstheme="minorHAnsi"/>
          <w:sz w:val="22"/>
          <w:szCs w:val="22"/>
          <w:u w:color="FFFFFF" w:themeColor="background1"/>
        </w:rPr>
        <w:t>Quarries predominantly produce hard rock, clay, sand and gravel, which are mostly used for constructing houses, public infrastructure and private sector developments.</w:t>
      </w:r>
    </w:p>
    <w:p w14:paraId="159F413F" w14:textId="3EA1EAFB" w:rsidR="00037E2D" w:rsidRPr="00503475" w:rsidRDefault="00037E2D" w:rsidP="00052E1D">
      <w:pPr>
        <w:pStyle w:val="Heading2"/>
        <w:rPr>
          <w:rFonts w:asciiTheme="minorHAnsi" w:hAnsiTheme="minorHAnsi" w:cstheme="minorHAnsi"/>
          <w:b/>
          <w:bCs w:val="0"/>
          <w:color w:val="auto"/>
        </w:rPr>
      </w:pPr>
      <w:bookmarkStart w:id="15" w:name="_Toc121830865"/>
      <w:bookmarkStart w:id="16" w:name="_Toc140072693"/>
      <w:bookmarkStart w:id="17" w:name="_Toc141915254"/>
      <w:bookmarkStart w:id="18" w:name="_Toc155779619"/>
      <w:r w:rsidRPr="00503475">
        <w:rPr>
          <w:rFonts w:asciiTheme="minorHAnsi" w:hAnsiTheme="minorHAnsi" w:cstheme="minorHAnsi"/>
          <w:b/>
          <w:bCs w:val="0"/>
          <w:color w:val="auto"/>
        </w:rPr>
        <w:t>2.1 Extractive industries production</w:t>
      </w:r>
      <w:bookmarkEnd w:id="15"/>
      <w:bookmarkEnd w:id="16"/>
      <w:bookmarkEnd w:id="17"/>
      <w:bookmarkEnd w:id="18"/>
    </w:p>
    <w:p w14:paraId="1996BE85" w14:textId="76C71750" w:rsidR="00037E2D" w:rsidRPr="00503475" w:rsidRDefault="00037E2D" w:rsidP="00037E2D">
      <w:pPr>
        <w:pStyle w:val="BodyText12ptBefore"/>
        <w:rPr>
          <w:rFonts w:cstheme="minorHAnsi"/>
          <w:sz w:val="22"/>
          <w:szCs w:val="22"/>
          <w:u w:color="FFFFFF" w:themeColor="background1"/>
        </w:rPr>
      </w:pPr>
      <w:r w:rsidRPr="00503475">
        <w:rPr>
          <w:rFonts w:cstheme="minorHAnsi"/>
          <w:sz w:val="22"/>
          <w:szCs w:val="22"/>
          <w:u w:color="FFFFFF" w:themeColor="background1"/>
        </w:rPr>
        <w:t xml:space="preserve">As </w:t>
      </w:r>
      <w:proofErr w:type="gramStart"/>
      <w:r w:rsidRPr="00503475">
        <w:rPr>
          <w:rFonts w:cstheme="minorHAnsi"/>
          <w:sz w:val="22"/>
          <w:szCs w:val="22"/>
          <w:u w:color="FFFFFF" w:themeColor="background1"/>
        </w:rPr>
        <w:t>at</w:t>
      </w:r>
      <w:proofErr w:type="gramEnd"/>
      <w:r w:rsidRPr="00503475">
        <w:rPr>
          <w:rFonts w:cstheme="minorHAnsi"/>
          <w:sz w:val="22"/>
          <w:szCs w:val="22"/>
          <w:u w:color="FFFFFF" w:themeColor="background1"/>
        </w:rPr>
        <w:t xml:space="preserve"> 30 June 202</w:t>
      </w:r>
      <w:r w:rsidR="00976623" w:rsidRPr="00503475">
        <w:rPr>
          <w:rFonts w:cstheme="minorHAnsi"/>
          <w:sz w:val="22"/>
          <w:szCs w:val="22"/>
          <w:u w:color="FFFFFF" w:themeColor="background1"/>
        </w:rPr>
        <w:t>3</w:t>
      </w:r>
      <w:r w:rsidRPr="00503475">
        <w:rPr>
          <w:rFonts w:cstheme="minorHAnsi"/>
          <w:sz w:val="22"/>
          <w:szCs w:val="22"/>
          <w:u w:color="FFFFFF" w:themeColor="background1"/>
        </w:rPr>
        <w:t xml:space="preserve">, there were </w:t>
      </w:r>
      <w:r w:rsidR="00976623" w:rsidRPr="00503475">
        <w:rPr>
          <w:rFonts w:cstheme="minorHAnsi"/>
          <w:sz w:val="22"/>
          <w:szCs w:val="22"/>
          <w:u w:color="FFFFFF" w:themeColor="background1"/>
        </w:rPr>
        <w:t>832</w:t>
      </w:r>
      <w:r w:rsidRPr="00503475">
        <w:rPr>
          <w:rFonts w:cstheme="minorHAnsi"/>
          <w:sz w:val="22"/>
          <w:szCs w:val="22"/>
          <w:u w:color="FFFFFF" w:themeColor="background1"/>
        </w:rPr>
        <w:t xml:space="preserve"> quarries holding current extractive industries work authorities under the MRSDA.</w:t>
      </w:r>
      <w:r w:rsidRPr="00503475">
        <w:rPr>
          <w:rFonts w:cstheme="minorHAnsi"/>
          <w:color w:val="FF0000"/>
          <w:sz w:val="22"/>
          <w:szCs w:val="22"/>
          <w:u w:color="FFFFFF" w:themeColor="background1"/>
        </w:rPr>
        <w:t xml:space="preserve"> </w:t>
      </w:r>
      <w:r w:rsidRPr="00503475">
        <w:rPr>
          <w:rFonts w:cstheme="minorHAnsi"/>
          <w:sz w:val="22"/>
          <w:szCs w:val="22"/>
          <w:u w:color="FFFFFF" w:themeColor="background1"/>
        </w:rPr>
        <w:t xml:space="preserve">As </w:t>
      </w:r>
      <w:proofErr w:type="gramStart"/>
      <w:r w:rsidRPr="00503475">
        <w:rPr>
          <w:rFonts w:cstheme="minorHAnsi"/>
          <w:sz w:val="22"/>
          <w:szCs w:val="22"/>
          <w:u w:color="FFFFFF" w:themeColor="background1"/>
        </w:rPr>
        <w:t>at</w:t>
      </w:r>
      <w:proofErr w:type="gramEnd"/>
      <w:r w:rsidRPr="00503475">
        <w:rPr>
          <w:rFonts w:cstheme="minorHAnsi"/>
          <w:sz w:val="22"/>
          <w:szCs w:val="22"/>
          <w:u w:color="FFFFFF" w:themeColor="background1"/>
        </w:rPr>
        <w:t xml:space="preserve"> </w:t>
      </w:r>
      <w:r w:rsidR="00A66279" w:rsidRPr="00503475">
        <w:rPr>
          <w:rFonts w:cstheme="minorHAnsi"/>
          <w:sz w:val="22"/>
          <w:szCs w:val="22"/>
          <w:u w:color="FFFFFF" w:themeColor="background1"/>
        </w:rPr>
        <w:t>3</w:t>
      </w:r>
      <w:r w:rsidR="00435891" w:rsidRPr="00503475">
        <w:rPr>
          <w:rFonts w:cstheme="minorHAnsi"/>
          <w:sz w:val="22"/>
          <w:szCs w:val="22"/>
          <w:u w:color="FFFFFF" w:themeColor="background1"/>
        </w:rPr>
        <w:t>1</w:t>
      </w:r>
      <w:r w:rsidR="0009554F" w:rsidRPr="00503475">
        <w:rPr>
          <w:rFonts w:cstheme="minorHAnsi"/>
          <w:sz w:val="22"/>
          <w:szCs w:val="22"/>
          <w:u w:color="FFFFFF" w:themeColor="background1"/>
        </w:rPr>
        <w:t xml:space="preserve"> Oct</w:t>
      </w:r>
      <w:r w:rsidR="007A54C6" w:rsidRPr="00503475">
        <w:rPr>
          <w:rFonts w:cstheme="minorHAnsi"/>
          <w:sz w:val="22"/>
          <w:szCs w:val="22"/>
          <w:u w:color="FFFFFF" w:themeColor="background1"/>
        </w:rPr>
        <w:t>ober</w:t>
      </w:r>
      <w:r w:rsidRPr="00503475">
        <w:rPr>
          <w:rFonts w:cstheme="minorHAnsi"/>
          <w:sz w:val="22"/>
          <w:szCs w:val="22"/>
          <w:u w:color="FFFFFF" w:themeColor="background1"/>
        </w:rPr>
        <w:t xml:space="preserve"> 202</w:t>
      </w:r>
      <w:r w:rsidR="0009554F" w:rsidRPr="00503475">
        <w:rPr>
          <w:rFonts w:cstheme="minorHAnsi"/>
          <w:sz w:val="22"/>
          <w:szCs w:val="22"/>
          <w:u w:color="FFFFFF" w:themeColor="background1"/>
        </w:rPr>
        <w:t>3</w:t>
      </w:r>
      <w:r w:rsidRPr="00503475">
        <w:rPr>
          <w:rFonts w:cstheme="minorHAnsi"/>
          <w:sz w:val="22"/>
          <w:szCs w:val="22"/>
          <w:u w:color="FFFFFF" w:themeColor="background1"/>
        </w:rPr>
        <w:t xml:space="preserve">, a total of </w:t>
      </w:r>
      <w:r w:rsidR="00C6165B" w:rsidRPr="00503475">
        <w:rPr>
          <w:rFonts w:cstheme="minorHAnsi"/>
          <w:sz w:val="22"/>
          <w:szCs w:val="22"/>
          <w:u w:color="FFFFFF" w:themeColor="background1"/>
        </w:rPr>
        <w:t>471</w:t>
      </w:r>
      <w:r w:rsidRPr="00503475">
        <w:rPr>
          <w:rFonts w:cstheme="minorHAnsi"/>
          <w:sz w:val="22"/>
          <w:szCs w:val="22"/>
          <w:u w:color="FFFFFF" w:themeColor="background1"/>
        </w:rPr>
        <w:t xml:space="preserve"> quarries reported production in </w:t>
      </w:r>
      <w:r w:rsidR="00767515" w:rsidRPr="00503475">
        <w:rPr>
          <w:rFonts w:cstheme="minorHAnsi"/>
          <w:sz w:val="22"/>
          <w:szCs w:val="22"/>
          <w:u w:color="FFFFFF" w:themeColor="background1"/>
        </w:rPr>
        <w:t xml:space="preserve">financial year </w:t>
      </w:r>
      <w:r w:rsidRPr="00503475">
        <w:rPr>
          <w:rFonts w:cstheme="minorHAnsi"/>
          <w:sz w:val="22"/>
          <w:szCs w:val="22"/>
          <w:u w:color="FFFFFF" w:themeColor="background1"/>
        </w:rPr>
        <w:t>202</w:t>
      </w:r>
      <w:r w:rsidR="00C6165B" w:rsidRPr="00503475">
        <w:rPr>
          <w:rFonts w:cstheme="minorHAnsi"/>
          <w:sz w:val="22"/>
          <w:szCs w:val="22"/>
          <w:u w:color="FFFFFF" w:themeColor="background1"/>
        </w:rPr>
        <w:t>2</w:t>
      </w:r>
      <w:r w:rsidRPr="00503475">
        <w:rPr>
          <w:rFonts w:cstheme="minorHAnsi"/>
          <w:sz w:val="22"/>
          <w:szCs w:val="22"/>
          <w:u w:color="FFFFFF" w:themeColor="background1"/>
        </w:rPr>
        <w:t>-2</w:t>
      </w:r>
      <w:r w:rsidR="00C6165B" w:rsidRPr="00503475">
        <w:rPr>
          <w:rFonts w:cstheme="minorHAnsi"/>
          <w:sz w:val="22"/>
          <w:szCs w:val="22"/>
          <w:u w:color="FFFFFF" w:themeColor="background1"/>
        </w:rPr>
        <w:t>3</w:t>
      </w:r>
      <w:r w:rsidRPr="00503475">
        <w:rPr>
          <w:rFonts w:cstheme="minorHAnsi"/>
          <w:sz w:val="22"/>
          <w:szCs w:val="22"/>
          <w:u w:color="FFFFFF" w:themeColor="background1"/>
        </w:rPr>
        <w:t xml:space="preserve">. The production volume increased from </w:t>
      </w:r>
      <w:r w:rsidR="00C6165B" w:rsidRPr="00503475">
        <w:rPr>
          <w:rFonts w:cstheme="minorHAnsi"/>
          <w:sz w:val="22"/>
          <w:szCs w:val="22"/>
          <w:u w:color="FFFFFF" w:themeColor="background1"/>
        </w:rPr>
        <w:t>71.91</w:t>
      </w:r>
      <w:r w:rsidRPr="00503475">
        <w:rPr>
          <w:rFonts w:cstheme="minorHAnsi"/>
          <w:sz w:val="22"/>
          <w:szCs w:val="22"/>
          <w:u w:color="FFFFFF" w:themeColor="background1"/>
        </w:rPr>
        <w:t xml:space="preserve"> million tonnes to </w:t>
      </w:r>
      <w:r w:rsidR="00C6165B" w:rsidRPr="00503475">
        <w:rPr>
          <w:rFonts w:cstheme="minorHAnsi"/>
          <w:sz w:val="22"/>
          <w:szCs w:val="22"/>
          <w:u w:color="FFFFFF" w:themeColor="background1"/>
        </w:rPr>
        <w:t>72.3</w:t>
      </w:r>
      <w:r w:rsidRPr="00503475">
        <w:rPr>
          <w:rFonts w:cstheme="minorHAnsi"/>
          <w:sz w:val="22"/>
          <w:szCs w:val="22"/>
          <w:u w:color="FFFFFF" w:themeColor="background1"/>
        </w:rPr>
        <w:t xml:space="preserve"> million tonnes and the value of sales increased from $</w:t>
      </w:r>
      <w:r w:rsidR="00613DB0" w:rsidRPr="00503475">
        <w:rPr>
          <w:rFonts w:cstheme="minorHAnsi"/>
          <w:sz w:val="22"/>
          <w:szCs w:val="22"/>
          <w:u w:color="FFFFFF" w:themeColor="background1"/>
        </w:rPr>
        <w:t>1,186.</w:t>
      </w:r>
      <w:r w:rsidR="00AE2939" w:rsidRPr="00503475">
        <w:rPr>
          <w:rFonts w:cstheme="minorHAnsi"/>
          <w:sz w:val="22"/>
          <w:szCs w:val="22"/>
          <w:u w:color="FFFFFF" w:themeColor="background1"/>
        </w:rPr>
        <w:t>05</w:t>
      </w:r>
      <w:r w:rsidRPr="00503475">
        <w:rPr>
          <w:rFonts w:cstheme="minorHAnsi"/>
          <w:sz w:val="22"/>
          <w:szCs w:val="22"/>
          <w:u w:color="FFFFFF" w:themeColor="background1"/>
        </w:rPr>
        <w:t xml:space="preserve"> million to $</w:t>
      </w:r>
      <w:r w:rsidR="00613DB0" w:rsidRPr="00503475">
        <w:rPr>
          <w:rFonts w:cstheme="minorHAnsi"/>
          <w:sz w:val="22"/>
          <w:szCs w:val="22"/>
          <w:u w:color="FFFFFF" w:themeColor="background1"/>
        </w:rPr>
        <w:t>1,35</w:t>
      </w:r>
      <w:r w:rsidR="001565D8" w:rsidRPr="00503475">
        <w:rPr>
          <w:rFonts w:cstheme="minorHAnsi"/>
          <w:sz w:val="22"/>
          <w:szCs w:val="22"/>
          <w:u w:color="FFFFFF" w:themeColor="background1"/>
        </w:rPr>
        <w:t>7</w:t>
      </w:r>
      <w:r w:rsidR="00613DB0" w:rsidRPr="00503475">
        <w:rPr>
          <w:rFonts w:cstheme="minorHAnsi"/>
          <w:sz w:val="22"/>
          <w:szCs w:val="22"/>
          <w:u w:color="FFFFFF" w:themeColor="background1"/>
        </w:rPr>
        <w:t>.</w:t>
      </w:r>
      <w:r w:rsidR="001565D8" w:rsidRPr="00503475">
        <w:rPr>
          <w:rFonts w:cstheme="minorHAnsi"/>
          <w:sz w:val="22"/>
          <w:szCs w:val="22"/>
          <w:u w:color="FFFFFF" w:themeColor="background1"/>
        </w:rPr>
        <w:t>14</w:t>
      </w:r>
      <w:r w:rsidRPr="00503475">
        <w:rPr>
          <w:rFonts w:cstheme="minorHAnsi"/>
          <w:sz w:val="22"/>
          <w:szCs w:val="22"/>
          <w:u w:color="FFFFFF" w:themeColor="background1"/>
        </w:rPr>
        <w:t xml:space="preserve"> million. </w:t>
      </w:r>
    </w:p>
    <w:p w14:paraId="4717A35F" w14:textId="77777777" w:rsidR="00037E2D" w:rsidRPr="00503475" w:rsidRDefault="00037E2D" w:rsidP="00037E2D">
      <w:pPr>
        <w:pStyle w:val="BodyText"/>
        <w:rPr>
          <w:rFonts w:cstheme="minorHAnsi"/>
        </w:rPr>
      </w:pPr>
    </w:p>
    <w:p w14:paraId="5B82C2B6" w14:textId="2E215399" w:rsidR="00037E2D" w:rsidRPr="00EB1932" w:rsidRDefault="00037E2D" w:rsidP="00037E2D">
      <w:pPr>
        <w:pStyle w:val="Caption"/>
        <w:spacing w:line="360" w:lineRule="auto"/>
        <w:rPr>
          <w:rFonts w:cstheme="minorHAnsi"/>
          <w:sz w:val="20"/>
          <w:szCs w:val="22"/>
        </w:rPr>
      </w:pPr>
      <w:bookmarkStart w:id="19" w:name="_Toc140073223"/>
      <w:r w:rsidRPr="00EB1932">
        <w:rPr>
          <w:rFonts w:cstheme="minorHAnsi"/>
          <w:sz w:val="20"/>
          <w:szCs w:val="22"/>
        </w:rPr>
        <w:lastRenderedPageBreak/>
        <w:t xml:space="preserve">Table </w:t>
      </w:r>
      <w:r w:rsidR="004A7338" w:rsidRPr="00EB1932">
        <w:rPr>
          <w:rFonts w:cstheme="minorHAnsi"/>
          <w:sz w:val="20"/>
          <w:szCs w:val="22"/>
        </w:rPr>
        <w:t>2.1.1</w:t>
      </w:r>
      <w:r w:rsidRPr="00EB1932">
        <w:rPr>
          <w:rFonts w:cstheme="minorHAnsi"/>
          <w:sz w:val="20"/>
          <w:szCs w:val="22"/>
        </w:rPr>
        <w:t>: Production and value of sales by financial year</w:t>
      </w:r>
      <w:bookmarkEnd w:id="19"/>
      <w:r w:rsidR="00B7091F" w:rsidRPr="00EB1932">
        <w:rPr>
          <w:rFonts w:cstheme="minorHAnsi"/>
          <w:sz w:val="20"/>
          <w:szCs w:val="22"/>
        </w:rPr>
        <w:t>.</w:t>
      </w:r>
    </w:p>
    <w:tbl>
      <w:tblPr>
        <w:tblStyle w:val="GridTable4"/>
        <w:tblW w:w="5339" w:type="pct"/>
        <w:tblInd w:w="-331" w:type="dxa"/>
        <w:tblLook w:val="0620" w:firstRow="1" w:lastRow="0" w:firstColumn="0" w:lastColumn="0" w:noHBand="1" w:noVBand="1"/>
        <w:tblCaption w:val="Offshore pertoleum retention leases"/>
        <w:tblDescription w:val="Applications received and granted between 2011-16"/>
      </w:tblPr>
      <w:tblGrid>
        <w:gridCol w:w="2772"/>
        <w:gridCol w:w="967"/>
        <w:gridCol w:w="1013"/>
        <w:gridCol w:w="1106"/>
        <w:gridCol w:w="1106"/>
        <w:gridCol w:w="1106"/>
        <w:gridCol w:w="1106"/>
        <w:gridCol w:w="1106"/>
      </w:tblGrid>
      <w:tr w:rsidR="003E63D4" w:rsidRPr="003E63D4" w14:paraId="58DEC2E1" w14:textId="77777777" w:rsidTr="00A56D5F">
        <w:trPr>
          <w:cnfStyle w:val="100000000000" w:firstRow="1" w:lastRow="0" w:firstColumn="0" w:lastColumn="0" w:oddVBand="0" w:evenVBand="0" w:oddHBand="0" w:evenHBand="0" w:firstRowFirstColumn="0" w:firstRowLastColumn="0" w:lastRowFirstColumn="0" w:lastRowLastColumn="0"/>
          <w:trHeight w:val="468"/>
        </w:trPr>
        <w:tc>
          <w:tcPr>
            <w:tcW w:w="1366" w:type="pct"/>
            <w:tcBorders>
              <w:top w:val="single" w:sz="4" w:space="0" w:color="auto"/>
              <w:left w:val="single" w:sz="4" w:space="0" w:color="auto"/>
              <w:bottom w:val="single" w:sz="4" w:space="0" w:color="auto"/>
              <w:right w:val="single" w:sz="4" w:space="0" w:color="auto"/>
            </w:tcBorders>
            <w:shd w:val="clear" w:color="auto" w:fill="auto"/>
            <w:noWrap/>
          </w:tcPr>
          <w:p w14:paraId="42749EC0" w14:textId="77777777" w:rsidR="00B547A8" w:rsidRPr="003E63D4" w:rsidRDefault="00B547A8" w:rsidP="00367CAF">
            <w:pPr>
              <w:pStyle w:val="TableHeadingLeft"/>
              <w:jc w:val="center"/>
              <w:rPr>
                <w:rFonts w:cstheme="minorHAnsi"/>
                <w:b/>
                <w:bCs w:val="0"/>
                <w:color w:val="auto"/>
                <w:sz w:val="22"/>
                <w:szCs w:val="22"/>
              </w:rPr>
            </w:pPr>
            <w:bookmarkStart w:id="20" w:name="_Hlk87874209"/>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5170C83D" w14:textId="77777777" w:rsidR="00B547A8" w:rsidRPr="00A56D5F" w:rsidRDefault="00B547A8" w:rsidP="00A56D5F">
            <w:pPr>
              <w:pStyle w:val="TableHeadingLeft"/>
              <w:rPr>
                <w:rFonts w:cstheme="minorHAnsi"/>
                <w:b/>
                <w:bCs w:val="0"/>
                <w:color w:val="auto"/>
              </w:rPr>
            </w:pPr>
            <w:r w:rsidRPr="00A56D5F">
              <w:rPr>
                <w:rFonts w:cstheme="minorHAnsi"/>
                <w:b/>
                <w:bCs w:val="0"/>
                <w:color w:val="auto"/>
              </w:rPr>
              <w:t>2016-17</w:t>
            </w:r>
          </w:p>
        </w:tc>
        <w:tc>
          <w:tcPr>
            <w:tcW w:w="510" w:type="pct"/>
            <w:tcBorders>
              <w:top w:val="single" w:sz="4" w:space="0" w:color="auto"/>
              <w:left w:val="single" w:sz="4" w:space="0" w:color="auto"/>
              <w:bottom w:val="single" w:sz="4" w:space="0" w:color="auto"/>
              <w:right w:val="single" w:sz="4" w:space="0" w:color="auto"/>
            </w:tcBorders>
            <w:shd w:val="clear" w:color="auto" w:fill="auto"/>
          </w:tcPr>
          <w:p w14:paraId="6EBEB25C" w14:textId="77777777" w:rsidR="00B547A8" w:rsidRPr="00A56D5F" w:rsidRDefault="00B547A8" w:rsidP="00A56D5F">
            <w:pPr>
              <w:pStyle w:val="TableHeadingLeft"/>
              <w:rPr>
                <w:rFonts w:cstheme="minorHAnsi"/>
                <w:b/>
                <w:bCs w:val="0"/>
                <w:color w:val="auto"/>
              </w:rPr>
            </w:pPr>
            <w:r w:rsidRPr="00A56D5F">
              <w:rPr>
                <w:rFonts w:cstheme="minorHAnsi"/>
                <w:b/>
                <w:bCs w:val="0"/>
                <w:color w:val="auto"/>
              </w:rPr>
              <w:t>2017-18</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4CD6A56" w14:textId="77777777" w:rsidR="00B547A8" w:rsidRPr="00A56D5F" w:rsidRDefault="00B547A8" w:rsidP="003E63D4">
            <w:pPr>
              <w:pStyle w:val="TableHeadingLeft"/>
              <w:jc w:val="right"/>
              <w:rPr>
                <w:rFonts w:cstheme="minorHAnsi"/>
                <w:b/>
                <w:bCs w:val="0"/>
                <w:color w:val="auto"/>
              </w:rPr>
            </w:pPr>
            <w:r w:rsidRPr="00A56D5F">
              <w:rPr>
                <w:rFonts w:cstheme="minorHAnsi"/>
                <w:b/>
                <w:bCs w:val="0"/>
                <w:color w:val="auto"/>
              </w:rPr>
              <w:t>2018-19</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777522E8" w14:textId="77777777" w:rsidR="00B547A8" w:rsidRPr="00A56D5F" w:rsidRDefault="00B547A8" w:rsidP="003E63D4">
            <w:pPr>
              <w:pStyle w:val="TableHeadingLeft"/>
              <w:jc w:val="right"/>
              <w:rPr>
                <w:rFonts w:cstheme="minorHAnsi"/>
                <w:b/>
                <w:bCs w:val="0"/>
                <w:color w:val="auto"/>
              </w:rPr>
            </w:pPr>
            <w:r w:rsidRPr="00A56D5F">
              <w:rPr>
                <w:rFonts w:cstheme="minorHAnsi"/>
                <w:b/>
                <w:bCs w:val="0"/>
                <w:color w:val="auto"/>
              </w:rPr>
              <w:t>2019-20</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63C90AED" w14:textId="77777777" w:rsidR="00B547A8" w:rsidRPr="00A56D5F" w:rsidRDefault="00B547A8" w:rsidP="003E63D4">
            <w:pPr>
              <w:pStyle w:val="TableHeadingLeft"/>
              <w:jc w:val="right"/>
              <w:rPr>
                <w:rFonts w:cstheme="minorHAnsi"/>
                <w:b/>
                <w:bCs w:val="0"/>
                <w:color w:val="auto"/>
              </w:rPr>
            </w:pPr>
            <w:r w:rsidRPr="00A56D5F">
              <w:rPr>
                <w:rFonts w:cstheme="minorHAnsi"/>
                <w:b/>
                <w:bCs w:val="0"/>
                <w:color w:val="auto"/>
              </w:rPr>
              <w:t>2020-21</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32B50EA0" w14:textId="77777777" w:rsidR="00B547A8" w:rsidRPr="00A56D5F" w:rsidRDefault="00B547A8" w:rsidP="003E63D4">
            <w:pPr>
              <w:pStyle w:val="TableHeadingLeft"/>
              <w:jc w:val="right"/>
              <w:rPr>
                <w:rFonts w:cstheme="minorHAnsi"/>
                <w:b/>
                <w:bCs w:val="0"/>
                <w:color w:val="auto"/>
              </w:rPr>
            </w:pPr>
            <w:r w:rsidRPr="00A56D5F">
              <w:rPr>
                <w:rFonts w:cstheme="minorHAnsi"/>
                <w:b/>
                <w:bCs w:val="0"/>
                <w:color w:val="auto"/>
              </w:rPr>
              <w:t>2021-22</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66FED282" w14:textId="77777777" w:rsidR="00B547A8" w:rsidRPr="00A56D5F" w:rsidRDefault="00B547A8" w:rsidP="003E63D4">
            <w:pPr>
              <w:pStyle w:val="TableHeadingLeft"/>
              <w:jc w:val="right"/>
              <w:rPr>
                <w:rFonts w:cstheme="minorHAnsi"/>
                <w:b/>
                <w:bCs w:val="0"/>
                <w:color w:val="auto"/>
              </w:rPr>
            </w:pPr>
            <w:r w:rsidRPr="00A56D5F">
              <w:rPr>
                <w:rFonts w:cstheme="minorHAnsi"/>
                <w:b/>
                <w:bCs w:val="0"/>
                <w:color w:val="auto"/>
              </w:rPr>
              <w:t>2022-23</w:t>
            </w:r>
          </w:p>
        </w:tc>
      </w:tr>
      <w:tr w:rsidR="00A56D5F" w:rsidRPr="002E0A0D" w14:paraId="36F789AB" w14:textId="77777777" w:rsidTr="00A56D5F">
        <w:trPr>
          <w:trHeight w:val="383"/>
        </w:trPr>
        <w:tc>
          <w:tcPr>
            <w:tcW w:w="1366" w:type="pct"/>
            <w:tcBorders>
              <w:top w:val="single" w:sz="4" w:space="0" w:color="auto"/>
            </w:tcBorders>
          </w:tcPr>
          <w:p w14:paraId="74E72307" w14:textId="77777777" w:rsidR="00B547A8" w:rsidRPr="00A56D5F" w:rsidRDefault="00B547A8" w:rsidP="00A56D5F">
            <w:pPr>
              <w:pStyle w:val="TableHeadingCentre"/>
              <w:jc w:val="left"/>
              <w:rPr>
                <w:rFonts w:cstheme="minorHAnsi"/>
                <w:b w:val="0"/>
                <w:bCs/>
                <w:color w:val="auto"/>
              </w:rPr>
            </w:pPr>
            <w:r w:rsidRPr="00A56D5F">
              <w:rPr>
                <w:rFonts w:cstheme="minorHAnsi"/>
                <w:b w:val="0"/>
                <w:bCs/>
                <w:color w:val="auto"/>
              </w:rPr>
              <w:t>Current quarries at EOFY</w:t>
            </w:r>
          </w:p>
        </w:tc>
        <w:tc>
          <w:tcPr>
            <w:tcW w:w="488" w:type="pct"/>
            <w:tcBorders>
              <w:top w:val="single" w:sz="4" w:space="0" w:color="auto"/>
            </w:tcBorders>
          </w:tcPr>
          <w:p w14:paraId="0E4C5FEF" w14:textId="77777777"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888</w:t>
            </w:r>
          </w:p>
        </w:tc>
        <w:tc>
          <w:tcPr>
            <w:tcW w:w="510" w:type="pct"/>
            <w:tcBorders>
              <w:top w:val="single" w:sz="4" w:space="0" w:color="auto"/>
            </w:tcBorders>
          </w:tcPr>
          <w:p w14:paraId="230904D4" w14:textId="77777777"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881</w:t>
            </w:r>
          </w:p>
        </w:tc>
        <w:tc>
          <w:tcPr>
            <w:tcW w:w="484" w:type="pct"/>
            <w:tcBorders>
              <w:top w:val="single" w:sz="4" w:space="0" w:color="auto"/>
            </w:tcBorders>
          </w:tcPr>
          <w:p w14:paraId="2C0B0AEA" w14:textId="77777777"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873</w:t>
            </w:r>
          </w:p>
        </w:tc>
        <w:tc>
          <w:tcPr>
            <w:tcW w:w="538" w:type="pct"/>
            <w:tcBorders>
              <w:top w:val="single" w:sz="4" w:space="0" w:color="auto"/>
            </w:tcBorders>
          </w:tcPr>
          <w:p w14:paraId="3EAE7AF0" w14:textId="77777777"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860</w:t>
            </w:r>
          </w:p>
        </w:tc>
        <w:tc>
          <w:tcPr>
            <w:tcW w:w="538" w:type="pct"/>
            <w:tcBorders>
              <w:top w:val="single" w:sz="4" w:space="0" w:color="auto"/>
            </w:tcBorders>
          </w:tcPr>
          <w:p w14:paraId="46AF316A" w14:textId="77777777"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848</w:t>
            </w:r>
          </w:p>
        </w:tc>
        <w:tc>
          <w:tcPr>
            <w:tcW w:w="538" w:type="pct"/>
            <w:tcBorders>
              <w:top w:val="single" w:sz="4" w:space="0" w:color="auto"/>
            </w:tcBorders>
          </w:tcPr>
          <w:p w14:paraId="4A077C62" w14:textId="77777777"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847</w:t>
            </w:r>
          </w:p>
        </w:tc>
        <w:tc>
          <w:tcPr>
            <w:tcW w:w="538" w:type="pct"/>
            <w:tcBorders>
              <w:top w:val="single" w:sz="4" w:space="0" w:color="auto"/>
            </w:tcBorders>
          </w:tcPr>
          <w:p w14:paraId="1C3BA361" w14:textId="1F789112"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832</w:t>
            </w:r>
          </w:p>
        </w:tc>
      </w:tr>
      <w:tr w:rsidR="00A56D5F" w:rsidRPr="002E0A0D" w14:paraId="34FDF51A" w14:textId="77777777" w:rsidTr="00A56D5F">
        <w:trPr>
          <w:trHeight w:val="418"/>
        </w:trPr>
        <w:tc>
          <w:tcPr>
            <w:tcW w:w="1366" w:type="pct"/>
          </w:tcPr>
          <w:p w14:paraId="51693F42" w14:textId="77777777" w:rsidR="00B547A8" w:rsidRPr="00A56D5F" w:rsidRDefault="00B547A8" w:rsidP="00A56D5F">
            <w:pPr>
              <w:pStyle w:val="TableHeadingCentre"/>
              <w:jc w:val="left"/>
              <w:rPr>
                <w:rFonts w:cstheme="minorHAnsi"/>
                <w:b w:val="0"/>
                <w:bCs/>
                <w:color w:val="auto"/>
              </w:rPr>
            </w:pPr>
            <w:r w:rsidRPr="00A56D5F">
              <w:rPr>
                <w:rFonts w:cstheme="minorHAnsi"/>
                <w:b w:val="0"/>
                <w:bCs/>
                <w:color w:val="auto"/>
              </w:rPr>
              <w:t>Quarries recorded production</w:t>
            </w:r>
          </w:p>
        </w:tc>
        <w:tc>
          <w:tcPr>
            <w:tcW w:w="488" w:type="pct"/>
          </w:tcPr>
          <w:p w14:paraId="75964195" w14:textId="503676A6"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54</w:t>
            </w:r>
            <w:r w:rsidR="00CA0981" w:rsidRPr="00A56D5F">
              <w:rPr>
                <w:rFonts w:cstheme="minorHAnsi"/>
                <w:b w:val="0"/>
                <w:bCs/>
                <w:color w:val="auto"/>
              </w:rPr>
              <w:t>9</w:t>
            </w:r>
          </w:p>
        </w:tc>
        <w:tc>
          <w:tcPr>
            <w:tcW w:w="510" w:type="pct"/>
          </w:tcPr>
          <w:p w14:paraId="205EE738" w14:textId="5A19077A"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55</w:t>
            </w:r>
            <w:r w:rsidR="00176ABE" w:rsidRPr="00A56D5F">
              <w:rPr>
                <w:rFonts w:cstheme="minorHAnsi"/>
                <w:b w:val="0"/>
                <w:bCs/>
                <w:color w:val="auto"/>
              </w:rPr>
              <w:t>7</w:t>
            </w:r>
          </w:p>
        </w:tc>
        <w:tc>
          <w:tcPr>
            <w:tcW w:w="484" w:type="pct"/>
          </w:tcPr>
          <w:p w14:paraId="73D90D02" w14:textId="6065FA90"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54</w:t>
            </w:r>
            <w:r w:rsidR="00E223AC" w:rsidRPr="00A56D5F">
              <w:rPr>
                <w:rFonts w:cstheme="minorHAnsi"/>
                <w:b w:val="0"/>
                <w:bCs/>
                <w:color w:val="auto"/>
              </w:rPr>
              <w:t>7</w:t>
            </w:r>
          </w:p>
        </w:tc>
        <w:tc>
          <w:tcPr>
            <w:tcW w:w="538" w:type="pct"/>
          </w:tcPr>
          <w:p w14:paraId="68D4F25F" w14:textId="686ED191"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5</w:t>
            </w:r>
            <w:r w:rsidR="00C732A9" w:rsidRPr="00A56D5F">
              <w:rPr>
                <w:rFonts w:cstheme="minorHAnsi"/>
                <w:b w:val="0"/>
                <w:bCs/>
                <w:color w:val="auto"/>
              </w:rPr>
              <w:t>31</w:t>
            </w:r>
          </w:p>
        </w:tc>
        <w:tc>
          <w:tcPr>
            <w:tcW w:w="538" w:type="pct"/>
          </w:tcPr>
          <w:p w14:paraId="4C630F09" w14:textId="58AABECA"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4</w:t>
            </w:r>
            <w:r w:rsidR="00C953A2" w:rsidRPr="00A56D5F">
              <w:rPr>
                <w:rFonts w:cstheme="minorHAnsi"/>
                <w:b w:val="0"/>
                <w:bCs/>
                <w:color w:val="auto"/>
              </w:rPr>
              <w:t>96</w:t>
            </w:r>
          </w:p>
        </w:tc>
        <w:tc>
          <w:tcPr>
            <w:tcW w:w="538" w:type="pct"/>
          </w:tcPr>
          <w:p w14:paraId="0F44B506" w14:textId="209FEE42"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480</w:t>
            </w:r>
          </w:p>
        </w:tc>
        <w:tc>
          <w:tcPr>
            <w:tcW w:w="538" w:type="pct"/>
          </w:tcPr>
          <w:p w14:paraId="59E1581B" w14:textId="0EBD49A4"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471</w:t>
            </w:r>
          </w:p>
        </w:tc>
      </w:tr>
      <w:tr w:rsidR="00A56D5F" w:rsidRPr="002E0A0D" w14:paraId="447F98D8" w14:textId="77777777" w:rsidTr="00A56D5F">
        <w:trPr>
          <w:trHeight w:val="423"/>
        </w:trPr>
        <w:tc>
          <w:tcPr>
            <w:tcW w:w="1366" w:type="pct"/>
          </w:tcPr>
          <w:p w14:paraId="0DB0B280" w14:textId="77777777" w:rsidR="00B547A8" w:rsidRPr="00A56D5F" w:rsidRDefault="00B547A8" w:rsidP="00A56D5F">
            <w:pPr>
              <w:pStyle w:val="TableHeadingCentre"/>
              <w:jc w:val="left"/>
              <w:rPr>
                <w:rFonts w:cstheme="minorHAnsi"/>
                <w:b w:val="0"/>
                <w:bCs/>
                <w:color w:val="auto"/>
              </w:rPr>
            </w:pPr>
            <w:r w:rsidRPr="00A56D5F">
              <w:rPr>
                <w:rFonts w:cstheme="minorHAnsi"/>
                <w:b w:val="0"/>
                <w:bCs/>
                <w:color w:val="auto"/>
              </w:rPr>
              <w:t>Production (million tonnes)</w:t>
            </w:r>
          </w:p>
        </w:tc>
        <w:tc>
          <w:tcPr>
            <w:tcW w:w="488" w:type="pct"/>
          </w:tcPr>
          <w:p w14:paraId="346C4F4F" w14:textId="7F7C1280"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58.1</w:t>
            </w:r>
            <w:r w:rsidR="00D93FFF" w:rsidRPr="00A56D5F">
              <w:rPr>
                <w:rFonts w:cstheme="minorHAnsi"/>
                <w:b w:val="0"/>
                <w:bCs/>
                <w:color w:val="auto"/>
              </w:rPr>
              <w:t>7</w:t>
            </w:r>
          </w:p>
        </w:tc>
        <w:tc>
          <w:tcPr>
            <w:tcW w:w="510" w:type="pct"/>
          </w:tcPr>
          <w:p w14:paraId="3A2B5FB8" w14:textId="32123B8A"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61.</w:t>
            </w:r>
            <w:r w:rsidR="00D93FFF" w:rsidRPr="00A56D5F">
              <w:rPr>
                <w:rFonts w:cstheme="minorHAnsi"/>
                <w:b w:val="0"/>
                <w:bCs/>
                <w:color w:val="auto"/>
              </w:rPr>
              <w:t>37</w:t>
            </w:r>
          </w:p>
        </w:tc>
        <w:tc>
          <w:tcPr>
            <w:tcW w:w="484" w:type="pct"/>
          </w:tcPr>
          <w:p w14:paraId="2D03DD67" w14:textId="68D99022"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6</w:t>
            </w:r>
            <w:r w:rsidR="00D93FFF" w:rsidRPr="00A56D5F">
              <w:rPr>
                <w:rFonts w:cstheme="minorHAnsi"/>
                <w:b w:val="0"/>
                <w:bCs/>
                <w:color w:val="auto"/>
              </w:rPr>
              <w:t>3.04</w:t>
            </w:r>
          </w:p>
        </w:tc>
        <w:tc>
          <w:tcPr>
            <w:tcW w:w="538" w:type="pct"/>
          </w:tcPr>
          <w:p w14:paraId="08517DCE" w14:textId="1C6F88FF"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64.</w:t>
            </w:r>
            <w:r w:rsidR="00D93FFF" w:rsidRPr="00A56D5F">
              <w:rPr>
                <w:rFonts w:cstheme="minorHAnsi"/>
                <w:b w:val="0"/>
                <w:bCs/>
                <w:color w:val="auto"/>
              </w:rPr>
              <w:t>71</w:t>
            </w:r>
          </w:p>
        </w:tc>
        <w:tc>
          <w:tcPr>
            <w:tcW w:w="538" w:type="pct"/>
          </w:tcPr>
          <w:p w14:paraId="395402F5" w14:textId="3C74A4C3"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6</w:t>
            </w:r>
            <w:r w:rsidR="00D93FFF" w:rsidRPr="00A56D5F">
              <w:rPr>
                <w:rFonts w:cstheme="minorHAnsi"/>
                <w:b w:val="0"/>
                <w:bCs/>
                <w:color w:val="auto"/>
              </w:rPr>
              <w:t>7</w:t>
            </w:r>
            <w:r w:rsidRPr="00A56D5F">
              <w:rPr>
                <w:rFonts w:cstheme="minorHAnsi"/>
                <w:b w:val="0"/>
                <w:bCs/>
                <w:color w:val="auto"/>
              </w:rPr>
              <w:t>.</w:t>
            </w:r>
            <w:r w:rsidR="00D93FFF" w:rsidRPr="00A56D5F">
              <w:rPr>
                <w:rFonts w:cstheme="minorHAnsi"/>
                <w:b w:val="0"/>
                <w:bCs/>
                <w:color w:val="auto"/>
              </w:rPr>
              <w:t>23</w:t>
            </w:r>
          </w:p>
        </w:tc>
        <w:tc>
          <w:tcPr>
            <w:tcW w:w="538" w:type="pct"/>
          </w:tcPr>
          <w:p w14:paraId="6702308B" w14:textId="06EC1636"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71.91</w:t>
            </w:r>
          </w:p>
        </w:tc>
        <w:tc>
          <w:tcPr>
            <w:tcW w:w="538" w:type="pct"/>
          </w:tcPr>
          <w:p w14:paraId="5A0D1F88" w14:textId="63EBFD2A"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72.</w:t>
            </w:r>
            <w:r w:rsidR="00046DB1" w:rsidRPr="00A56D5F">
              <w:rPr>
                <w:rFonts w:cstheme="minorHAnsi"/>
                <w:b w:val="0"/>
                <w:bCs/>
                <w:color w:val="auto"/>
              </w:rPr>
              <w:t>29</w:t>
            </w:r>
          </w:p>
        </w:tc>
      </w:tr>
      <w:tr w:rsidR="00A56D5F" w:rsidRPr="00263291" w14:paraId="42A6B6BF" w14:textId="77777777" w:rsidTr="00A56D5F">
        <w:trPr>
          <w:trHeight w:val="415"/>
        </w:trPr>
        <w:tc>
          <w:tcPr>
            <w:tcW w:w="1366" w:type="pct"/>
          </w:tcPr>
          <w:p w14:paraId="6E177AA5" w14:textId="7AD77F73" w:rsidR="00B547A8" w:rsidRPr="00A56D5F" w:rsidRDefault="00B547A8" w:rsidP="00A56D5F">
            <w:pPr>
              <w:pStyle w:val="TableHeadingCentre"/>
              <w:jc w:val="left"/>
              <w:rPr>
                <w:rFonts w:cstheme="minorHAnsi"/>
                <w:b w:val="0"/>
                <w:bCs/>
                <w:color w:val="auto"/>
              </w:rPr>
            </w:pPr>
            <w:r w:rsidRPr="00A56D5F">
              <w:rPr>
                <w:rFonts w:cstheme="minorHAnsi"/>
                <w:b w:val="0"/>
                <w:bCs/>
                <w:color w:val="auto"/>
              </w:rPr>
              <w:t>Value of sales ($</w:t>
            </w:r>
            <w:r w:rsidR="00634838" w:rsidRPr="00A56D5F">
              <w:rPr>
                <w:rFonts w:cstheme="minorHAnsi"/>
                <w:b w:val="0"/>
                <w:bCs/>
                <w:color w:val="auto"/>
              </w:rPr>
              <w:t xml:space="preserve"> </w:t>
            </w:r>
            <w:r w:rsidRPr="00A56D5F">
              <w:rPr>
                <w:rFonts w:cstheme="minorHAnsi"/>
                <w:b w:val="0"/>
                <w:bCs/>
                <w:color w:val="auto"/>
              </w:rPr>
              <w:t>million)</w:t>
            </w:r>
          </w:p>
        </w:tc>
        <w:tc>
          <w:tcPr>
            <w:tcW w:w="488" w:type="pct"/>
          </w:tcPr>
          <w:p w14:paraId="5C0C22D0" w14:textId="3C61CE5D"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$85</w:t>
            </w:r>
            <w:r w:rsidR="00024FD0" w:rsidRPr="00A56D5F">
              <w:rPr>
                <w:rFonts w:cstheme="minorHAnsi"/>
                <w:b w:val="0"/>
                <w:bCs/>
                <w:color w:val="auto"/>
              </w:rPr>
              <w:t>5</w:t>
            </w:r>
            <w:r w:rsidRPr="00A56D5F">
              <w:rPr>
                <w:rFonts w:cstheme="minorHAnsi"/>
                <w:b w:val="0"/>
                <w:bCs/>
                <w:color w:val="auto"/>
              </w:rPr>
              <w:t>.</w:t>
            </w:r>
            <w:r w:rsidR="006B79E4" w:rsidRPr="00A56D5F">
              <w:rPr>
                <w:rFonts w:cstheme="minorHAnsi"/>
                <w:b w:val="0"/>
                <w:bCs/>
                <w:color w:val="auto"/>
              </w:rPr>
              <w:t>39</w:t>
            </w:r>
          </w:p>
        </w:tc>
        <w:tc>
          <w:tcPr>
            <w:tcW w:w="510" w:type="pct"/>
          </w:tcPr>
          <w:p w14:paraId="58A06120" w14:textId="00DD7AAE"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$9</w:t>
            </w:r>
            <w:r w:rsidR="00BF1CB5" w:rsidRPr="00A56D5F">
              <w:rPr>
                <w:rFonts w:cstheme="minorHAnsi"/>
                <w:b w:val="0"/>
                <w:bCs/>
                <w:color w:val="auto"/>
              </w:rPr>
              <w:t>90</w:t>
            </w:r>
            <w:r w:rsidRPr="00A56D5F">
              <w:rPr>
                <w:rFonts w:cstheme="minorHAnsi"/>
                <w:b w:val="0"/>
                <w:bCs/>
                <w:color w:val="auto"/>
              </w:rPr>
              <w:t>.</w:t>
            </w:r>
            <w:r w:rsidR="00BF1CB5" w:rsidRPr="00A56D5F">
              <w:rPr>
                <w:rFonts w:cstheme="minorHAnsi"/>
                <w:b w:val="0"/>
                <w:bCs/>
                <w:color w:val="auto"/>
              </w:rPr>
              <w:t>91</w:t>
            </w:r>
          </w:p>
        </w:tc>
        <w:tc>
          <w:tcPr>
            <w:tcW w:w="484" w:type="pct"/>
          </w:tcPr>
          <w:p w14:paraId="1BBAE11E" w14:textId="7C1BE131"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$1,02</w:t>
            </w:r>
            <w:r w:rsidR="00BF1CB5" w:rsidRPr="00A56D5F">
              <w:rPr>
                <w:rFonts w:cstheme="minorHAnsi"/>
                <w:b w:val="0"/>
                <w:bCs/>
                <w:color w:val="auto"/>
              </w:rPr>
              <w:t>4</w:t>
            </w:r>
            <w:r w:rsidRPr="00A56D5F">
              <w:rPr>
                <w:rFonts w:cstheme="minorHAnsi"/>
                <w:b w:val="0"/>
                <w:bCs/>
                <w:color w:val="auto"/>
              </w:rPr>
              <w:t>.</w:t>
            </w:r>
            <w:r w:rsidR="00BF1CB5" w:rsidRPr="00A56D5F">
              <w:rPr>
                <w:rFonts w:cstheme="minorHAnsi"/>
                <w:b w:val="0"/>
                <w:bCs/>
                <w:color w:val="auto"/>
              </w:rPr>
              <w:t>81</w:t>
            </w:r>
          </w:p>
        </w:tc>
        <w:tc>
          <w:tcPr>
            <w:tcW w:w="538" w:type="pct"/>
          </w:tcPr>
          <w:p w14:paraId="6B5B033A" w14:textId="463C27D6"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$1,075.</w:t>
            </w:r>
            <w:r w:rsidR="000158FC" w:rsidRPr="00A56D5F">
              <w:rPr>
                <w:rFonts w:cstheme="minorHAnsi"/>
                <w:b w:val="0"/>
                <w:bCs/>
                <w:color w:val="auto"/>
              </w:rPr>
              <w:t>47</w:t>
            </w:r>
          </w:p>
        </w:tc>
        <w:tc>
          <w:tcPr>
            <w:tcW w:w="538" w:type="pct"/>
          </w:tcPr>
          <w:p w14:paraId="1D97C547" w14:textId="0A6CE605"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$1,11</w:t>
            </w:r>
            <w:r w:rsidR="000158FC" w:rsidRPr="00A56D5F">
              <w:rPr>
                <w:rFonts w:cstheme="minorHAnsi"/>
                <w:b w:val="0"/>
                <w:bCs/>
                <w:color w:val="auto"/>
              </w:rPr>
              <w:t>9</w:t>
            </w:r>
            <w:r w:rsidRPr="00A56D5F">
              <w:rPr>
                <w:rFonts w:cstheme="minorHAnsi"/>
                <w:b w:val="0"/>
                <w:bCs/>
                <w:color w:val="auto"/>
              </w:rPr>
              <w:t>.</w:t>
            </w:r>
            <w:r w:rsidR="000158FC" w:rsidRPr="00A56D5F">
              <w:rPr>
                <w:rFonts w:cstheme="minorHAnsi"/>
                <w:b w:val="0"/>
                <w:bCs/>
                <w:color w:val="auto"/>
              </w:rPr>
              <w:t>1</w:t>
            </w:r>
            <w:r w:rsidR="00F553C7" w:rsidRPr="00A56D5F">
              <w:rPr>
                <w:rFonts w:cstheme="minorHAnsi"/>
                <w:b w:val="0"/>
                <w:bCs/>
                <w:color w:val="auto"/>
              </w:rPr>
              <w:t>0</w:t>
            </w:r>
          </w:p>
        </w:tc>
        <w:tc>
          <w:tcPr>
            <w:tcW w:w="538" w:type="pct"/>
          </w:tcPr>
          <w:p w14:paraId="6277FC59" w14:textId="7114C233"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$1,186.</w:t>
            </w:r>
            <w:r w:rsidR="00263291" w:rsidRPr="00A56D5F">
              <w:rPr>
                <w:rFonts w:cstheme="minorHAnsi"/>
                <w:b w:val="0"/>
                <w:bCs/>
                <w:color w:val="auto"/>
              </w:rPr>
              <w:t>05</w:t>
            </w:r>
          </w:p>
        </w:tc>
        <w:tc>
          <w:tcPr>
            <w:tcW w:w="538" w:type="pct"/>
          </w:tcPr>
          <w:p w14:paraId="3018CE15" w14:textId="4F58A6FE" w:rsidR="00B547A8" w:rsidRPr="00A56D5F" w:rsidRDefault="00B547A8" w:rsidP="003E63D4">
            <w:pPr>
              <w:pStyle w:val="TableHeadingCentre"/>
              <w:jc w:val="right"/>
              <w:rPr>
                <w:rFonts w:cstheme="minorHAnsi"/>
                <w:b w:val="0"/>
                <w:bCs/>
                <w:color w:val="auto"/>
              </w:rPr>
            </w:pPr>
            <w:r w:rsidRPr="00A56D5F">
              <w:rPr>
                <w:rFonts w:cstheme="minorHAnsi"/>
                <w:b w:val="0"/>
                <w:bCs/>
                <w:color w:val="auto"/>
              </w:rPr>
              <w:t>$1,35</w:t>
            </w:r>
            <w:r w:rsidR="00263291" w:rsidRPr="00A56D5F">
              <w:rPr>
                <w:rFonts w:cstheme="minorHAnsi"/>
                <w:b w:val="0"/>
                <w:bCs/>
                <w:color w:val="auto"/>
              </w:rPr>
              <w:t>7</w:t>
            </w:r>
            <w:r w:rsidRPr="00A56D5F">
              <w:rPr>
                <w:rFonts w:cstheme="minorHAnsi"/>
                <w:b w:val="0"/>
                <w:bCs/>
                <w:color w:val="auto"/>
              </w:rPr>
              <w:t>.</w:t>
            </w:r>
            <w:r w:rsidR="00263291" w:rsidRPr="00A56D5F">
              <w:rPr>
                <w:rFonts w:cstheme="minorHAnsi"/>
                <w:b w:val="0"/>
                <w:bCs/>
                <w:color w:val="auto"/>
              </w:rPr>
              <w:t>14</w:t>
            </w:r>
          </w:p>
        </w:tc>
      </w:tr>
    </w:tbl>
    <w:p w14:paraId="10BDA34B" w14:textId="77777777" w:rsidR="00037E2D" w:rsidRPr="00760B16" w:rsidRDefault="00037E2D" w:rsidP="00037E2D">
      <w:pPr>
        <w:jc w:val="both"/>
        <w:rPr>
          <w:rFonts w:cstheme="minorHAnsi"/>
          <w:sz w:val="18"/>
          <w:szCs w:val="18"/>
          <w:u w:color="FFFFFF" w:themeColor="background1"/>
        </w:rPr>
      </w:pPr>
      <w:r w:rsidRPr="00760B16">
        <w:rPr>
          <w:rFonts w:cstheme="minorHAnsi"/>
          <w:sz w:val="18"/>
          <w:szCs w:val="18"/>
          <w:u w:color="FFFFFF" w:themeColor="background1"/>
        </w:rPr>
        <w:t xml:space="preserve">Note: Some historical data has been adjusted to accommodate amendments to annual returns by tenement holders and annual returns </w:t>
      </w:r>
      <w:bookmarkEnd w:id="20"/>
      <w:r w:rsidRPr="00760B16">
        <w:rPr>
          <w:rFonts w:cstheme="minorHAnsi"/>
          <w:sz w:val="18"/>
          <w:szCs w:val="18"/>
          <w:u w:color="FFFFFF" w:themeColor="background1"/>
        </w:rPr>
        <w:t>received after the publication of the previous year’s report.</w:t>
      </w:r>
    </w:p>
    <w:p w14:paraId="3176EA62" w14:textId="77777777" w:rsidR="009E5CC0" w:rsidRPr="00760B16" w:rsidRDefault="009E5CC0" w:rsidP="00037E2D">
      <w:pPr>
        <w:jc w:val="both"/>
        <w:rPr>
          <w:rFonts w:cstheme="minorHAnsi"/>
          <w:sz w:val="18"/>
          <w:szCs w:val="18"/>
          <w:u w:color="FFFFFF" w:themeColor="background1"/>
        </w:rPr>
      </w:pPr>
    </w:p>
    <w:p w14:paraId="03417DE6" w14:textId="151AA812" w:rsidR="00BC24AE" w:rsidRPr="00733800" w:rsidRDefault="00BC24AE" w:rsidP="00BC24AE">
      <w:pPr>
        <w:pStyle w:val="Caption"/>
        <w:keepNext w:val="0"/>
        <w:rPr>
          <w:rFonts w:cstheme="minorHAnsi"/>
          <w:sz w:val="20"/>
          <w:szCs w:val="22"/>
        </w:rPr>
      </w:pPr>
      <w:bookmarkStart w:id="21" w:name="_Toc140072771"/>
      <w:bookmarkStart w:id="22" w:name="_Toc140073173"/>
      <w:bookmarkStart w:id="23" w:name="_Toc145082035"/>
      <w:r w:rsidRPr="00733800">
        <w:rPr>
          <w:rFonts w:cstheme="minorHAnsi"/>
          <w:sz w:val="20"/>
          <w:szCs w:val="22"/>
        </w:rPr>
        <w:t>Figure 2.1.1: Production and value of sales by financial year</w:t>
      </w:r>
      <w:bookmarkEnd w:id="21"/>
      <w:bookmarkEnd w:id="22"/>
      <w:bookmarkEnd w:id="23"/>
      <w:r w:rsidR="00AC5F8B" w:rsidRPr="00733800">
        <w:rPr>
          <w:rFonts w:cstheme="minorHAnsi"/>
          <w:sz w:val="20"/>
          <w:szCs w:val="22"/>
        </w:rPr>
        <w:t>.</w:t>
      </w:r>
    </w:p>
    <w:p w14:paraId="43E4B3CF" w14:textId="39363A8D" w:rsidR="00037E2D" w:rsidRDefault="00BC69EE" w:rsidP="003C4F06">
      <w:pPr>
        <w:jc w:val="center"/>
      </w:pPr>
      <w:r w:rsidRPr="00964AAB">
        <w:rPr>
          <w:rFonts w:cs="Arial"/>
          <w:noProof/>
          <w:szCs w:val="24"/>
          <w:u w:color="FFFFFF" w:themeColor="background1"/>
        </w:rPr>
        <w:drawing>
          <wp:inline distT="0" distB="0" distL="0" distR="0" wp14:anchorId="43430D50" wp14:editId="2AC264E4">
            <wp:extent cx="6219190" cy="2656936"/>
            <wp:effectExtent l="0" t="0" r="0" b="0"/>
            <wp:docPr id="30" name="Chart 30" descr="Graph depicting data from Table 2.1.1.&#10;The production values are shown as bars, with the value of sales shown as a line.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ABA1A4" w14:textId="77777777" w:rsidR="00037E2D" w:rsidRPr="00362499" w:rsidRDefault="00037E2D" w:rsidP="00037E2D">
      <w:pPr>
        <w:pStyle w:val="BodyText"/>
        <w:sectPr w:rsidR="00037E2D" w:rsidRPr="00362499" w:rsidSect="00597798">
          <w:pgSz w:w="11907" w:h="16839" w:code="9"/>
          <w:pgMar w:top="1134" w:right="1134" w:bottom="1134" w:left="1134" w:header="283" w:footer="283" w:gutter="0"/>
          <w:cols w:space="720"/>
          <w:noEndnote/>
          <w:docGrid w:linePitch="360"/>
        </w:sectPr>
      </w:pPr>
    </w:p>
    <w:p w14:paraId="0A64C5C8" w14:textId="395FDD24" w:rsidR="00037E2D" w:rsidRPr="00753E7A" w:rsidRDefault="00037E2D" w:rsidP="00037E2D">
      <w:pPr>
        <w:pStyle w:val="BodyText"/>
        <w:rPr>
          <w:rFonts w:cstheme="minorHAnsi"/>
          <w:b/>
          <w:bCs/>
        </w:rPr>
      </w:pPr>
      <w:bookmarkStart w:id="24" w:name="_Toc140072726"/>
      <w:bookmarkStart w:id="25" w:name="_Toc140073224"/>
      <w:bookmarkStart w:id="26" w:name="_Toc145082156"/>
      <w:r w:rsidRPr="00753E7A">
        <w:rPr>
          <w:rFonts w:cstheme="minorHAnsi"/>
          <w:b/>
          <w:bCs/>
        </w:rPr>
        <w:lastRenderedPageBreak/>
        <w:t xml:space="preserve">Table </w:t>
      </w:r>
      <w:r w:rsidR="00C47CC6" w:rsidRPr="00753E7A">
        <w:rPr>
          <w:rFonts w:cstheme="minorHAnsi"/>
          <w:b/>
          <w:bCs/>
        </w:rPr>
        <w:t>2.1.2</w:t>
      </w:r>
      <w:r w:rsidRPr="00753E7A">
        <w:rPr>
          <w:rFonts w:cstheme="minorHAnsi"/>
          <w:b/>
          <w:bCs/>
        </w:rPr>
        <w:t>: Extractive industries production and value of sales by product type over five financial years</w:t>
      </w:r>
      <w:bookmarkEnd w:id="24"/>
      <w:bookmarkEnd w:id="25"/>
      <w:bookmarkEnd w:id="26"/>
      <w:r w:rsidR="00AE3EF6" w:rsidRPr="00753E7A">
        <w:rPr>
          <w:rFonts w:cstheme="minorHAnsi"/>
          <w:b/>
          <w:bCs/>
        </w:rPr>
        <w:t>.</w:t>
      </w:r>
    </w:p>
    <w:tbl>
      <w:tblPr>
        <w:tblStyle w:val="TableGrid"/>
        <w:tblW w:w="4994" w:type="pct"/>
        <w:tblBorders>
          <w:left w:val="single" w:sz="4" w:space="0" w:color="auto"/>
          <w:right w:val="single" w:sz="4" w:space="0" w:color="auto"/>
          <w:insideV w:val="single" w:sz="4" w:space="0" w:color="auto"/>
        </w:tblBorders>
        <w:tblLook w:val="04A0" w:firstRow="1" w:lastRow="0" w:firstColumn="1" w:lastColumn="0" w:noHBand="0" w:noVBand="1"/>
      </w:tblPr>
      <w:tblGrid>
        <w:gridCol w:w="2799"/>
        <w:gridCol w:w="2787"/>
        <w:gridCol w:w="1695"/>
        <w:gridCol w:w="1488"/>
        <w:gridCol w:w="1695"/>
        <w:gridCol w:w="1695"/>
        <w:gridCol w:w="1699"/>
        <w:gridCol w:w="1493"/>
        <w:gridCol w:w="1699"/>
        <w:gridCol w:w="1493"/>
        <w:gridCol w:w="1583"/>
        <w:gridCol w:w="1381"/>
      </w:tblGrid>
      <w:tr w:rsidR="008D3EFB" w:rsidRPr="00257301" w14:paraId="58F17980" w14:textId="77777777" w:rsidTr="00F02EA4">
        <w:trPr>
          <w:cnfStyle w:val="100000000000" w:firstRow="1" w:lastRow="0" w:firstColumn="0" w:lastColumn="0" w:oddVBand="0" w:evenVBand="0" w:oddHBand="0" w:evenHBand="0" w:firstRowFirstColumn="0" w:firstRowLastColumn="0" w:lastRowFirstColumn="0" w:lastRowLastColumn="0"/>
          <w:trHeight w:val="1326"/>
        </w:trPr>
        <w:tc>
          <w:tcPr>
            <w:cnfStyle w:val="001000000000" w:firstRow="0" w:lastRow="0" w:firstColumn="1" w:lastColumn="0" w:oddVBand="0" w:evenVBand="0" w:oddHBand="0" w:evenHBand="0" w:firstRowFirstColumn="0" w:firstRowLastColumn="0" w:lastRowFirstColumn="0" w:lastRowLastColumn="0"/>
            <w:tcW w:w="651" w:type="pct"/>
            <w:tcBorders>
              <w:top w:val="single" w:sz="4" w:space="0" w:color="auto"/>
              <w:left w:val="single" w:sz="4" w:space="0" w:color="auto"/>
              <w:bottom w:val="single" w:sz="4" w:space="0" w:color="auto"/>
              <w:right w:val="single" w:sz="4" w:space="0" w:color="auto"/>
            </w:tcBorders>
            <w:shd w:val="clear" w:color="auto" w:fill="auto"/>
            <w:hideMark/>
          </w:tcPr>
          <w:p w14:paraId="6393BE72" w14:textId="6F5B95B0" w:rsidR="008D3EFB" w:rsidRPr="00257301" w:rsidRDefault="008D3EFB" w:rsidP="008D3EFB">
            <w:pPr>
              <w:pStyle w:val="TableHeadingCentre"/>
              <w:jc w:val="left"/>
              <w:rPr>
                <w:rFonts w:cstheme="minorHAnsi"/>
                <w:b w:val="0"/>
                <w:bCs/>
                <w:color w:val="auto"/>
              </w:rPr>
            </w:pPr>
            <w:r w:rsidRPr="00355E60">
              <w:rPr>
                <w:rFonts w:cstheme="minorHAnsi"/>
                <w:color w:val="auto"/>
              </w:rPr>
              <w:t>Product group</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35FDFDB9" w14:textId="278A7CDF" w:rsidR="008D3EFB" w:rsidRPr="00257301" w:rsidRDefault="008D3EFB" w:rsidP="008D3EFB">
            <w:pPr>
              <w:pStyle w:val="TableHeadingCentre"/>
              <w:jc w:val="lef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355E60">
              <w:rPr>
                <w:rFonts w:cstheme="minorHAnsi"/>
                <w:color w:val="auto"/>
              </w:rPr>
              <w:t>Product type groups</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6BFB61AB" w14:textId="72844DE2" w:rsidR="008D3EFB" w:rsidRPr="00257301"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2018-19</w:t>
            </w:r>
            <w:r>
              <w:rPr>
                <w:rFonts w:cstheme="minorHAnsi"/>
                <w:b w:val="0"/>
                <w:bCs/>
                <w:color w:val="auto"/>
              </w:rPr>
              <w:t xml:space="preserve"> </w:t>
            </w:r>
            <w:r w:rsidRPr="00257301">
              <w:rPr>
                <w:rFonts w:cstheme="minorHAnsi"/>
                <w:b w:val="0"/>
                <w:bCs/>
                <w:color w:val="auto"/>
              </w:rPr>
              <w:t>Production (million tonnes)</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25DED78E" w14:textId="764605B0" w:rsidR="008D3EFB" w:rsidRPr="00257301"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2018-19</w:t>
            </w:r>
            <w:r>
              <w:rPr>
                <w:rFonts w:cstheme="minorHAnsi"/>
                <w:b w:val="0"/>
                <w:bCs/>
                <w:color w:val="auto"/>
              </w:rPr>
              <w:t xml:space="preserve"> </w:t>
            </w:r>
            <w:r w:rsidRPr="00257301">
              <w:rPr>
                <w:rFonts w:cstheme="minorHAnsi"/>
                <w:b w:val="0"/>
                <w:bCs/>
                <w:color w:val="auto"/>
              </w:rPr>
              <w:t>Value of sales</w:t>
            </w:r>
            <w:r w:rsidRPr="00257301">
              <w:rPr>
                <w:rFonts w:cstheme="minorHAnsi"/>
                <w:b w:val="0"/>
                <w:bCs/>
                <w:color w:val="auto"/>
              </w:rPr>
              <w:br/>
              <w:t>($ million)</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710034EE" w14:textId="41B636D5" w:rsidR="008D3EFB" w:rsidRPr="00257301"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2019-20</w:t>
            </w:r>
            <w:r>
              <w:rPr>
                <w:rFonts w:cstheme="minorHAnsi"/>
                <w:b w:val="0"/>
                <w:bCs/>
                <w:color w:val="auto"/>
              </w:rPr>
              <w:t xml:space="preserve"> </w:t>
            </w:r>
            <w:r w:rsidRPr="00257301">
              <w:rPr>
                <w:rFonts w:cstheme="minorHAnsi"/>
                <w:b w:val="0"/>
                <w:bCs/>
                <w:color w:val="auto"/>
              </w:rPr>
              <w:t>Production (million tonnes)</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2FFB8034" w14:textId="185E2131" w:rsidR="008D3EFB" w:rsidRPr="00257301"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2019-20</w:t>
            </w:r>
            <w:r>
              <w:rPr>
                <w:rFonts w:cstheme="minorHAnsi"/>
                <w:b w:val="0"/>
                <w:bCs/>
                <w:color w:val="auto"/>
              </w:rPr>
              <w:t xml:space="preserve"> </w:t>
            </w:r>
            <w:r w:rsidRPr="00257301">
              <w:rPr>
                <w:rFonts w:cstheme="minorHAnsi"/>
                <w:b w:val="0"/>
                <w:bCs/>
                <w:color w:val="auto"/>
              </w:rPr>
              <w:t>Production (million tonnes)</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52919136" w14:textId="77777777" w:rsidR="008D3EFB"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2020-21</w:t>
            </w:r>
          </w:p>
          <w:p w14:paraId="5E721A8A" w14:textId="651E32D9" w:rsidR="008D3EFB" w:rsidRPr="00257301"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Production (million tonnes)</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538AFE13" w14:textId="77777777" w:rsidR="008D3EFB"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2020-21</w:t>
            </w:r>
          </w:p>
          <w:p w14:paraId="5A70FD31" w14:textId="0BAEFF76" w:rsidR="008D3EFB" w:rsidRPr="00257301"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Value of sales</w:t>
            </w:r>
            <w:r w:rsidRPr="00257301">
              <w:rPr>
                <w:rFonts w:cstheme="minorHAnsi"/>
                <w:b w:val="0"/>
                <w:bCs/>
                <w:color w:val="auto"/>
              </w:rPr>
              <w:br/>
              <w:t>($ million)</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58100D6B" w14:textId="77777777" w:rsidR="008D3EFB"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2021-22</w:t>
            </w:r>
          </w:p>
          <w:p w14:paraId="3BAE3192" w14:textId="580878D3" w:rsidR="008D3EFB" w:rsidRPr="00257301"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Production (million tonnes)</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140125C0" w14:textId="77777777" w:rsidR="008D3EFB"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2021-22</w:t>
            </w:r>
          </w:p>
          <w:p w14:paraId="24B06FAE" w14:textId="71599049" w:rsidR="008D3EFB" w:rsidRPr="00257301"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Value of sales</w:t>
            </w:r>
            <w:r w:rsidRPr="00257301">
              <w:rPr>
                <w:rFonts w:cstheme="minorHAnsi"/>
                <w:b w:val="0"/>
                <w:bCs/>
                <w:color w:val="auto"/>
              </w:rPr>
              <w:br/>
              <w:t>($ million)</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B9D7D52" w14:textId="77777777" w:rsidR="008D3EFB"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2022-23</w:t>
            </w:r>
          </w:p>
          <w:p w14:paraId="1FB91E2F" w14:textId="73220818" w:rsidR="008D3EFB" w:rsidRPr="00257301"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Production (million tonnes)</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F77603C" w14:textId="77777777" w:rsidR="008D3EFB"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2022-23</w:t>
            </w:r>
          </w:p>
          <w:p w14:paraId="1BC7BEDA" w14:textId="4B90075D" w:rsidR="008D3EFB" w:rsidRPr="00257301" w:rsidRDefault="008D3EFB" w:rsidP="008D3EF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Value of sales</w:t>
            </w:r>
            <w:r w:rsidRPr="00257301">
              <w:rPr>
                <w:rFonts w:cstheme="minorHAnsi"/>
                <w:b w:val="0"/>
                <w:bCs/>
                <w:color w:val="auto"/>
              </w:rPr>
              <w:br/>
              <w:t>($ million)</w:t>
            </w:r>
          </w:p>
        </w:tc>
      </w:tr>
      <w:tr w:rsidR="008D3EFB" w:rsidRPr="00257301" w14:paraId="112C0EF1" w14:textId="77777777" w:rsidTr="00F02EA4">
        <w:trPr>
          <w:trHeight w:val="449"/>
        </w:trPr>
        <w:tc>
          <w:tcPr>
            <w:cnfStyle w:val="001000000000" w:firstRow="0" w:lastRow="0" w:firstColumn="1" w:lastColumn="0" w:oddVBand="0" w:evenVBand="0" w:oddHBand="0" w:evenHBand="0" w:firstRowFirstColumn="0" w:firstRowLastColumn="0" w:lastRowFirstColumn="0" w:lastRowLastColumn="0"/>
            <w:tcW w:w="651" w:type="pct"/>
            <w:tcBorders>
              <w:top w:val="single" w:sz="4" w:space="0" w:color="auto"/>
            </w:tcBorders>
            <w:shd w:val="clear" w:color="auto" w:fill="auto"/>
            <w:noWrap/>
            <w:hideMark/>
          </w:tcPr>
          <w:p w14:paraId="1B7A9187" w14:textId="2A46EF08" w:rsidR="008D3EFB" w:rsidRPr="00257301" w:rsidRDefault="008D3EFB" w:rsidP="008D3EFB">
            <w:pPr>
              <w:pStyle w:val="TableHeadingCentre"/>
              <w:jc w:val="left"/>
              <w:rPr>
                <w:rFonts w:cstheme="minorHAnsi"/>
                <w:b w:val="0"/>
                <w:bCs/>
                <w:color w:val="auto"/>
              </w:rPr>
            </w:pPr>
            <w:r w:rsidRPr="00257301">
              <w:rPr>
                <w:rFonts w:cstheme="minorHAnsi"/>
                <w:b w:val="0"/>
                <w:bCs/>
                <w:color w:val="auto"/>
              </w:rPr>
              <w:t>Clay products</w:t>
            </w:r>
          </w:p>
        </w:tc>
        <w:tc>
          <w:tcPr>
            <w:tcW w:w="648" w:type="pct"/>
            <w:tcBorders>
              <w:top w:val="single" w:sz="4" w:space="0" w:color="auto"/>
            </w:tcBorders>
            <w:shd w:val="clear" w:color="auto" w:fill="auto"/>
            <w:noWrap/>
            <w:hideMark/>
          </w:tcPr>
          <w:p w14:paraId="482DAB54"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Brick</w:t>
            </w:r>
          </w:p>
        </w:tc>
        <w:tc>
          <w:tcPr>
            <w:tcW w:w="394" w:type="pct"/>
            <w:tcBorders>
              <w:top w:val="single" w:sz="4" w:space="0" w:color="auto"/>
            </w:tcBorders>
            <w:shd w:val="clear" w:color="auto" w:fill="auto"/>
            <w:noWrap/>
            <w:vAlign w:val="bottom"/>
            <w:hideMark/>
          </w:tcPr>
          <w:p w14:paraId="1B1293B4" w14:textId="4D4F427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0.94</w:t>
            </w:r>
          </w:p>
        </w:tc>
        <w:tc>
          <w:tcPr>
            <w:tcW w:w="346" w:type="pct"/>
            <w:tcBorders>
              <w:top w:val="single" w:sz="4" w:space="0" w:color="auto"/>
            </w:tcBorders>
            <w:shd w:val="clear" w:color="auto" w:fill="auto"/>
            <w:noWrap/>
            <w:vAlign w:val="bottom"/>
            <w:hideMark/>
          </w:tcPr>
          <w:p w14:paraId="32B9203B" w14:textId="242B8D8E"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$2.71</w:t>
            </w:r>
          </w:p>
        </w:tc>
        <w:tc>
          <w:tcPr>
            <w:tcW w:w="394" w:type="pct"/>
            <w:tcBorders>
              <w:top w:val="single" w:sz="4" w:space="0" w:color="auto"/>
            </w:tcBorders>
            <w:shd w:val="clear" w:color="auto" w:fill="auto"/>
            <w:noWrap/>
            <w:vAlign w:val="bottom"/>
            <w:hideMark/>
          </w:tcPr>
          <w:p w14:paraId="031647FC" w14:textId="5703679B"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0.93</w:t>
            </w:r>
          </w:p>
        </w:tc>
        <w:tc>
          <w:tcPr>
            <w:tcW w:w="394" w:type="pct"/>
            <w:tcBorders>
              <w:top w:val="single" w:sz="4" w:space="0" w:color="auto"/>
            </w:tcBorders>
            <w:shd w:val="clear" w:color="auto" w:fill="auto"/>
            <w:noWrap/>
            <w:vAlign w:val="bottom"/>
            <w:hideMark/>
          </w:tcPr>
          <w:p w14:paraId="08D44C24" w14:textId="003E6215"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$2.59</w:t>
            </w:r>
          </w:p>
        </w:tc>
        <w:tc>
          <w:tcPr>
            <w:tcW w:w="395" w:type="pct"/>
            <w:tcBorders>
              <w:top w:val="single" w:sz="4" w:space="0" w:color="auto"/>
            </w:tcBorders>
            <w:shd w:val="clear" w:color="auto" w:fill="auto"/>
            <w:noWrap/>
            <w:vAlign w:val="bottom"/>
            <w:hideMark/>
          </w:tcPr>
          <w:p w14:paraId="5379C065" w14:textId="68E5690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0.91</w:t>
            </w:r>
          </w:p>
        </w:tc>
        <w:tc>
          <w:tcPr>
            <w:tcW w:w="347" w:type="pct"/>
            <w:tcBorders>
              <w:top w:val="single" w:sz="4" w:space="0" w:color="auto"/>
            </w:tcBorders>
            <w:shd w:val="clear" w:color="auto" w:fill="auto"/>
            <w:noWrap/>
            <w:vAlign w:val="bottom"/>
            <w:hideMark/>
          </w:tcPr>
          <w:p w14:paraId="00D6BFD2" w14:textId="23B987E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$2.54</w:t>
            </w:r>
          </w:p>
        </w:tc>
        <w:tc>
          <w:tcPr>
            <w:tcW w:w="395" w:type="pct"/>
            <w:tcBorders>
              <w:top w:val="single" w:sz="4" w:space="0" w:color="auto"/>
            </w:tcBorders>
            <w:shd w:val="clear" w:color="auto" w:fill="auto"/>
            <w:noWrap/>
            <w:vAlign w:val="bottom"/>
            <w:hideMark/>
          </w:tcPr>
          <w:p w14:paraId="49899D60" w14:textId="36AB6B60"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1.08</w:t>
            </w:r>
          </w:p>
        </w:tc>
        <w:tc>
          <w:tcPr>
            <w:tcW w:w="347" w:type="pct"/>
            <w:tcBorders>
              <w:top w:val="single" w:sz="4" w:space="0" w:color="auto"/>
            </w:tcBorders>
            <w:shd w:val="clear" w:color="auto" w:fill="auto"/>
            <w:noWrap/>
            <w:vAlign w:val="bottom"/>
            <w:hideMark/>
          </w:tcPr>
          <w:p w14:paraId="3F674DA8" w14:textId="4A693CBE"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$2.18</w:t>
            </w:r>
          </w:p>
        </w:tc>
        <w:tc>
          <w:tcPr>
            <w:tcW w:w="368" w:type="pct"/>
            <w:tcBorders>
              <w:top w:val="single" w:sz="4" w:space="0" w:color="auto"/>
            </w:tcBorders>
            <w:shd w:val="clear" w:color="auto" w:fill="auto"/>
            <w:vAlign w:val="bottom"/>
          </w:tcPr>
          <w:p w14:paraId="791B0CE8" w14:textId="6FF0D169"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1.03</w:t>
            </w:r>
          </w:p>
        </w:tc>
        <w:tc>
          <w:tcPr>
            <w:tcW w:w="322" w:type="pct"/>
            <w:tcBorders>
              <w:top w:val="single" w:sz="4" w:space="0" w:color="auto"/>
            </w:tcBorders>
            <w:shd w:val="clear" w:color="auto" w:fill="auto"/>
            <w:vAlign w:val="bottom"/>
          </w:tcPr>
          <w:p w14:paraId="1DCB092F" w14:textId="049EAA6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$3.81</w:t>
            </w:r>
          </w:p>
        </w:tc>
      </w:tr>
      <w:tr w:rsidR="008D3EFB" w:rsidRPr="00257301" w14:paraId="7B975A25" w14:textId="77777777" w:rsidTr="00F02EA4">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245F63C" w14:textId="5B54B180" w:rsidR="008D3EFB" w:rsidRPr="00257301" w:rsidRDefault="008D3EFB" w:rsidP="008D3EFB">
            <w:pPr>
              <w:pStyle w:val="TableHeadingCentre"/>
              <w:jc w:val="left"/>
              <w:rPr>
                <w:rFonts w:cstheme="minorHAnsi"/>
                <w:b w:val="0"/>
                <w:bCs/>
                <w:color w:val="auto"/>
              </w:rPr>
            </w:pPr>
            <w:r w:rsidRPr="00257301">
              <w:rPr>
                <w:rFonts w:cstheme="minorHAnsi"/>
                <w:b w:val="0"/>
                <w:bCs/>
                <w:color w:val="auto"/>
              </w:rPr>
              <w:t>Clay products</w:t>
            </w:r>
          </w:p>
        </w:tc>
        <w:tc>
          <w:tcPr>
            <w:tcW w:w="648" w:type="pct"/>
            <w:shd w:val="clear" w:color="auto" w:fill="auto"/>
            <w:noWrap/>
            <w:hideMark/>
          </w:tcPr>
          <w:p w14:paraId="31044EF7"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Stoneware pottery</w:t>
            </w:r>
          </w:p>
        </w:tc>
        <w:tc>
          <w:tcPr>
            <w:tcW w:w="394" w:type="pct"/>
            <w:shd w:val="clear" w:color="auto" w:fill="auto"/>
            <w:noWrap/>
            <w:vAlign w:val="bottom"/>
            <w:hideMark/>
          </w:tcPr>
          <w:p w14:paraId="0D56142E" w14:textId="23F71074"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0.004</w:t>
            </w:r>
          </w:p>
        </w:tc>
        <w:tc>
          <w:tcPr>
            <w:tcW w:w="346" w:type="pct"/>
            <w:shd w:val="clear" w:color="auto" w:fill="auto"/>
            <w:noWrap/>
            <w:vAlign w:val="bottom"/>
            <w:hideMark/>
          </w:tcPr>
          <w:p w14:paraId="3A50CFE6" w14:textId="465808EB"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$0.05</w:t>
            </w:r>
          </w:p>
        </w:tc>
        <w:tc>
          <w:tcPr>
            <w:tcW w:w="394" w:type="pct"/>
            <w:shd w:val="clear" w:color="auto" w:fill="auto"/>
            <w:noWrap/>
            <w:vAlign w:val="bottom"/>
            <w:hideMark/>
          </w:tcPr>
          <w:p w14:paraId="49448452" w14:textId="294C0E3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0.001</w:t>
            </w:r>
          </w:p>
        </w:tc>
        <w:tc>
          <w:tcPr>
            <w:tcW w:w="394" w:type="pct"/>
            <w:shd w:val="clear" w:color="auto" w:fill="auto"/>
            <w:noWrap/>
            <w:vAlign w:val="bottom"/>
            <w:hideMark/>
          </w:tcPr>
          <w:p w14:paraId="6495087E" w14:textId="3A245D2C"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$0.02</w:t>
            </w:r>
          </w:p>
        </w:tc>
        <w:tc>
          <w:tcPr>
            <w:tcW w:w="395" w:type="pct"/>
            <w:shd w:val="clear" w:color="auto" w:fill="auto"/>
            <w:noWrap/>
            <w:vAlign w:val="bottom"/>
            <w:hideMark/>
          </w:tcPr>
          <w:p w14:paraId="4473A749" w14:textId="527727BE"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0.001</w:t>
            </w:r>
          </w:p>
        </w:tc>
        <w:tc>
          <w:tcPr>
            <w:tcW w:w="347" w:type="pct"/>
            <w:shd w:val="clear" w:color="auto" w:fill="auto"/>
            <w:noWrap/>
            <w:vAlign w:val="bottom"/>
            <w:hideMark/>
          </w:tcPr>
          <w:p w14:paraId="23E5695F" w14:textId="6C08B534"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$0.01</w:t>
            </w:r>
          </w:p>
        </w:tc>
        <w:tc>
          <w:tcPr>
            <w:tcW w:w="395" w:type="pct"/>
            <w:shd w:val="clear" w:color="auto" w:fill="auto"/>
            <w:noWrap/>
            <w:vAlign w:val="bottom"/>
            <w:hideMark/>
          </w:tcPr>
          <w:p w14:paraId="330830C9" w14:textId="0045738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0.001</w:t>
            </w:r>
          </w:p>
        </w:tc>
        <w:tc>
          <w:tcPr>
            <w:tcW w:w="347" w:type="pct"/>
            <w:shd w:val="clear" w:color="auto" w:fill="auto"/>
            <w:noWrap/>
            <w:vAlign w:val="bottom"/>
            <w:hideMark/>
          </w:tcPr>
          <w:p w14:paraId="5C446F9A" w14:textId="5338D3D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$0.02</w:t>
            </w:r>
          </w:p>
        </w:tc>
        <w:tc>
          <w:tcPr>
            <w:tcW w:w="368" w:type="pct"/>
            <w:shd w:val="clear" w:color="auto" w:fill="auto"/>
            <w:vAlign w:val="bottom"/>
          </w:tcPr>
          <w:p w14:paraId="487A45F4" w14:textId="55FBCB44"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0.001</w:t>
            </w:r>
          </w:p>
        </w:tc>
        <w:tc>
          <w:tcPr>
            <w:tcW w:w="322" w:type="pct"/>
            <w:shd w:val="clear" w:color="auto" w:fill="auto"/>
            <w:vAlign w:val="bottom"/>
          </w:tcPr>
          <w:p w14:paraId="15DA87C5" w14:textId="37B1E318"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$0.02</w:t>
            </w:r>
          </w:p>
        </w:tc>
      </w:tr>
      <w:tr w:rsidR="008D3EFB" w:rsidRPr="00257301" w14:paraId="6F018F6D" w14:textId="77777777" w:rsidTr="00F02EA4">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786A2584" w14:textId="7E4CCEF5" w:rsidR="008D3EFB" w:rsidRPr="00257301" w:rsidRDefault="008D3EFB" w:rsidP="008D3EFB">
            <w:pPr>
              <w:pStyle w:val="TableHeadingCentre"/>
              <w:jc w:val="left"/>
              <w:rPr>
                <w:rFonts w:cstheme="minorHAnsi"/>
                <w:b w:val="0"/>
                <w:bCs/>
                <w:color w:val="auto"/>
              </w:rPr>
            </w:pPr>
            <w:r w:rsidRPr="00257301">
              <w:rPr>
                <w:rFonts w:cstheme="minorHAnsi"/>
                <w:b w:val="0"/>
                <w:bCs/>
                <w:color w:val="auto"/>
              </w:rPr>
              <w:t>Clay products</w:t>
            </w:r>
          </w:p>
        </w:tc>
        <w:tc>
          <w:tcPr>
            <w:tcW w:w="648" w:type="pct"/>
            <w:shd w:val="clear" w:color="auto" w:fill="auto"/>
            <w:noWrap/>
            <w:hideMark/>
          </w:tcPr>
          <w:p w14:paraId="1B2E1E55"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Tile/pipe</w:t>
            </w:r>
          </w:p>
        </w:tc>
        <w:tc>
          <w:tcPr>
            <w:tcW w:w="394" w:type="pct"/>
            <w:shd w:val="clear" w:color="auto" w:fill="auto"/>
            <w:noWrap/>
            <w:vAlign w:val="bottom"/>
            <w:hideMark/>
          </w:tcPr>
          <w:p w14:paraId="534E7393" w14:textId="04234039"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46" w:type="pct"/>
            <w:shd w:val="clear" w:color="auto" w:fill="auto"/>
            <w:noWrap/>
            <w:vAlign w:val="bottom"/>
            <w:hideMark/>
          </w:tcPr>
          <w:p w14:paraId="03B4C04C" w14:textId="4F033F32"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94" w:type="pct"/>
            <w:shd w:val="clear" w:color="auto" w:fill="auto"/>
            <w:noWrap/>
            <w:vAlign w:val="bottom"/>
            <w:hideMark/>
          </w:tcPr>
          <w:p w14:paraId="4841DAAE" w14:textId="377A73D7"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94" w:type="pct"/>
            <w:shd w:val="clear" w:color="auto" w:fill="auto"/>
            <w:noWrap/>
            <w:vAlign w:val="bottom"/>
            <w:hideMark/>
          </w:tcPr>
          <w:p w14:paraId="216F3275" w14:textId="6DE2506E"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95" w:type="pct"/>
            <w:shd w:val="clear" w:color="auto" w:fill="auto"/>
            <w:noWrap/>
            <w:vAlign w:val="bottom"/>
            <w:hideMark/>
          </w:tcPr>
          <w:p w14:paraId="41EF85E6" w14:textId="527C6EF2"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47" w:type="pct"/>
            <w:shd w:val="clear" w:color="auto" w:fill="auto"/>
            <w:noWrap/>
            <w:vAlign w:val="bottom"/>
            <w:hideMark/>
          </w:tcPr>
          <w:p w14:paraId="1CF0A8C4" w14:textId="7B232EAB"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95" w:type="pct"/>
            <w:shd w:val="clear" w:color="auto" w:fill="auto"/>
            <w:noWrap/>
            <w:vAlign w:val="bottom"/>
            <w:hideMark/>
          </w:tcPr>
          <w:p w14:paraId="5787235F" w14:textId="781DB5F0"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47" w:type="pct"/>
            <w:shd w:val="clear" w:color="auto" w:fill="auto"/>
            <w:noWrap/>
            <w:vAlign w:val="bottom"/>
            <w:hideMark/>
          </w:tcPr>
          <w:p w14:paraId="7664C7E1" w14:textId="0A5B3C74"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68" w:type="pct"/>
            <w:shd w:val="clear" w:color="auto" w:fill="auto"/>
            <w:vAlign w:val="bottom"/>
          </w:tcPr>
          <w:p w14:paraId="1354F0D0" w14:textId="3E61DF1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22" w:type="pct"/>
            <w:shd w:val="clear" w:color="auto" w:fill="auto"/>
            <w:vAlign w:val="bottom"/>
          </w:tcPr>
          <w:p w14:paraId="3CA70898" w14:textId="4BB776B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r>
      <w:tr w:rsidR="008D3EFB" w:rsidRPr="00257301" w14:paraId="65909CAD" w14:textId="77777777" w:rsidTr="00F02EA4">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1E9FC47F" w14:textId="77777777" w:rsidR="008D3EFB" w:rsidRPr="00314F49" w:rsidRDefault="008D3EFB" w:rsidP="008D3EFB">
            <w:pPr>
              <w:pStyle w:val="TableHeadingCentre"/>
              <w:jc w:val="left"/>
              <w:rPr>
                <w:rFonts w:cstheme="minorHAnsi"/>
                <w:color w:val="auto"/>
              </w:rPr>
            </w:pPr>
            <w:r w:rsidRPr="00314F49">
              <w:rPr>
                <w:rFonts w:cstheme="minorHAnsi"/>
                <w:color w:val="auto"/>
              </w:rPr>
              <w:t>Total clay products</w:t>
            </w:r>
          </w:p>
        </w:tc>
        <w:tc>
          <w:tcPr>
            <w:tcW w:w="648" w:type="pct"/>
            <w:shd w:val="clear" w:color="auto" w:fill="auto"/>
          </w:tcPr>
          <w:p w14:paraId="29E82B21" w14:textId="10977CEA" w:rsidR="008D3EFB" w:rsidRPr="00314F49"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394" w:type="pct"/>
            <w:shd w:val="clear" w:color="auto" w:fill="auto"/>
            <w:noWrap/>
            <w:vAlign w:val="bottom"/>
            <w:hideMark/>
          </w:tcPr>
          <w:p w14:paraId="4ACB656F" w14:textId="205112B6"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14F49">
              <w:rPr>
                <w:rFonts w:cstheme="minorHAnsi"/>
                <w:color w:val="000000"/>
              </w:rPr>
              <w:t>0.94</w:t>
            </w:r>
          </w:p>
        </w:tc>
        <w:tc>
          <w:tcPr>
            <w:tcW w:w="346" w:type="pct"/>
            <w:shd w:val="clear" w:color="auto" w:fill="auto"/>
            <w:noWrap/>
            <w:vAlign w:val="bottom"/>
            <w:hideMark/>
          </w:tcPr>
          <w:p w14:paraId="77FF21FF" w14:textId="6512183C"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14F49">
              <w:rPr>
                <w:rFonts w:cstheme="minorHAnsi"/>
                <w:color w:val="000000"/>
              </w:rPr>
              <w:t>$2.75</w:t>
            </w:r>
          </w:p>
        </w:tc>
        <w:tc>
          <w:tcPr>
            <w:tcW w:w="394" w:type="pct"/>
            <w:shd w:val="clear" w:color="auto" w:fill="auto"/>
            <w:noWrap/>
            <w:vAlign w:val="bottom"/>
            <w:hideMark/>
          </w:tcPr>
          <w:p w14:paraId="11C82934" w14:textId="5D37A3F0"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14F49">
              <w:rPr>
                <w:rFonts w:cstheme="minorHAnsi"/>
                <w:color w:val="000000"/>
              </w:rPr>
              <w:t>0.93</w:t>
            </w:r>
          </w:p>
        </w:tc>
        <w:tc>
          <w:tcPr>
            <w:tcW w:w="394" w:type="pct"/>
            <w:shd w:val="clear" w:color="auto" w:fill="auto"/>
            <w:noWrap/>
            <w:vAlign w:val="bottom"/>
            <w:hideMark/>
          </w:tcPr>
          <w:p w14:paraId="46E16337" w14:textId="20A12EFF"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14F49">
              <w:rPr>
                <w:rFonts w:cstheme="minorHAnsi"/>
                <w:color w:val="000000"/>
              </w:rPr>
              <w:t>$2.60</w:t>
            </w:r>
          </w:p>
        </w:tc>
        <w:tc>
          <w:tcPr>
            <w:tcW w:w="395" w:type="pct"/>
            <w:shd w:val="clear" w:color="auto" w:fill="auto"/>
            <w:noWrap/>
            <w:vAlign w:val="bottom"/>
            <w:hideMark/>
          </w:tcPr>
          <w:p w14:paraId="4FA81F14" w14:textId="2B45F90B"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C46FE8">
              <w:rPr>
                <w:rFonts w:cstheme="minorHAnsi"/>
                <w:color w:val="000000"/>
              </w:rPr>
              <w:t>0.91</w:t>
            </w:r>
          </w:p>
        </w:tc>
        <w:tc>
          <w:tcPr>
            <w:tcW w:w="347" w:type="pct"/>
            <w:shd w:val="clear" w:color="auto" w:fill="auto"/>
            <w:noWrap/>
            <w:vAlign w:val="bottom"/>
            <w:hideMark/>
          </w:tcPr>
          <w:p w14:paraId="7FBD23E5" w14:textId="7FB1ABAE"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C46FE8">
              <w:rPr>
                <w:rFonts w:cstheme="minorHAnsi"/>
                <w:color w:val="000000"/>
              </w:rPr>
              <w:t>$2.55</w:t>
            </w:r>
          </w:p>
        </w:tc>
        <w:tc>
          <w:tcPr>
            <w:tcW w:w="395" w:type="pct"/>
            <w:shd w:val="clear" w:color="auto" w:fill="auto"/>
            <w:noWrap/>
            <w:vAlign w:val="bottom"/>
            <w:hideMark/>
          </w:tcPr>
          <w:p w14:paraId="1616FC09" w14:textId="2ED0488B"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C46FE8">
              <w:rPr>
                <w:rFonts w:cstheme="minorHAnsi"/>
                <w:color w:val="000000"/>
              </w:rPr>
              <w:t>1.08</w:t>
            </w:r>
          </w:p>
        </w:tc>
        <w:tc>
          <w:tcPr>
            <w:tcW w:w="347" w:type="pct"/>
            <w:shd w:val="clear" w:color="auto" w:fill="auto"/>
            <w:noWrap/>
            <w:vAlign w:val="bottom"/>
            <w:hideMark/>
          </w:tcPr>
          <w:p w14:paraId="0ACF91DB" w14:textId="3384624E"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C46FE8">
              <w:rPr>
                <w:rFonts w:cstheme="minorHAnsi"/>
                <w:color w:val="000000"/>
              </w:rPr>
              <w:t>$2.20</w:t>
            </w:r>
          </w:p>
        </w:tc>
        <w:tc>
          <w:tcPr>
            <w:tcW w:w="368" w:type="pct"/>
            <w:shd w:val="clear" w:color="auto" w:fill="auto"/>
            <w:vAlign w:val="bottom"/>
          </w:tcPr>
          <w:p w14:paraId="581B34F5" w14:textId="58529875"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C46FE8">
              <w:rPr>
                <w:rFonts w:cstheme="minorHAnsi"/>
                <w:color w:val="000000"/>
              </w:rPr>
              <w:t>1.03</w:t>
            </w:r>
          </w:p>
        </w:tc>
        <w:tc>
          <w:tcPr>
            <w:tcW w:w="322" w:type="pct"/>
            <w:shd w:val="clear" w:color="auto" w:fill="auto"/>
            <w:vAlign w:val="bottom"/>
          </w:tcPr>
          <w:p w14:paraId="26CB6FE6" w14:textId="73AFA701"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C46FE8">
              <w:rPr>
                <w:rFonts w:cstheme="minorHAnsi"/>
                <w:color w:val="000000"/>
              </w:rPr>
              <w:t>$3.83</w:t>
            </w:r>
          </w:p>
        </w:tc>
      </w:tr>
      <w:tr w:rsidR="008D3EFB" w:rsidRPr="00257301" w14:paraId="343A4021" w14:textId="77777777" w:rsidTr="00F02EA4">
        <w:trPr>
          <w:trHeight w:val="427"/>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1FCA9670" w14:textId="7A4D33E8" w:rsidR="008D3EFB" w:rsidRPr="00257301" w:rsidRDefault="008D3EFB" w:rsidP="008D3EFB">
            <w:pPr>
              <w:pStyle w:val="TableHeadingCentre"/>
              <w:jc w:val="left"/>
              <w:rPr>
                <w:rFonts w:cstheme="minorHAnsi"/>
                <w:b w:val="0"/>
                <w:bCs/>
                <w:color w:val="auto"/>
              </w:rPr>
            </w:pPr>
            <w:r w:rsidRPr="00257301">
              <w:rPr>
                <w:rFonts w:cstheme="minorHAnsi"/>
                <w:b w:val="0"/>
                <w:bCs/>
                <w:color w:val="auto"/>
              </w:rPr>
              <w:t>Limestone products</w:t>
            </w:r>
          </w:p>
        </w:tc>
        <w:tc>
          <w:tcPr>
            <w:tcW w:w="648" w:type="pct"/>
            <w:shd w:val="clear" w:color="auto" w:fill="auto"/>
            <w:noWrap/>
            <w:hideMark/>
          </w:tcPr>
          <w:p w14:paraId="39FA14D7"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Agriculture</w:t>
            </w:r>
          </w:p>
        </w:tc>
        <w:tc>
          <w:tcPr>
            <w:tcW w:w="394" w:type="pct"/>
            <w:shd w:val="clear" w:color="auto" w:fill="auto"/>
            <w:noWrap/>
            <w:vAlign w:val="bottom"/>
            <w:hideMark/>
          </w:tcPr>
          <w:p w14:paraId="49FE40E4" w14:textId="136743A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0.62</w:t>
            </w:r>
          </w:p>
        </w:tc>
        <w:tc>
          <w:tcPr>
            <w:tcW w:w="346" w:type="pct"/>
            <w:shd w:val="clear" w:color="auto" w:fill="auto"/>
            <w:noWrap/>
            <w:vAlign w:val="bottom"/>
            <w:hideMark/>
          </w:tcPr>
          <w:p w14:paraId="3A0C3AED" w14:textId="50807FA7"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$16.25</w:t>
            </w:r>
          </w:p>
        </w:tc>
        <w:tc>
          <w:tcPr>
            <w:tcW w:w="394" w:type="pct"/>
            <w:shd w:val="clear" w:color="auto" w:fill="auto"/>
            <w:noWrap/>
            <w:vAlign w:val="bottom"/>
            <w:hideMark/>
          </w:tcPr>
          <w:p w14:paraId="023D769C" w14:textId="7B7EA25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0.62</w:t>
            </w:r>
          </w:p>
        </w:tc>
        <w:tc>
          <w:tcPr>
            <w:tcW w:w="394" w:type="pct"/>
            <w:shd w:val="clear" w:color="auto" w:fill="auto"/>
            <w:noWrap/>
            <w:vAlign w:val="bottom"/>
            <w:hideMark/>
          </w:tcPr>
          <w:p w14:paraId="0AFBF05A" w14:textId="7D4120A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$17.46</w:t>
            </w:r>
          </w:p>
        </w:tc>
        <w:tc>
          <w:tcPr>
            <w:tcW w:w="395" w:type="pct"/>
            <w:shd w:val="clear" w:color="auto" w:fill="auto"/>
            <w:noWrap/>
            <w:vAlign w:val="bottom"/>
            <w:hideMark/>
          </w:tcPr>
          <w:p w14:paraId="7E407094" w14:textId="452FDD17"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0.86</w:t>
            </w:r>
          </w:p>
        </w:tc>
        <w:tc>
          <w:tcPr>
            <w:tcW w:w="347" w:type="pct"/>
            <w:shd w:val="clear" w:color="auto" w:fill="auto"/>
            <w:noWrap/>
            <w:vAlign w:val="bottom"/>
            <w:hideMark/>
          </w:tcPr>
          <w:p w14:paraId="092BE455" w14:textId="65142735"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$24.29</w:t>
            </w:r>
          </w:p>
        </w:tc>
        <w:tc>
          <w:tcPr>
            <w:tcW w:w="395" w:type="pct"/>
            <w:shd w:val="clear" w:color="auto" w:fill="auto"/>
            <w:noWrap/>
            <w:vAlign w:val="bottom"/>
            <w:hideMark/>
          </w:tcPr>
          <w:p w14:paraId="73E33DE8" w14:textId="6374532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0.76</w:t>
            </w:r>
          </w:p>
        </w:tc>
        <w:tc>
          <w:tcPr>
            <w:tcW w:w="347" w:type="pct"/>
            <w:shd w:val="clear" w:color="auto" w:fill="auto"/>
            <w:noWrap/>
            <w:vAlign w:val="bottom"/>
            <w:hideMark/>
          </w:tcPr>
          <w:p w14:paraId="6FCAF3DA" w14:textId="195650A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$21.33</w:t>
            </w:r>
          </w:p>
        </w:tc>
        <w:tc>
          <w:tcPr>
            <w:tcW w:w="368" w:type="pct"/>
            <w:shd w:val="clear" w:color="auto" w:fill="auto"/>
            <w:vAlign w:val="bottom"/>
          </w:tcPr>
          <w:p w14:paraId="57F9D4BA" w14:textId="34A6BDC9"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0.31</w:t>
            </w:r>
          </w:p>
        </w:tc>
        <w:tc>
          <w:tcPr>
            <w:tcW w:w="322" w:type="pct"/>
            <w:shd w:val="clear" w:color="auto" w:fill="auto"/>
            <w:vAlign w:val="bottom"/>
          </w:tcPr>
          <w:p w14:paraId="2662B804" w14:textId="7BCB9B90"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$10.05</w:t>
            </w:r>
          </w:p>
        </w:tc>
      </w:tr>
      <w:tr w:rsidR="008D3EFB" w:rsidRPr="00257301" w14:paraId="761D53FC" w14:textId="77777777" w:rsidTr="00F02EA4">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9BB0130" w14:textId="37F5983E" w:rsidR="008D3EFB" w:rsidRPr="00257301" w:rsidRDefault="008D3EFB" w:rsidP="008D3EFB">
            <w:pPr>
              <w:pStyle w:val="TableHeadingCentre"/>
              <w:jc w:val="left"/>
              <w:rPr>
                <w:rFonts w:cstheme="minorHAnsi"/>
                <w:b w:val="0"/>
                <w:color w:val="auto"/>
              </w:rPr>
            </w:pPr>
            <w:r w:rsidRPr="00257301">
              <w:rPr>
                <w:rFonts w:cstheme="minorHAnsi"/>
                <w:b w:val="0"/>
                <w:bCs/>
                <w:color w:val="auto"/>
              </w:rPr>
              <w:t>Limestone products</w:t>
            </w:r>
          </w:p>
        </w:tc>
        <w:tc>
          <w:tcPr>
            <w:tcW w:w="648" w:type="pct"/>
            <w:shd w:val="clear" w:color="auto" w:fill="auto"/>
            <w:noWrap/>
            <w:hideMark/>
          </w:tcPr>
          <w:p w14:paraId="5629680D"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Cement</w:t>
            </w:r>
          </w:p>
        </w:tc>
        <w:tc>
          <w:tcPr>
            <w:tcW w:w="394" w:type="pct"/>
            <w:shd w:val="clear" w:color="auto" w:fill="auto"/>
            <w:noWrap/>
            <w:vAlign w:val="bottom"/>
            <w:hideMark/>
          </w:tcPr>
          <w:p w14:paraId="0D899DDB" w14:textId="199CB2EB"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0.04</w:t>
            </w:r>
          </w:p>
        </w:tc>
        <w:tc>
          <w:tcPr>
            <w:tcW w:w="346" w:type="pct"/>
            <w:shd w:val="clear" w:color="auto" w:fill="auto"/>
            <w:noWrap/>
            <w:vAlign w:val="bottom"/>
            <w:hideMark/>
          </w:tcPr>
          <w:p w14:paraId="737999F2" w14:textId="69E0A560"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$0.89</w:t>
            </w:r>
          </w:p>
        </w:tc>
        <w:tc>
          <w:tcPr>
            <w:tcW w:w="394" w:type="pct"/>
            <w:shd w:val="clear" w:color="auto" w:fill="auto"/>
            <w:noWrap/>
            <w:vAlign w:val="bottom"/>
            <w:hideMark/>
          </w:tcPr>
          <w:p w14:paraId="1B13CC62" w14:textId="142A4114"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0.06</w:t>
            </w:r>
          </w:p>
        </w:tc>
        <w:tc>
          <w:tcPr>
            <w:tcW w:w="394" w:type="pct"/>
            <w:shd w:val="clear" w:color="auto" w:fill="auto"/>
            <w:noWrap/>
            <w:vAlign w:val="bottom"/>
            <w:hideMark/>
          </w:tcPr>
          <w:p w14:paraId="61947BA1" w14:textId="4D94F99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$1.03</w:t>
            </w:r>
          </w:p>
        </w:tc>
        <w:tc>
          <w:tcPr>
            <w:tcW w:w="395" w:type="pct"/>
            <w:shd w:val="clear" w:color="auto" w:fill="auto"/>
            <w:noWrap/>
            <w:vAlign w:val="bottom"/>
            <w:hideMark/>
          </w:tcPr>
          <w:p w14:paraId="1857B9E4" w14:textId="61A8027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0.07</w:t>
            </w:r>
          </w:p>
        </w:tc>
        <w:tc>
          <w:tcPr>
            <w:tcW w:w="347" w:type="pct"/>
            <w:shd w:val="clear" w:color="auto" w:fill="auto"/>
            <w:noWrap/>
            <w:vAlign w:val="bottom"/>
            <w:hideMark/>
          </w:tcPr>
          <w:p w14:paraId="7883109A" w14:textId="6884957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$1.25</w:t>
            </w:r>
          </w:p>
        </w:tc>
        <w:tc>
          <w:tcPr>
            <w:tcW w:w="395" w:type="pct"/>
            <w:shd w:val="clear" w:color="auto" w:fill="auto"/>
            <w:noWrap/>
            <w:vAlign w:val="bottom"/>
            <w:hideMark/>
          </w:tcPr>
          <w:p w14:paraId="5720EDAA" w14:textId="3E40465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0.03</w:t>
            </w:r>
          </w:p>
        </w:tc>
        <w:tc>
          <w:tcPr>
            <w:tcW w:w="347" w:type="pct"/>
            <w:shd w:val="clear" w:color="auto" w:fill="auto"/>
            <w:noWrap/>
            <w:vAlign w:val="bottom"/>
            <w:hideMark/>
          </w:tcPr>
          <w:p w14:paraId="254A6734" w14:textId="357DC14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$0.81</w:t>
            </w:r>
          </w:p>
        </w:tc>
        <w:tc>
          <w:tcPr>
            <w:tcW w:w="368" w:type="pct"/>
            <w:shd w:val="clear" w:color="auto" w:fill="auto"/>
            <w:vAlign w:val="bottom"/>
          </w:tcPr>
          <w:p w14:paraId="32660491" w14:textId="4D1BD175"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0.08</w:t>
            </w:r>
          </w:p>
        </w:tc>
        <w:tc>
          <w:tcPr>
            <w:tcW w:w="322" w:type="pct"/>
            <w:shd w:val="clear" w:color="auto" w:fill="auto"/>
            <w:vAlign w:val="bottom"/>
          </w:tcPr>
          <w:p w14:paraId="0EC9FDE1" w14:textId="3F3F4FF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$1.92</w:t>
            </w:r>
          </w:p>
        </w:tc>
      </w:tr>
      <w:tr w:rsidR="008D3EFB" w:rsidRPr="00257301" w14:paraId="29829770" w14:textId="77777777" w:rsidTr="00F02EA4">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5E2BF40A" w14:textId="582764A7" w:rsidR="008D3EFB" w:rsidRPr="00257301" w:rsidRDefault="008D3EFB" w:rsidP="008D3EFB">
            <w:pPr>
              <w:pStyle w:val="TableHeadingCentre"/>
              <w:jc w:val="left"/>
              <w:rPr>
                <w:rFonts w:cstheme="minorHAnsi"/>
                <w:b w:val="0"/>
                <w:color w:val="auto"/>
              </w:rPr>
            </w:pPr>
            <w:r w:rsidRPr="00257301">
              <w:rPr>
                <w:rFonts w:cstheme="minorHAnsi"/>
                <w:b w:val="0"/>
                <w:bCs/>
                <w:color w:val="auto"/>
              </w:rPr>
              <w:t>Limestone products</w:t>
            </w:r>
          </w:p>
        </w:tc>
        <w:tc>
          <w:tcPr>
            <w:tcW w:w="648" w:type="pct"/>
            <w:shd w:val="clear" w:color="auto" w:fill="auto"/>
            <w:noWrap/>
            <w:hideMark/>
          </w:tcPr>
          <w:p w14:paraId="573E0976"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Lime</w:t>
            </w:r>
          </w:p>
        </w:tc>
        <w:tc>
          <w:tcPr>
            <w:tcW w:w="394" w:type="pct"/>
            <w:shd w:val="clear" w:color="auto" w:fill="auto"/>
            <w:noWrap/>
            <w:vAlign w:val="bottom"/>
            <w:hideMark/>
          </w:tcPr>
          <w:p w14:paraId="01FDC7F1" w14:textId="33278A78"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0.07</w:t>
            </w:r>
          </w:p>
        </w:tc>
        <w:tc>
          <w:tcPr>
            <w:tcW w:w="346" w:type="pct"/>
            <w:shd w:val="clear" w:color="auto" w:fill="auto"/>
            <w:noWrap/>
            <w:vAlign w:val="bottom"/>
            <w:hideMark/>
          </w:tcPr>
          <w:p w14:paraId="7FEC1461" w14:textId="17C27927"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$1.28</w:t>
            </w:r>
          </w:p>
        </w:tc>
        <w:tc>
          <w:tcPr>
            <w:tcW w:w="394" w:type="pct"/>
            <w:shd w:val="clear" w:color="auto" w:fill="auto"/>
            <w:noWrap/>
            <w:vAlign w:val="bottom"/>
            <w:hideMark/>
          </w:tcPr>
          <w:p w14:paraId="1ED6D769" w14:textId="0A8BA2E3"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0.09</w:t>
            </w:r>
          </w:p>
        </w:tc>
        <w:tc>
          <w:tcPr>
            <w:tcW w:w="394" w:type="pct"/>
            <w:shd w:val="clear" w:color="auto" w:fill="auto"/>
            <w:noWrap/>
            <w:vAlign w:val="bottom"/>
            <w:hideMark/>
          </w:tcPr>
          <w:p w14:paraId="33129F9A" w14:textId="26AF3AC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$1.63</w:t>
            </w:r>
          </w:p>
        </w:tc>
        <w:tc>
          <w:tcPr>
            <w:tcW w:w="395" w:type="pct"/>
            <w:shd w:val="clear" w:color="auto" w:fill="auto"/>
            <w:noWrap/>
            <w:vAlign w:val="bottom"/>
            <w:hideMark/>
          </w:tcPr>
          <w:p w14:paraId="6C81A338" w14:textId="35C3FCD0"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0.20</w:t>
            </w:r>
          </w:p>
        </w:tc>
        <w:tc>
          <w:tcPr>
            <w:tcW w:w="347" w:type="pct"/>
            <w:shd w:val="clear" w:color="auto" w:fill="auto"/>
            <w:noWrap/>
            <w:vAlign w:val="bottom"/>
            <w:hideMark/>
          </w:tcPr>
          <w:p w14:paraId="445F9819" w14:textId="6BD6AFD7"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$3.30</w:t>
            </w:r>
          </w:p>
        </w:tc>
        <w:tc>
          <w:tcPr>
            <w:tcW w:w="395" w:type="pct"/>
            <w:shd w:val="clear" w:color="auto" w:fill="auto"/>
            <w:noWrap/>
            <w:vAlign w:val="bottom"/>
            <w:hideMark/>
          </w:tcPr>
          <w:p w14:paraId="225AE18F" w14:textId="24554809"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0.55</w:t>
            </w:r>
          </w:p>
        </w:tc>
        <w:tc>
          <w:tcPr>
            <w:tcW w:w="347" w:type="pct"/>
            <w:shd w:val="clear" w:color="auto" w:fill="auto"/>
            <w:noWrap/>
            <w:vAlign w:val="bottom"/>
            <w:hideMark/>
          </w:tcPr>
          <w:p w14:paraId="138BE2B3" w14:textId="3F3C9A9B"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$9.96</w:t>
            </w:r>
          </w:p>
        </w:tc>
        <w:tc>
          <w:tcPr>
            <w:tcW w:w="368" w:type="pct"/>
            <w:shd w:val="clear" w:color="auto" w:fill="auto"/>
            <w:vAlign w:val="bottom"/>
          </w:tcPr>
          <w:p w14:paraId="7884A5E5" w14:textId="7AEAB39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0.75</w:t>
            </w:r>
          </w:p>
        </w:tc>
        <w:tc>
          <w:tcPr>
            <w:tcW w:w="322" w:type="pct"/>
            <w:shd w:val="clear" w:color="auto" w:fill="auto"/>
            <w:vAlign w:val="bottom"/>
          </w:tcPr>
          <w:p w14:paraId="13DD3D3A" w14:textId="18F92018"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$18.12</w:t>
            </w:r>
          </w:p>
        </w:tc>
      </w:tr>
      <w:tr w:rsidR="008D3EFB" w:rsidRPr="00257301" w14:paraId="324E2DAD" w14:textId="77777777" w:rsidTr="00F02EA4">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45612B0C" w14:textId="77777777" w:rsidR="008D3EFB" w:rsidRPr="00314F49" w:rsidRDefault="008D3EFB" w:rsidP="008D3EFB">
            <w:pPr>
              <w:pStyle w:val="TableHeadingCentre"/>
              <w:jc w:val="left"/>
              <w:rPr>
                <w:rFonts w:cstheme="minorHAnsi"/>
                <w:bCs/>
                <w:color w:val="auto"/>
              </w:rPr>
            </w:pPr>
            <w:r w:rsidRPr="00314F49">
              <w:rPr>
                <w:rFonts w:cstheme="minorHAnsi"/>
                <w:bCs/>
                <w:color w:val="auto"/>
              </w:rPr>
              <w:t>Total limestone products</w:t>
            </w:r>
          </w:p>
        </w:tc>
        <w:tc>
          <w:tcPr>
            <w:tcW w:w="648" w:type="pct"/>
            <w:shd w:val="clear" w:color="auto" w:fill="auto"/>
          </w:tcPr>
          <w:p w14:paraId="11F87477" w14:textId="5E462E0A" w:rsidR="008D3EFB" w:rsidRPr="00314F49"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bottom"/>
            <w:hideMark/>
          </w:tcPr>
          <w:p w14:paraId="0398A55E" w14:textId="57F384FB"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314F49">
              <w:rPr>
                <w:rFonts w:cstheme="minorHAnsi"/>
                <w:bCs/>
                <w:color w:val="000000"/>
              </w:rPr>
              <w:t>0.73</w:t>
            </w:r>
          </w:p>
        </w:tc>
        <w:tc>
          <w:tcPr>
            <w:tcW w:w="346" w:type="pct"/>
            <w:shd w:val="clear" w:color="auto" w:fill="auto"/>
            <w:noWrap/>
            <w:vAlign w:val="bottom"/>
            <w:hideMark/>
          </w:tcPr>
          <w:p w14:paraId="120CBA1A" w14:textId="33EBC738"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314F49">
              <w:rPr>
                <w:rFonts w:cstheme="minorHAnsi"/>
                <w:bCs/>
                <w:color w:val="000000"/>
              </w:rPr>
              <w:t>$18.42</w:t>
            </w:r>
          </w:p>
        </w:tc>
        <w:tc>
          <w:tcPr>
            <w:tcW w:w="394" w:type="pct"/>
            <w:shd w:val="clear" w:color="auto" w:fill="auto"/>
            <w:noWrap/>
            <w:vAlign w:val="bottom"/>
            <w:hideMark/>
          </w:tcPr>
          <w:p w14:paraId="0D4C3EB5" w14:textId="73E2CF89"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314F49">
              <w:rPr>
                <w:rFonts w:cstheme="minorHAnsi"/>
                <w:bCs/>
                <w:color w:val="000000"/>
              </w:rPr>
              <w:t>0.77</w:t>
            </w:r>
          </w:p>
        </w:tc>
        <w:tc>
          <w:tcPr>
            <w:tcW w:w="394" w:type="pct"/>
            <w:shd w:val="clear" w:color="auto" w:fill="auto"/>
            <w:noWrap/>
            <w:vAlign w:val="bottom"/>
            <w:hideMark/>
          </w:tcPr>
          <w:p w14:paraId="410E4F44" w14:textId="4F26ED3D"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314F49">
              <w:rPr>
                <w:rFonts w:cstheme="minorHAnsi"/>
                <w:bCs/>
                <w:color w:val="000000"/>
              </w:rPr>
              <w:t>$20.12</w:t>
            </w:r>
          </w:p>
        </w:tc>
        <w:tc>
          <w:tcPr>
            <w:tcW w:w="395" w:type="pct"/>
            <w:shd w:val="clear" w:color="auto" w:fill="auto"/>
            <w:noWrap/>
            <w:vAlign w:val="bottom"/>
            <w:hideMark/>
          </w:tcPr>
          <w:p w14:paraId="5D03AF4E" w14:textId="6CBDC5B0"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314F49">
              <w:rPr>
                <w:rFonts w:cstheme="minorHAnsi"/>
                <w:bCs/>
                <w:color w:val="000000"/>
              </w:rPr>
              <w:t>1.14</w:t>
            </w:r>
          </w:p>
        </w:tc>
        <w:tc>
          <w:tcPr>
            <w:tcW w:w="347" w:type="pct"/>
            <w:shd w:val="clear" w:color="auto" w:fill="auto"/>
            <w:noWrap/>
            <w:vAlign w:val="bottom"/>
            <w:hideMark/>
          </w:tcPr>
          <w:p w14:paraId="716927BD" w14:textId="44B7FEEE"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$28.84</w:t>
            </w:r>
          </w:p>
        </w:tc>
        <w:tc>
          <w:tcPr>
            <w:tcW w:w="395" w:type="pct"/>
            <w:shd w:val="clear" w:color="auto" w:fill="auto"/>
            <w:noWrap/>
            <w:vAlign w:val="bottom"/>
            <w:hideMark/>
          </w:tcPr>
          <w:p w14:paraId="6A2666C8" w14:textId="1930D6BA"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1.34</w:t>
            </w:r>
          </w:p>
        </w:tc>
        <w:tc>
          <w:tcPr>
            <w:tcW w:w="347" w:type="pct"/>
            <w:shd w:val="clear" w:color="auto" w:fill="auto"/>
            <w:noWrap/>
            <w:vAlign w:val="bottom"/>
            <w:hideMark/>
          </w:tcPr>
          <w:p w14:paraId="5E4200DD" w14:textId="7D86CFF1"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$32.10</w:t>
            </w:r>
          </w:p>
        </w:tc>
        <w:tc>
          <w:tcPr>
            <w:tcW w:w="368" w:type="pct"/>
            <w:shd w:val="clear" w:color="auto" w:fill="auto"/>
            <w:vAlign w:val="bottom"/>
          </w:tcPr>
          <w:p w14:paraId="252801F1" w14:textId="28510A05"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1.14</w:t>
            </w:r>
          </w:p>
        </w:tc>
        <w:tc>
          <w:tcPr>
            <w:tcW w:w="322" w:type="pct"/>
            <w:shd w:val="clear" w:color="auto" w:fill="auto"/>
            <w:vAlign w:val="bottom"/>
          </w:tcPr>
          <w:p w14:paraId="0ADF445C" w14:textId="47FA185D"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$30.08</w:t>
            </w:r>
          </w:p>
        </w:tc>
      </w:tr>
      <w:tr w:rsidR="008D3EFB" w:rsidRPr="00257301" w14:paraId="52948BEB" w14:textId="77777777" w:rsidTr="00F02EA4">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0318F62A" w14:textId="4F7E1055" w:rsidR="008D3EFB" w:rsidRPr="00257301" w:rsidRDefault="008D3EFB" w:rsidP="008D3EFB">
            <w:pPr>
              <w:pStyle w:val="TableHeadingCentre"/>
              <w:jc w:val="left"/>
              <w:rPr>
                <w:rFonts w:cstheme="minorHAnsi"/>
                <w:b w:val="0"/>
                <w:color w:val="auto"/>
              </w:rPr>
            </w:pPr>
            <w:r w:rsidRPr="00257301">
              <w:rPr>
                <w:rFonts w:cstheme="minorHAnsi"/>
                <w:b w:val="0"/>
                <w:bCs/>
                <w:color w:val="auto"/>
              </w:rPr>
              <w:t>Miscellaneous</w:t>
            </w:r>
          </w:p>
        </w:tc>
        <w:tc>
          <w:tcPr>
            <w:tcW w:w="648" w:type="pct"/>
            <w:shd w:val="clear" w:color="auto" w:fill="auto"/>
            <w:noWrap/>
            <w:hideMark/>
          </w:tcPr>
          <w:p w14:paraId="6FA86785"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Dimension stone</w:t>
            </w:r>
          </w:p>
        </w:tc>
        <w:tc>
          <w:tcPr>
            <w:tcW w:w="394" w:type="pct"/>
            <w:shd w:val="clear" w:color="auto" w:fill="auto"/>
            <w:noWrap/>
            <w:vAlign w:val="bottom"/>
            <w:hideMark/>
          </w:tcPr>
          <w:p w14:paraId="2A98575A" w14:textId="4E23864C"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0.0005</w:t>
            </w:r>
          </w:p>
        </w:tc>
        <w:tc>
          <w:tcPr>
            <w:tcW w:w="346" w:type="pct"/>
            <w:shd w:val="clear" w:color="auto" w:fill="auto"/>
            <w:noWrap/>
            <w:vAlign w:val="bottom"/>
            <w:hideMark/>
          </w:tcPr>
          <w:p w14:paraId="315BCFD1" w14:textId="64384DB7"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$0.12</w:t>
            </w:r>
          </w:p>
        </w:tc>
        <w:tc>
          <w:tcPr>
            <w:tcW w:w="394" w:type="pct"/>
            <w:shd w:val="clear" w:color="auto" w:fill="auto"/>
            <w:noWrap/>
            <w:vAlign w:val="bottom"/>
            <w:hideMark/>
          </w:tcPr>
          <w:p w14:paraId="2A4060A4" w14:textId="6BC2C71C"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0.01</w:t>
            </w:r>
          </w:p>
        </w:tc>
        <w:tc>
          <w:tcPr>
            <w:tcW w:w="394" w:type="pct"/>
            <w:shd w:val="clear" w:color="auto" w:fill="auto"/>
            <w:noWrap/>
            <w:vAlign w:val="bottom"/>
            <w:hideMark/>
          </w:tcPr>
          <w:p w14:paraId="02C833A5" w14:textId="5BFF275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$0.29</w:t>
            </w:r>
          </w:p>
        </w:tc>
        <w:tc>
          <w:tcPr>
            <w:tcW w:w="395" w:type="pct"/>
            <w:shd w:val="clear" w:color="auto" w:fill="auto"/>
            <w:noWrap/>
            <w:vAlign w:val="bottom"/>
            <w:hideMark/>
          </w:tcPr>
          <w:p w14:paraId="55720008" w14:textId="7B2A6AB4"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0.24</w:t>
            </w:r>
          </w:p>
        </w:tc>
        <w:tc>
          <w:tcPr>
            <w:tcW w:w="347" w:type="pct"/>
            <w:shd w:val="clear" w:color="auto" w:fill="auto"/>
            <w:noWrap/>
            <w:vAlign w:val="bottom"/>
            <w:hideMark/>
          </w:tcPr>
          <w:p w14:paraId="11780A81" w14:textId="013FB2A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$1.11</w:t>
            </w:r>
          </w:p>
        </w:tc>
        <w:tc>
          <w:tcPr>
            <w:tcW w:w="395" w:type="pct"/>
            <w:shd w:val="clear" w:color="auto" w:fill="auto"/>
            <w:noWrap/>
            <w:vAlign w:val="bottom"/>
            <w:hideMark/>
          </w:tcPr>
          <w:p w14:paraId="4537A7F1" w14:textId="4D6254BE"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0.08</w:t>
            </w:r>
          </w:p>
        </w:tc>
        <w:tc>
          <w:tcPr>
            <w:tcW w:w="347" w:type="pct"/>
            <w:shd w:val="clear" w:color="auto" w:fill="auto"/>
            <w:noWrap/>
            <w:vAlign w:val="bottom"/>
            <w:hideMark/>
          </w:tcPr>
          <w:p w14:paraId="0332A16B" w14:textId="2329FBB9"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$1.73</w:t>
            </w:r>
          </w:p>
        </w:tc>
        <w:tc>
          <w:tcPr>
            <w:tcW w:w="368" w:type="pct"/>
            <w:shd w:val="clear" w:color="auto" w:fill="auto"/>
            <w:vAlign w:val="bottom"/>
          </w:tcPr>
          <w:p w14:paraId="486749AE" w14:textId="60858A9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0.03</w:t>
            </w:r>
          </w:p>
        </w:tc>
        <w:tc>
          <w:tcPr>
            <w:tcW w:w="322" w:type="pct"/>
            <w:shd w:val="clear" w:color="auto" w:fill="auto"/>
            <w:vAlign w:val="bottom"/>
          </w:tcPr>
          <w:p w14:paraId="3D8280D0" w14:textId="7E23994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$0.99</w:t>
            </w:r>
          </w:p>
        </w:tc>
      </w:tr>
      <w:tr w:rsidR="008D3EFB" w:rsidRPr="00257301" w14:paraId="0CB2A645" w14:textId="77777777" w:rsidTr="00F02EA4">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27C8A6D7" w14:textId="154122F5" w:rsidR="008D3EFB" w:rsidRPr="00257301" w:rsidRDefault="008D3EFB" w:rsidP="008D3EFB">
            <w:pPr>
              <w:pStyle w:val="TableHeadingCentre"/>
              <w:jc w:val="left"/>
              <w:rPr>
                <w:rFonts w:cstheme="minorHAnsi"/>
                <w:color w:val="auto"/>
              </w:rPr>
            </w:pPr>
            <w:r w:rsidRPr="00257301">
              <w:rPr>
                <w:rFonts w:cstheme="minorHAnsi"/>
                <w:b w:val="0"/>
                <w:bCs/>
                <w:color w:val="auto"/>
              </w:rPr>
              <w:t>Miscellaneous</w:t>
            </w:r>
          </w:p>
        </w:tc>
        <w:tc>
          <w:tcPr>
            <w:tcW w:w="648" w:type="pct"/>
            <w:shd w:val="clear" w:color="auto" w:fill="auto"/>
            <w:noWrap/>
            <w:hideMark/>
          </w:tcPr>
          <w:p w14:paraId="57B5523B"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Soil</w:t>
            </w:r>
          </w:p>
        </w:tc>
        <w:tc>
          <w:tcPr>
            <w:tcW w:w="394" w:type="pct"/>
            <w:shd w:val="clear" w:color="auto" w:fill="auto"/>
            <w:noWrap/>
            <w:vAlign w:val="bottom"/>
            <w:hideMark/>
          </w:tcPr>
          <w:p w14:paraId="62209040" w14:textId="1B2B1CA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0.05</w:t>
            </w:r>
          </w:p>
        </w:tc>
        <w:tc>
          <w:tcPr>
            <w:tcW w:w="346" w:type="pct"/>
            <w:shd w:val="clear" w:color="auto" w:fill="auto"/>
            <w:noWrap/>
            <w:vAlign w:val="bottom"/>
            <w:hideMark/>
          </w:tcPr>
          <w:p w14:paraId="164AD9E5" w14:textId="2A22DC52"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$0.59</w:t>
            </w:r>
          </w:p>
        </w:tc>
        <w:tc>
          <w:tcPr>
            <w:tcW w:w="394" w:type="pct"/>
            <w:shd w:val="clear" w:color="auto" w:fill="auto"/>
            <w:noWrap/>
            <w:vAlign w:val="bottom"/>
            <w:hideMark/>
          </w:tcPr>
          <w:p w14:paraId="5095D638" w14:textId="60CA7CFB"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0.03</w:t>
            </w:r>
          </w:p>
        </w:tc>
        <w:tc>
          <w:tcPr>
            <w:tcW w:w="394" w:type="pct"/>
            <w:shd w:val="clear" w:color="auto" w:fill="auto"/>
            <w:noWrap/>
            <w:vAlign w:val="bottom"/>
            <w:hideMark/>
          </w:tcPr>
          <w:p w14:paraId="1F480CBF" w14:textId="7C351C19"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$0.11</w:t>
            </w:r>
          </w:p>
        </w:tc>
        <w:tc>
          <w:tcPr>
            <w:tcW w:w="395" w:type="pct"/>
            <w:shd w:val="clear" w:color="auto" w:fill="auto"/>
            <w:noWrap/>
            <w:vAlign w:val="bottom"/>
            <w:hideMark/>
          </w:tcPr>
          <w:p w14:paraId="2A1DAC2B" w14:textId="3DC464BE"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0.15</w:t>
            </w:r>
          </w:p>
        </w:tc>
        <w:tc>
          <w:tcPr>
            <w:tcW w:w="347" w:type="pct"/>
            <w:shd w:val="clear" w:color="auto" w:fill="auto"/>
            <w:noWrap/>
            <w:vAlign w:val="bottom"/>
            <w:hideMark/>
          </w:tcPr>
          <w:p w14:paraId="4F62AA9D" w14:textId="31CF5DAC"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$1.06</w:t>
            </w:r>
          </w:p>
        </w:tc>
        <w:tc>
          <w:tcPr>
            <w:tcW w:w="395" w:type="pct"/>
            <w:shd w:val="clear" w:color="auto" w:fill="auto"/>
            <w:noWrap/>
            <w:vAlign w:val="bottom"/>
            <w:hideMark/>
          </w:tcPr>
          <w:p w14:paraId="17381D55" w14:textId="5CFA428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0.19</w:t>
            </w:r>
          </w:p>
        </w:tc>
        <w:tc>
          <w:tcPr>
            <w:tcW w:w="347" w:type="pct"/>
            <w:shd w:val="clear" w:color="auto" w:fill="auto"/>
            <w:noWrap/>
            <w:vAlign w:val="bottom"/>
            <w:hideMark/>
          </w:tcPr>
          <w:p w14:paraId="5ECA069E" w14:textId="41DB0569"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$1.16</w:t>
            </w:r>
          </w:p>
        </w:tc>
        <w:tc>
          <w:tcPr>
            <w:tcW w:w="368" w:type="pct"/>
            <w:shd w:val="clear" w:color="auto" w:fill="auto"/>
            <w:vAlign w:val="bottom"/>
          </w:tcPr>
          <w:p w14:paraId="076CB2D8" w14:textId="36BC166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0.07</w:t>
            </w:r>
          </w:p>
        </w:tc>
        <w:tc>
          <w:tcPr>
            <w:tcW w:w="322" w:type="pct"/>
            <w:shd w:val="clear" w:color="auto" w:fill="auto"/>
            <w:vAlign w:val="bottom"/>
          </w:tcPr>
          <w:p w14:paraId="7015BAF8" w14:textId="68B35C2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$0.94</w:t>
            </w:r>
          </w:p>
        </w:tc>
      </w:tr>
      <w:tr w:rsidR="008D3EFB" w:rsidRPr="00257301" w14:paraId="636903DA" w14:textId="77777777" w:rsidTr="00F02EA4">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CA16761" w14:textId="32457388" w:rsidR="008D3EFB" w:rsidRPr="00257301" w:rsidRDefault="008D3EFB" w:rsidP="008D3EFB">
            <w:pPr>
              <w:pStyle w:val="TableHeadingCentre"/>
              <w:jc w:val="left"/>
              <w:rPr>
                <w:rFonts w:cstheme="minorHAnsi"/>
                <w:color w:val="auto"/>
              </w:rPr>
            </w:pPr>
            <w:r w:rsidRPr="00257301">
              <w:rPr>
                <w:rFonts w:cstheme="minorHAnsi"/>
                <w:b w:val="0"/>
                <w:bCs/>
                <w:color w:val="auto"/>
              </w:rPr>
              <w:t>Miscellaneous</w:t>
            </w:r>
          </w:p>
        </w:tc>
        <w:tc>
          <w:tcPr>
            <w:tcW w:w="648" w:type="pct"/>
            <w:shd w:val="clear" w:color="auto" w:fill="auto"/>
            <w:noWrap/>
            <w:hideMark/>
          </w:tcPr>
          <w:p w14:paraId="1707C490"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Unspecified</w:t>
            </w:r>
          </w:p>
        </w:tc>
        <w:tc>
          <w:tcPr>
            <w:tcW w:w="394" w:type="pct"/>
            <w:shd w:val="clear" w:color="auto" w:fill="auto"/>
            <w:noWrap/>
            <w:vAlign w:val="bottom"/>
            <w:hideMark/>
          </w:tcPr>
          <w:p w14:paraId="200C975D" w14:textId="3FB9E59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3.00</w:t>
            </w:r>
          </w:p>
        </w:tc>
        <w:tc>
          <w:tcPr>
            <w:tcW w:w="346" w:type="pct"/>
            <w:shd w:val="clear" w:color="auto" w:fill="auto"/>
            <w:noWrap/>
            <w:vAlign w:val="bottom"/>
            <w:hideMark/>
          </w:tcPr>
          <w:p w14:paraId="1E179677" w14:textId="22213DBC"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$32.79</w:t>
            </w:r>
          </w:p>
        </w:tc>
        <w:tc>
          <w:tcPr>
            <w:tcW w:w="394" w:type="pct"/>
            <w:shd w:val="clear" w:color="auto" w:fill="auto"/>
            <w:noWrap/>
            <w:vAlign w:val="bottom"/>
            <w:hideMark/>
          </w:tcPr>
          <w:p w14:paraId="09F4183E" w14:textId="0884E84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4.77</w:t>
            </w:r>
          </w:p>
        </w:tc>
        <w:tc>
          <w:tcPr>
            <w:tcW w:w="394" w:type="pct"/>
            <w:shd w:val="clear" w:color="auto" w:fill="auto"/>
            <w:noWrap/>
            <w:vAlign w:val="bottom"/>
            <w:hideMark/>
          </w:tcPr>
          <w:p w14:paraId="7452C129" w14:textId="498F62C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$72.06</w:t>
            </w:r>
          </w:p>
        </w:tc>
        <w:tc>
          <w:tcPr>
            <w:tcW w:w="395" w:type="pct"/>
            <w:shd w:val="clear" w:color="auto" w:fill="auto"/>
            <w:noWrap/>
            <w:vAlign w:val="bottom"/>
            <w:hideMark/>
          </w:tcPr>
          <w:p w14:paraId="25C93C67" w14:textId="45C87B7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6.57</w:t>
            </w:r>
          </w:p>
        </w:tc>
        <w:tc>
          <w:tcPr>
            <w:tcW w:w="347" w:type="pct"/>
            <w:shd w:val="clear" w:color="auto" w:fill="auto"/>
            <w:noWrap/>
            <w:vAlign w:val="bottom"/>
            <w:hideMark/>
          </w:tcPr>
          <w:p w14:paraId="341F14A9" w14:textId="0DFD7F92"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$105.50</w:t>
            </w:r>
          </w:p>
        </w:tc>
        <w:tc>
          <w:tcPr>
            <w:tcW w:w="395" w:type="pct"/>
            <w:shd w:val="clear" w:color="auto" w:fill="auto"/>
            <w:noWrap/>
            <w:vAlign w:val="bottom"/>
            <w:hideMark/>
          </w:tcPr>
          <w:p w14:paraId="276857AF" w14:textId="55BF3EB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0.22</w:t>
            </w:r>
          </w:p>
        </w:tc>
        <w:tc>
          <w:tcPr>
            <w:tcW w:w="347" w:type="pct"/>
            <w:shd w:val="clear" w:color="auto" w:fill="auto"/>
            <w:noWrap/>
            <w:vAlign w:val="bottom"/>
            <w:hideMark/>
          </w:tcPr>
          <w:p w14:paraId="68F8A891" w14:textId="17DE159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$4.02</w:t>
            </w:r>
          </w:p>
        </w:tc>
        <w:tc>
          <w:tcPr>
            <w:tcW w:w="368" w:type="pct"/>
            <w:shd w:val="clear" w:color="auto" w:fill="auto"/>
            <w:vAlign w:val="bottom"/>
          </w:tcPr>
          <w:p w14:paraId="2667B445" w14:textId="43E25679"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22" w:type="pct"/>
            <w:shd w:val="clear" w:color="auto" w:fill="auto"/>
            <w:vAlign w:val="bottom"/>
          </w:tcPr>
          <w:p w14:paraId="737B7CA0" w14:textId="5D1C3CCB"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$1.65</w:t>
            </w:r>
          </w:p>
        </w:tc>
      </w:tr>
      <w:tr w:rsidR="008D3EFB" w:rsidRPr="00257301" w14:paraId="48401519" w14:textId="77777777" w:rsidTr="00F02EA4">
        <w:trPr>
          <w:trHeight w:val="427"/>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02BEED21" w14:textId="77777777" w:rsidR="008D3EFB" w:rsidRPr="00314F49" w:rsidRDefault="008D3EFB" w:rsidP="008D3EFB">
            <w:pPr>
              <w:pStyle w:val="TableHeadingCentre"/>
              <w:jc w:val="left"/>
              <w:rPr>
                <w:rFonts w:cstheme="minorHAnsi"/>
                <w:bCs/>
                <w:color w:val="auto"/>
              </w:rPr>
            </w:pPr>
            <w:r w:rsidRPr="00314F49">
              <w:rPr>
                <w:rFonts w:cstheme="minorHAnsi"/>
                <w:bCs/>
                <w:color w:val="auto"/>
              </w:rPr>
              <w:t>Total miscellaneous</w:t>
            </w:r>
          </w:p>
        </w:tc>
        <w:tc>
          <w:tcPr>
            <w:tcW w:w="648" w:type="pct"/>
            <w:shd w:val="clear" w:color="auto" w:fill="auto"/>
          </w:tcPr>
          <w:p w14:paraId="4EC5BA9B" w14:textId="02B55D0A" w:rsidR="008D3EFB" w:rsidRPr="00314F49"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bottom"/>
            <w:hideMark/>
          </w:tcPr>
          <w:p w14:paraId="1294A22E" w14:textId="542B450E"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314F49">
              <w:rPr>
                <w:rFonts w:cstheme="minorHAnsi"/>
                <w:bCs/>
                <w:color w:val="000000"/>
              </w:rPr>
              <w:t>3.05</w:t>
            </w:r>
          </w:p>
        </w:tc>
        <w:tc>
          <w:tcPr>
            <w:tcW w:w="346" w:type="pct"/>
            <w:shd w:val="clear" w:color="auto" w:fill="auto"/>
            <w:noWrap/>
            <w:vAlign w:val="bottom"/>
            <w:hideMark/>
          </w:tcPr>
          <w:p w14:paraId="6B1E7854" w14:textId="6589CB38"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314F49">
              <w:rPr>
                <w:rFonts w:cstheme="minorHAnsi"/>
                <w:bCs/>
                <w:color w:val="000000"/>
              </w:rPr>
              <w:t>$33.51</w:t>
            </w:r>
          </w:p>
        </w:tc>
        <w:tc>
          <w:tcPr>
            <w:tcW w:w="394" w:type="pct"/>
            <w:shd w:val="clear" w:color="auto" w:fill="auto"/>
            <w:noWrap/>
            <w:vAlign w:val="bottom"/>
            <w:hideMark/>
          </w:tcPr>
          <w:p w14:paraId="0AFB2282" w14:textId="05EC475C"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314F49">
              <w:rPr>
                <w:rFonts w:cstheme="minorHAnsi"/>
                <w:bCs/>
                <w:color w:val="000000"/>
              </w:rPr>
              <w:t>4.81</w:t>
            </w:r>
          </w:p>
        </w:tc>
        <w:tc>
          <w:tcPr>
            <w:tcW w:w="394" w:type="pct"/>
            <w:shd w:val="clear" w:color="auto" w:fill="auto"/>
            <w:noWrap/>
            <w:vAlign w:val="bottom"/>
            <w:hideMark/>
          </w:tcPr>
          <w:p w14:paraId="5F678F98" w14:textId="73E5800D" w:rsidR="008D3EFB" w:rsidRPr="00314F49"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314F49">
              <w:rPr>
                <w:rFonts w:cstheme="minorHAnsi"/>
                <w:bCs/>
                <w:color w:val="000000"/>
              </w:rPr>
              <w:t>$72.46</w:t>
            </w:r>
          </w:p>
        </w:tc>
        <w:tc>
          <w:tcPr>
            <w:tcW w:w="395" w:type="pct"/>
            <w:shd w:val="clear" w:color="auto" w:fill="auto"/>
            <w:noWrap/>
            <w:vAlign w:val="bottom"/>
            <w:hideMark/>
          </w:tcPr>
          <w:p w14:paraId="22FCA72B" w14:textId="7BCD5C1F"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6.96</w:t>
            </w:r>
          </w:p>
        </w:tc>
        <w:tc>
          <w:tcPr>
            <w:tcW w:w="347" w:type="pct"/>
            <w:shd w:val="clear" w:color="auto" w:fill="auto"/>
            <w:noWrap/>
            <w:vAlign w:val="bottom"/>
            <w:hideMark/>
          </w:tcPr>
          <w:p w14:paraId="51A5D424" w14:textId="0570C57F"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$107.67</w:t>
            </w:r>
          </w:p>
        </w:tc>
        <w:tc>
          <w:tcPr>
            <w:tcW w:w="395" w:type="pct"/>
            <w:shd w:val="clear" w:color="auto" w:fill="auto"/>
            <w:noWrap/>
            <w:vAlign w:val="bottom"/>
            <w:hideMark/>
          </w:tcPr>
          <w:p w14:paraId="61C859C5" w14:textId="43AE8207"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0.49</w:t>
            </w:r>
          </w:p>
        </w:tc>
        <w:tc>
          <w:tcPr>
            <w:tcW w:w="347" w:type="pct"/>
            <w:shd w:val="clear" w:color="auto" w:fill="auto"/>
            <w:noWrap/>
            <w:vAlign w:val="bottom"/>
            <w:hideMark/>
          </w:tcPr>
          <w:p w14:paraId="5E28BB99" w14:textId="76AC0862"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$6.90</w:t>
            </w:r>
          </w:p>
        </w:tc>
        <w:tc>
          <w:tcPr>
            <w:tcW w:w="368" w:type="pct"/>
            <w:shd w:val="clear" w:color="auto" w:fill="auto"/>
            <w:vAlign w:val="bottom"/>
          </w:tcPr>
          <w:p w14:paraId="5BB1BF09" w14:textId="1F55139C"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0.09</w:t>
            </w:r>
          </w:p>
        </w:tc>
        <w:tc>
          <w:tcPr>
            <w:tcW w:w="322" w:type="pct"/>
            <w:shd w:val="clear" w:color="auto" w:fill="auto"/>
            <w:vAlign w:val="bottom"/>
          </w:tcPr>
          <w:p w14:paraId="4CFAB009" w14:textId="1DDE15AD"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$3.58</w:t>
            </w:r>
          </w:p>
        </w:tc>
      </w:tr>
      <w:tr w:rsidR="008D3EFB" w:rsidRPr="00257301" w14:paraId="55A845C9" w14:textId="77777777" w:rsidTr="00F02EA4">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1A90704F" w14:textId="0F2434BE" w:rsidR="008D3EFB" w:rsidRPr="00257301" w:rsidRDefault="008D3EFB" w:rsidP="008D3EFB">
            <w:pPr>
              <w:pStyle w:val="TableHeadingCentre"/>
              <w:jc w:val="left"/>
              <w:rPr>
                <w:rFonts w:cstheme="minorHAnsi"/>
                <w:b w:val="0"/>
                <w:color w:val="auto"/>
              </w:rPr>
            </w:pPr>
            <w:r w:rsidRPr="00257301">
              <w:rPr>
                <w:rFonts w:cstheme="minorHAnsi"/>
                <w:b w:val="0"/>
                <w:bCs/>
                <w:color w:val="auto"/>
              </w:rPr>
              <w:t>Multi-size products</w:t>
            </w:r>
          </w:p>
        </w:tc>
        <w:tc>
          <w:tcPr>
            <w:tcW w:w="648" w:type="pct"/>
            <w:shd w:val="clear" w:color="auto" w:fill="auto"/>
            <w:noWrap/>
            <w:hideMark/>
          </w:tcPr>
          <w:p w14:paraId="3231353B"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Fill</w:t>
            </w:r>
          </w:p>
        </w:tc>
        <w:tc>
          <w:tcPr>
            <w:tcW w:w="394" w:type="pct"/>
            <w:shd w:val="clear" w:color="auto" w:fill="auto"/>
            <w:noWrap/>
            <w:vAlign w:val="bottom"/>
            <w:hideMark/>
          </w:tcPr>
          <w:p w14:paraId="24D3EA8F" w14:textId="2B43637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3.79</w:t>
            </w:r>
          </w:p>
        </w:tc>
        <w:tc>
          <w:tcPr>
            <w:tcW w:w="346" w:type="pct"/>
            <w:shd w:val="clear" w:color="auto" w:fill="auto"/>
            <w:noWrap/>
            <w:vAlign w:val="bottom"/>
            <w:hideMark/>
          </w:tcPr>
          <w:p w14:paraId="70DA266B" w14:textId="0281C094"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$38.38</w:t>
            </w:r>
          </w:p>
        </w:tc>
        <w:tc>
          <w:tcPr>
            <w:tcW w:w="394" w:type="pct"/>
            <w:shd w:val="clear" w:color="auto" w:fill="auto"/>
            <w:noWrap/>
            <w:vAlign w:val="bottom"/>
            <w:hideMark/>
          </w:tcPr>
          <w:p w14:paraId="7C00D918" w14:textId="11CF32C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4.87</w:t>
            </w:r>
          </w:p>
        </w:tc>
        <w:tc>
          <w:tcPr>
            <w:tcW w:w="394" w:type="pct"/>
            <w:shd w:val="clear" w:color="auto" w:fill="auto"/>
            <w:noWrap/>
            <w:vAlign w:val="bottom"/>
            <w:hideMark/>
          </w:tcPr>
          <w:p w14:paraId="4795623B" w14:textId="30489C3B"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$46.47</w:t>
            </w:r>
          </w:p>
        </w:tc>
        <w:tc>
          <w:tcPr>
            <w:tcW w:w="395" w:type="pct"/>
            <w:shd w:val="clear" w:color="auto" w:fill="auto"/>
            <w:noWrap/>
            <w:vAlign w:val="bottom"/>
            <w:hideMark/>
          </w:tcPr>
          <w:p w14:paraId="48E65CA8" w14:textId="2E350B87"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4.36</w:t>
            </w:r>
          </w:p>
        </w:tc>
        <w:tc>
          <w:tcPr>
            <w:tcW w:w="347" w:type="pct"/>
            <w:shd w:val="clear" w:color="auto" w:fill="auto"/>
            <w:noWrap/>
            <w:vAlign w:val="bottom"/>
            <w:hideMark/>
          </w:tcPr>
          <w:p w14:paraId="487D7019" w14:textId="0143A11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$43.81</w:t>
            </w:r>
          </w:p>
        </w:tc>
        <w:tc>
          <w:tcPr>
            <w:tcW w:w="395" w:type="pct"/>
            <w:shd w:val="clear" w:color="auto" w:fill="auto"/>
            <w:noWrap/>
            <w:vAlign w:val="bottom"/>
            <w:hideMark/>
          </w:tcPr>
          <w:p w14:paraId="0F424B79" w14:textId="36963283"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6.93</w:t>
            </w:r>
          </w:p>
        </w:tc>
        <w:tc>
          <w:tcPr>
            <w:tcW w:w="347" w:type="pct"/>
            <w:shd w:val="clear" w:color="auto" w:fill="auto"/>
            <w:noWrap/>
            <w:vAlign w:val="bottom"/>
            <w:hideMark/>
          </w:tcPr>
          <w:p w14:paraId="7D561301" w14:textId="55455BA8"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$62.75</w:t>
            </w:r>
          </w:p>
        </w:tc>
        <w:tc>
          <w:tcPr>
            <w:tcW w:w="368" w:type="pct"/>
            <w:shd w:val="clear" w:color="auto" w:fill="auto"/>
            <w:vAlign w:val="bottom"/>
          </w:tcPr>
          <w:p w14:paraId="6A241A73" w14:textId="6BF244B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7.27</w:t>
            </w:r>
          </w:p>
        </w:tc>
        <w:tc>
          <w:tcPr>
            <w:tcW w:w="322" w:type="pct"/>
            <w:shd w:val="clear" w:color="auto" w:fill="auto"/>
            <w:vAlign w:val="bottom"/>
          </w:tcPr>
          <w:p w14:paraId="0617AF2F" w14:textId="4842390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$77.99</w:t>
            </w:r>
          </w:p>
        </w:tc>
      </w:tr>
      <w:tr w:rsidR="008D3EFB" w:rsidRPr="00257301" w14:paraId="0BFC5204" w14:textId="77777777" w:rsidTr="00F02EA4">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38A1433" w14:textId="09822540" w:rsidR="008D3EFB" w:rsidRPr="00257301" w:rsidRDefault="008D3EFB" w:rsidP="008D3EFB">
            <w:pPr>
              <w:pStyle w:val="TableHeadingCentre"/>
              <w:jc w:val="left"/>
              <w:rPr>
                <w:rFonts w:cstheme="minorHAnsi"/>
                <w:b w:val="0"/>
                <w:color w:val="auto"/>
              </w:rPr>
            </w:pPr>
            <w:r w:rsidRPr="00257301">
              <w:rPr>
                <w:rFonts w:cstheme="minorHAnsi"/>
                <w:b w:val="0"/>
                <w:bCs/>
                <w:color w:val="auto"/>
              </w:rPr>
              <w:t>Multi-size products</w:t>
            </w:r>
          </w:p>
        </w:tc>
        <w:tc>
          <w:tcPr>
            <w:tcW w:w="648" w:type="pct"/>
            <w:shd w:val="clear" w:color="auto" w:fill="auto"/>
            <w:noWrap/>
            <w:hideMark/>
          </w:tcPr>
          <w:p w14:paraId="5335BCBF"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Road base</w:t>
            </w:r>
          </w:p>
        </w:tc>
        <w:tc>
          <w:tcPr>
            <w:tcW w:w="394" w:type="pct"/>
            <w:shd w:val="clear" w:color="auto" w:fill="auto"/>
            <w:noWrap/>
            <w:vAlign w:val="bottom"/>
            <w:hideMark/>
          </w:tcPr>
          <w:p w14:paraId="4F96CB85" w14:textId="0E2505D5"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7.62</w:t>
            </w:r>
          </w:p>
        </w:tc>
        <w:tc>
          <w:tcPr>
            <w:tcW w:w="346" w:type="pct"/>
            <w:shd w:val="clear" w:color="auto" w:fill="auto"/>
            <w:noWrap/>
            <w:vAlign w:val="bottom"/>
            <w:hideMark/>
          </w:tcPr>
          <w:p w14:paraId="670A88E0" w14:textId="25072D60"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$122.33</w:t>
            </w:r>
          </w:p>
        </w:tc>
        <w:tc>
          <w:tcPr>
            <w:tcW w:w="394" w:type="pct"/>
            <w:shd w:val="clear" w:color="auto" w:fill="auto"/>
            <w:noWrap/>
            <w:vAlign w:val="bottom"/>
            <w:hideMark/>
          </w:tcPr>
          <w:p w14:paraId="1A31F83B" w14:textId="115644A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5.49</w:t>
            </w:r>
          </w:p>
        </w:tc>
        <w:tc>
          <w:tcPr>
            <w:tcW w:w="394" w:type="pct"/>
            <w:shd w:val="clear" w:color="auto" w:fill="auto"/>
            <w:noWrap/>
            <w:vAlign w:val="bottom"/>
            <w:hideMark/>
          </w:tcPr>
          <w:p w14:paraId="0A0CB6C5" w14:textId="16EE3A2C"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$91.16</w:t>
            </w:r>
          </w:p>
        </w:tc>
        <w:tc>
          <w:tcPr>
            <w:tcW w:w="395" w:type="pct"/>
            <w:shd w:val="clear" w:color="auto" w:fill="auto"/>
            <w:noWrap/>
            <w:vAlign w:val="bottom"/>
            <w:hideMark/>
          </w:tcPr>
          <w:p w14:paraId="24CC540C" w14:textId="3EA9BCB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4.36</w:t>
            </w:r>
          </w:p>
        </w:tc>
        <w:tc>
          <w:tcPr>
            <w:tcW w:w="347" w:type="pct"/>
            <w:shd w:val="clear" w:color="auto" w:fill="auto"/>
            <w:noWrap/>
            <w:vAlign w:val="bottom"/>
            <w:hideMark/>
          </w:tcPr>
          <w:p w14:paraId="4DC117D7" w14:textId="34261AF0"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$80.65</w:t>
            </w:r>
          </w:p>
        </w:tc>
        <w:tc>
          <w:tcPr>
            <w:tcW w:w="395" w:type="pct"/>
            <w:shd w:val="clear" w:color="auto" w:fill="auto"/>
            <w:noWrap/>
            <w:vAlign w:val="bottom"/>
            <w:hideMark/>
          </w:tcPr>
          <w:p w14:paraId="03BC77E3" w14:textId="2C7F9B6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7.23</w:t>
            </w:r>
          </w:p>
        </w:tc>
        <w:tc>
          <w:tcPr>
            <w:tcW w:w="347" w:type="pct"/>
            <w:shd w:val="clear" w:color="auto" w:fill="auto"/>
            <w:noWrap/>
            <w:vAlign w:val="bottom"/>
            <w:hideMark/>
          </w:tcPr>
          <w:p w14:paraId="704FFEB4" w14:textId="0051E6B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$140.59</w:t>
            </w:r>
          </w:p>
        </w:tc>
        <w:tc>
          <w:tcPr>
            <w:tcW w:w="368" w:type="pct"/>
            <w:shd w:val="clear" w:color="auto" w:fill="auto"/>
            <w:vAlign w:val="bottom"/>
          </w:tcPr>
          <w:p w14:paraId="47EB24EB" w14:textId="2F91BB33"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7.17</w:t>
            </w:r>
          </w:p>
        </w:tc>
        <w:tc>
          <w:tcPr>
            <w:tcW w:w="322" w:type="pct"/>
            <w:shd w:val="clear" w:color="auto" w:fill="auto"/>
            <w:vAlign w:val="bottom"/>
          </w:tcPr>
          <w:p w14:paraId="22F42A02" w14:textId="04C75338"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$174.66</w:t>
            </w:r>
          </w:p>
        </w:tc>
      </w:tr>
      <w:tr w:rsidR="008D3EFB" w:rsidRPr="00257301" w14:paraId="2ACC5632" w14:textId="77777777" w:rsidTr="00F02EA4">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9E31B46" w14:textId="7B082913" w:rsidR="008D3EFB" w:rsidRPr="00257301" w:rsidRDefault="008D3EFB" w:rsidP="008D3EFB">
            <w:pPr>
              <w:pStyle w:val="TableHeadingCentre"/>
              <w:jc w:val="left"/>
              <w:rPr>
                <w:rFonts w:cstheme="minorHAnsi"/>
                <w:b w:val="0"/>
                <w:color w:val="auto"/>
              </w:rPr>
            </w:pPr>
            <w:r w:rsidRPr="00257301">
              <w:rPr>
                <w:rFonts w:cstheme="minorHAnsi"/>
                <w:b w:val="0"/>
                <w:bCs/>
                <w:color w:val="auto"/>
              </w:rPr>
              <w:t>Multi-size products</w:t>
            </w:r>
          </w:p>
        </w:tc>
        <w:tc>
          <w:tcPr>
            <w:tcW w:w="648" w:type="pct"/>
            <w:shd w:val="clear" w:color="auto" w:fill="auto"/>
            <w:noWrap/>
            <w:hideMark/>
          </w:tcPr>
          <w:p w14:paraId="489A32A2"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Road sub-base</w:t>
            </w:r>
          </w:p>
        </w:tc>
        <w:tc>
          <w:tcPr>
            <w:tcW w:w="394" w:type="pct"/>
            <w:shd w:val="clear" w:color="auto" w:fill="auto"/>
            <w:noWrap/>
            <w:vAlign w:val="bottom"/>
            <w:hideMark/>
          </w:tcPr>
          <w:p w14:paraId="5E954166" w14:textId="44BB74AE"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12.91</w:t>
            </w:r>
          </w:p>
        </w:tc>
        <w:tc>
          <w:tcPr>
            <w:tcW w:w="346" w:type="pct"/>
            <w:shd w:val="clear" w:color="auto" w:fill="auto"/>
            <w:noWrap/>
            <w:vAlign w:val="bottom"/>
            <w:hideMark/>
          </w:tcPr>
          <w:p w14:paraId="1EFACA03" w14:textId="6D0D6A79"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$160.52</w:t>
            </w:r>
          </w:p>
        </w:tc>
        <w:tc>
          <w:tcPr>
            <w:tcW w:w="394" w:type="pct"/>
            <w:shd w:val="clear" w:color="auto" w:fill="auto"/>
            <w:noWrap/>
            <w:vAlign w:val="bottom"/>
            <w:hideMark/>
          </w:tcPr>
          <w:p w14:paraId="16249468" w14:textId="7898AD1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13.12</w:t>
            </w:r>
          </w:p>
        </w:tc>
        <w:tc>
          <w:tcPr>
            <w:tcW w:w="394" w:type="pct"/>
            <w:shd w:val="clear" w:color="auto" w:fill="auto"/>
            <w:noWrap/>
            <w:vAlign w:val="bottom"/>
            <w:hideMark/>
          </w:tcPr>
          <w:p w14:paraId="145E1FEB" w14:textId="522C2B9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$175.55</w:t>
            </w:r>
          </w:p>
        </w:tc>
        <w:tc>
          <w:tcPr>
            <w:tcW w:w="395" w:type="pct"/>
            <w:shd w:val="clear" w:color="auto" w:fill="auto"/>
            <w:noWrap/>
            <w:vAlign w:val="bottom"/>
            <w:hideMark/>
          </w:tcPr>
          <w:p w14:paraId="79FB2E71" w14:textId="31D58D45"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12.23</w:t>
            </w:r>
          </w:p>
        </w:tc>
        <w:tc>
          <w:tcPr>
            <w:tcW w:w="347" w:type="pct"/>
            <w:shd w:val="clear" w:color="auto" w:fill="auto"/>
            <w:noWrap/>
            <w:vAlign w:val="bottom"/>
            <w:hideMark/>
          </w:tcPr>
          <w:p w14:paraId="3431AE78" w14:textId="6052BD05"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$168.57</w:t>
            </w:r>
          </w:p>
        </w:tc>
        <w:tc>
          <w:tcPr>
            <w:tcW w:w="395" w:type="pct"/>
            <w:shd w:val="clear" w:color="auto" w:fill="auto"/>
            <w:noWrap/>
            <w:vAlign w:val="bottom"/>
            <w:hideMark/>
          </w:tcPr>
          <w:p w14:paraId="70FF1086" w14:textId="1DBF3AA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18.28</w:t>
            </w:r>
          </w:p>
        </w:tc>
        <w:tc>
          <w:tcPr>
            <w:tcW w:w="347" w:type="pct"/>
            <w:shd w:val="clear" w:color="auto" w:fill="auto"/>
            <w:noWrap/>
            <w:vAlign w:val="bottom"/>
            <w:hideMark/>
          </w:tcPr>
          <w:p w14:paraId="0429EA35" w14:textId="7475B17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$249.72</w:t>
            </w:r>
          </w:p>
        </w:tc>
        <w:tc>
          <w:tcPr>
            <w:tcW w:w="368" w:type="pct"/>
            <w:shd w:val="clear" w:color="auto" w:fill="auto"/>
            <w:vAlign w:val="bottom"/>
          </w:tcPr>
          <w:p w14:paraId="570A9ABD" w14:textId="6DD04DF4"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17.62</w:t>
            </w:r>
          </w:p>
        </w:tc>
        <w:tc>
          <w:tcPr>
            <w:tcW w:w="322" w:type="pct"/>
            <w:shd w:val="clear" w:color="auto" w:fill="auto"/>
            <w:vAlign w:val="bottom"/>
          </w:tcPr>
          <w:p w14:paraId="4CDF3A4C" w14:textId="6B4B75D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$294.99</w:t>
            </w:r>
          </w:p>
        </w:tc>
      </w:tr>
      <w:tr w:rsidR="008D3EFB" w:rsidRPr="00257301" w14:paraId="52CD79D3" w14:textId="77777777" w:rsidTr="00F02EA4">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369F924C" w14:textId="6E763212" w:rsidR="008D3EFB" w:rsidRPr="006559C7" w:rsidRDefault="008D3EFB" w:rsidP="008D3EFB">
            <w:pPr>
              <w:pStyle w:val="TableHeadingCentre"/>
              <w:jc w:val="left"/>
              <w:rPr>
                <w:rFonts w:cstheme="minorHAnsi"/>
                <w:bCs/>
                <w:color w:val="auto"/>
              </w:rPr>
            </w:pPr>
            <w:r w:rsidRPr="006559C7">
              <w:rPr>
                <w:rFonts w:cstheme="minorHAnsi"/>
                <w:bCs/>
                <w:color w:val="auto"/>
              </w:rPr>
              <w:t>Total multi-size products</w:t>
            </w:r>
          </w:p>
        </w:tc>
        <w:tc>
          <w:tcPr>
            <w:tcW w:w="648" w:type="pct"/>
            <w:shd w:val="clear" w:color="auto" w:fill="auto"/>
          </w:tcPr>
          <w:p w14:paraId="7C1374CE" w14:textId="6699D57A" w:rsidR="008D3EFB" w:rsidRPr="006559C7"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bottom"/>
            <w:hideMark/>
          </w:tcPr>
          <w:p w14:paraId="11750F54" w14:textId="25784550"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24.31</w:t>
            </w:r>
          </w:p>
        </w:tc>
        <w:tc>
          <w:tcPr>
            <w:tcW w:w="346" w:type="pct"/>
            <w:shd w:val="clear" w:color="auto" w:fill="auto"/>
            <w:noWrap/>
            <w:vAlign w:val="bottom"/>
            <w:hideMark/>
          </w:tcPr>
          <w:p w14:paraId="52D9D32B" w14:textId="31132C66"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$321.22</w:t>
            </w:r>
          </w:p>
        </w:tc>
        <w:tc>
          <w:tcPr>
            <w:tcW w:w="394" w:type="pct"/>
            <w:shd w:val="clear" w:color="auto" w:fill="auto"/>
            <w:noWrap/>
            <w:vAlign w:val="bottom"/>
            <w:hideMark/>
          </w:tcPr>
          <w:p w14:paraId="098707AB" w14:textId="6E630C8D"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23.47</w:t>
            </w:r>
          </w:p>
        </w:tc>
        <w:tc>
          <w:tcPr>
            <w:tcW w:w="394" w:type="pct"/>
            <w:shd w:val="clear" w:color="auto" w:fill="auto"/>
            <w:noWrap/>
            <w:vAlign w:val="bottom"/>
            <w:hideMark/>
          </w:tcPr>
          <w:p w14:paraId="1C3DE5F1" w14:textId="46AAB4B0"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$313.18</w:t>
            </w:r>
          </w:p>
        </w:tc>
        <w:tc>
          <w:tcPr>
            <w:tcW w:w="395" w:type="pct"/>
            <w:shd w:val="clear" w:color="auto" w:fill="auto"/>
            <w:noWrap/>
            <w:vAlign w:val="bottom"/>
            <w:hideMark/>
          </w:tcPr>
          <w:p w14:paraId="0DAB1895" w14:textId="315C89E3"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20.95</w:t>
            </w:r>
          </w:p>
        </w:tc>
        <w:tc>
          <w:tcPr>
            <w:tcW w:w="347" w:type="pct"/>
            <w:shd w:val="clear" w:color="auto" w:fill="auto"/>
            <w:noWrap/>
            <w:vAlign w:val="bottom"/>
            <w:hideMark/>
          </w:tcPr>
          <w:p w14:paraId="77DAD149" w14:textId="3A753249"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$293.03</w:t>
            </w:r>
          </w:p>
        </w:tc>
        <w:tc>
          <w:tcPr>
            <w:tcW w:w="395" w:type="pct"/>
            <w:shd w:val="clear" w:color="auto" w:fill="auto"/>
            <w:noWrap/>
            <w:vAlign w:val="bottom"/>
            <w:hideMark/>
          </w:tcPr>
          <w:p w14:paraId="209BD076" w14:textId="0C2F3B7B"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32.45</w:t>
            </w:r>
          </w:p>
        </w:tc>
        <w:tc>
          <w:tcPr>
            <w:tcW w:w="347" w:type="pct"/>
            <w:shd w:val="clear" w:color="auto" w:fill="auto"/>
            <w:noWrap/>
            <w:vAlign w:val="bottom"/>
            <w:hideMark/>
          </w:tcPr>
          <w:p w14:paraId="14990AEC" w14:textId="0A5D34B3"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$453.06</w:t>
            </w:r>
          </w:p>
        </w:tc>
        <w:tc>
          <w:tcPr>
            <w:tcW w:w="368" w:type="pct"/>
            <w:shd w:val="clear" w:color="auto" w:fill="auto"/>
            <w:vAlign w:val="bottom"/>
          </w:tcPr>
          <w:p w14:paraId="4E44C139" w14:textId="48F477AC"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32.05</w:t>
            </w:r>
          </w:p>
        </w:tc>
        <w:tc>
          <w:tcPr>
            <w:tcW w:w="322" w:type="pct"/>
            <w:shd w:val="clear" w:color="auto" w:fill="auto"/>
            <w:vAlign w:val="bottom"/>
          </w:tcPr>
          <w:p w14:paraId="3EB5781B" w14:textId="659FCEBC"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$547.63</w:t>
            </w:r>
          </w:p>
        </w:tc>
      </w:tr>
      <w:tr w:rsidR="008D3EFB" w:rsidRPr="00257301" w14:paraId="0D9A0602" w14:textId="77777777" w:rsidTr="00F02EA4">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2DF86581" w14:textId="5D86105A" w:rsidR="008D3EFB" w:rsidRPr="00257301" w:rsidRDefault="008D3EFB" w:rsidP="008D3EFB">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2D5AC567"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Concrete sand</w:t>
            </w:r>
          </w:p>
        </w:tc>
        <w:tc>
          <w:tcPr>
            <w:tcW w:w="394" w:type="pct"/>
            <w:shd w:val="clear" w:color="auto" w:fill="auto"/>
            <w:noWrap/>
            <w:vAlign w:val="bottom"/>
            <w:hideMark/>
          </w:tcPr>
          <w:p w14:paraId="0E53DB76" w14:textId="51A679A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9.25</w:t>
            </w:r>
          </w:p>
        </w:tc>
        <w:tc>
          <w:tcPr>
            <w:tcW w:w="346" w:type="pct"/>
            <w:shd w:val="clear" w:color="auto" w:fill="auto"/>
            <w:noWrap/>
            <w:vAlign w:val="bottom"/>
            <w:hideMark/>
          </w:tcPr>
          <w:p w14:paraId="4216E594" w14:textId="238A398C"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$151.73</w:t>
            </w:r>
          </w:p>
        </w:tc>
        <w:tc>
          <w:tcPr>
            <w:tcW w:w="394" w:type="pct"/>
            <w:shd w:val="clear" w:color="auto" w:fill="auto"/>
            <w:noWrap/>
            <w:vAlign w:val="bottom"/>
            <w:hideMark/>
          </w:tcPr>
          <w:p w14:paraId="037242F3" w14:textId="193353D2"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8.76</w:t>
            </w:r>
          </w:p>
        </w:tc>
        <w:tc>
          <w:tcPr>
            <w:tcW w:w="394" w:type="pct"/>
            <w:shd w:val="clear" w:color="auto" w:fill="auto"/>
            <w:noWrap/>
            <w:vAlign w:val="bottom"/>
            <w:hideMark/>
          </w:tcPr>
          <w:p w14:paraId="517F1222" w14:textId="27162DBE"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$153.84</w:t>
            </w:r>
          </w:p>
        </w:tc>
        <w:tc>
          <w:tcPr>
            <w:tcW w:w="395" w:type="pct"/>
            <w:shd w:val="clear" w:color="auto" w:fill="auto"/>
            <w:noWrap/>
            <w:vAlign w:val="bottom"/>
            <w:hideMark/>
          </w:tcPr>
          <w:p w14:paraId="12E7827D" w14:textId="3139A6AB"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9.67</w:t>
            </w:r>
          </w:p>
        </w:tc>
        <w:tc>
          <w:tcPr>
            <w:tcW w:w="347" w:type="pct"/>
            <w:shd w:val="clear" w:color="auto" w:fill="auto"/>
            <w:noWrap/>
            <w:vAlign w:val="bottom"/>
            <w:hideMark/>
          </w:tcPr>
          <w:p w14:paraId="5685AA9C" w14:textId="3D24035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$151.72</w:t>
            </w:r>
          </w:p>
        </w:tc>
        <w:tc>
          <w:tcPr>
            <w:tcW w:w="395" w:type="pct"/>
            <w:shd w:val="clear" w:color="auto" w:fill="auto"/>
            <w:noWrap/>
            <w:vAlign w:val="bottom"/>
            <w:hideMark/>
          </w:tcPr>
          <w:p w14:paraId="60EEFB29" w14:textId="12D820B9"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11.79</w:t>
            </w:r>
          </w:p>
        </w:tc>
        <w:tc>
          <w:tcPr>
            <w:tcW w:w="347" w:type="pct"/>
            <w:shd w:val="clear" w:color="auto" w:fill="auto"/>
            <w:noWrap/>
            <w:vAlign w:val="bottom"/>
            <w:hideMark/>
          </w:tcPr>
          <w:p w14:paraId="4B264197" w14:textId="349F8234"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$173.59</w:t>
            </w:r>
          </w:p>
        </w:tc>
        <w:tc>
          <w:tcPr>
            <w:tcW w:w="368" w:type="pct"/>
            <w:shd w:val="clear" w:color="auto" w:fill="auto"/>
            <w:vAlign w:val="bottom"/>
          </w:tcPr>
          <w:p w14:paraId="15AF14B3" w14:textId="3ECAE68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9.18</w:t>
            </w:r>
          </w:p>
        </w:tc>
        <w:tc>
          <w:tcPr>
            <w:tcW w:w="322" w:type="pct"/>
            <w:shd w:val="clear" w:color="auto" w:fill="auto"/>
            <w:vAlign w:val="bottom"/>
          </w:tcPr>
          <w:p w14:paraId="78B9DE81" w14:textId="08FB8A6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$179.31</w:t>
            </w:r>
          </w:p>
        </w:tc>
      </w:tr>
      <w:tr w:rsidR="008D3EFB" w:rsidRPr="00257301" w14:paraId="5EEA976E" w14:textId="77777777" w:rsidTr="00F02EA4">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8E53A0A" w14:textId="3AD59B90" w:rsidR="008D3EFB" w:rsidRPr="00257301" w:rsidRDefault="008D3EFB" w:rsidP="008D3EFB">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3CF07E21"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Fine sand</w:t>
            </w:r>
          </w:p>
        </w:tc>
        <w:tc>
          <w:tcPr>
            <w:tcW w:w="394" w:type="pct"/>
            <w:shd w:val="clear" w:color="auto" w:fill="auto"/>
            <w:noWrap/>
            <w:vAlign w:val="bottom"/>
            <w:hideMark/>
          </w:tcPr>
          <w:p w14:paraId="7123926D" w14:textId="3D5B0A73"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1.61</w:t>
            </w:r>
          </w:p>
        </w:tc>
        <w:tc>
          <w:tcPr>
            <w:tcW w:w="346" w:type="pct"/>
            <w:shd w:val="clear" w:color="auto" w:fill="auto"/>
            <w:noWrap/>
            <w:vAlign w:val="bottom"/>
            <w:hideMark/>
          </w:tcPr>
          <w:p w14:paraId="7CB542A6" w14:textId="75A253E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$19.33</w:t>
            </w:r>
          </w:p>
        </w:tc>
        <w:tc>
          <w:tcPr>
            <w:tcW w:w="394" w:type="pct"/>
            <w:shd w:val="clear" w:color="auto" w:fill="auto"/>
            <w:noWrap/>
            <w:vAlign w:val="bottom"/>
            <w:hideMark/>
          </w:tcPr>
          <w:p w14:paraId="50CADF9A" w14:textId="3B1C5032"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3.01</w:t>
            </w:r>
          </w:p>
        </w:tc>
        <w:tc>
          <w:tcPr>
            <w:tcW w:w="394" w:type="pct"/>
            <w:shd w:val="clear" w:color="auto" w:fill="auto"/>
            <w:noWrap/>
            <w:vAlign w:val="bottom"/>
            <w:hideMark/>
          </w:tcPr>
          <w:p w14:paraId="11F0F62F" w14:textId="7478BAC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$43.49</w:t>
            </w:r>
          </w:p>
        </w:tc>
        <w:tc>
          <w:tcPr>
            <w:tcW w:w="395" w:type="pct"/>
            <w:shd w:val="clear" w:color="auto" w:fill="auto"/>
            <w:noWrap/>
            <w:vAlign w:val="bottom"/>
            <w:hideMark/>
          </w:tcPr>
          <w:p w14:paraId="64211761" w14:textId="2F5BC4C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2.32</w:t>
            </w:r>
          </w:p>
        </w:tc>
        <w:tc>
          <w:tcPr>
            <w:tcW w:w="347" w:type="pct"/>
            <w:shd w:val="clear" w:color="auto" w:fill="auto"/>
            <w:noWrap/>
            <w:vAlign w:val="bottom"/>
            <w:hideMark/>
          </w:tcPr>
          <w:p w14:paraId="648AC7D1" w14:textId="237DEA7C"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$35.78</w:t>
            </w:r>
          </w:p>
        </w:tc>
        <w:tc>
          <w:tcPr>
            <w:tcW w:w="395" w:type="pct"/>
            <w:shd w:val="clear" w:color="auto" w:fill="auto"/>
            <w:noWrap/>
            <w:vAlign w:val="bottom"/>
            <w:hideMark/>
          </w:tcPr>
          <w:p w14:paraId="3B208620" w14:textId="130F6AEE"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1.85</w:t>
            </w:r>
          </w:p>
        </w:tc>
        <w:tc>
          <w:tcPr>
            <w:tcW w:w="347" w:type="pct"/>
            <w:shd w:val="clear" w:color="auto" w:fill="auto"/>
            <w:noWrap/>
            <w:vAlign w:val="bottom"/>
            <w:hideMark/>
          </w:tcPr>
          <w:p w14:paraId="69C6545C" w14:textId="183A685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$29.88</w:t>
            </w:r>
          </w:p>
        </w:tc>
        <w:tc>
          <w:tcPr>
            <w:tcW w:w="368" w:type="pct"/>
            <w:shd w:val="clear" w:color="auto" w:fill="auto"/>
            <w:vAlign w:val="bottom"/>
          </w:tcPr>
          <w:p w14:paraId="789F4C59" w14:textId="34F9BA28"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2.94</w:t>
            </w:r>
          </w:p>
        </w:tc>
        <w:tc>
          <w:tcPr>
            <w:tcW w:w="322" w:type="pct"/>
            <w:shd w:val="clear" w:color="auto" w:fill="auto"/>
            <w:vAlign w:val="bottom"/>
          </w:tcPr>
          <w:p w14:paraId="1240E700" w14:textId="6B676C77"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$60.97</w:t>
            </w:r>
          </w:p>
        </w:tc>
      </w:tr>
      <w:tr w:rsidR="008D3EFB" w:rsidRPr="00257301" w14:paraId="48031A06" w14:textId="77777777" w:rsidTr="00F02EA4">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8C04C26" w14:textId="7B2E2316" w:rsidR="008D3EFB" w:rsidRPr="00257301" w:rsidRDefault="008D3EFB" w:rsidP="008D3EFB">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34362AF1"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Foundry sand</w:t>
            </w:r>
          </w:p>
        </w:tc>
        <w:tc>
          <w:tcPr>
            <w:tcW w:w="394" w:type="pct"/>
            <w:shd w:val="clear" w:color="auto" w:fill="auto"/>
            <w:noWrap/>
            <w:vAlign w:val="bottom"/>
            <w:hideMark/>
          </w:tcPr>
          <w:p w14:paraId="1D1A30ED" w14:textId="431E905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0.86</w:t>
            </w:r>
          </w:p>
        </w:tc>
        <w:tc>
          <w:tcPr>
            <w:tcW w:w="346" w:type="pct"/>
            <w:shd w:val="clear" w:color="auto" w:fill="auto"/>
            <w:noWrap/>
            <w:vAlign w:val="bottom"/>
            <w:hideMark/>
          </w:tcPr>
          <w:p w14:paraId="10D3B19E" w14:textId="3BC6043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$19.11</w:t>
            </w:r>
          </w:p>
        </w:tc>
        <w:tc>
          <w:tcPr>
            <w:tcW w:w="394" w:type="pct"/>
            <w:shd w:val="clear" w:color="auto" w:fill="auto"/>
            <w:noWrap/>
            <w:vAlign w:val="bottom"/>
            <w:hideMark/>
          </w:tcPr>
          <w:p w14:paraId="2451B2BF" w14:textId="52BF31CC"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0.002</w:t>
            </w:r>
          </w:p>
        </w:tc>
        <w:tc>
          <w:tcPr>
            <w:tcW w:w="394" w:type="pct"/>
            <w:shd w:val="clear" w:color="auto" w:fill="auto"/>
            <w:noWrap/>
            <w:vAlign w:val="bottom"/>
            <w:hideMark/>
          </w:tcPr>
          <w:p w14:paraId="6D4313A3" w14:textId="1A20B415"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$0.10</w:t>
            </w:r>
          </w:p>
        </w:tc>
        <w:tc>
          <w:tcPr>
            <w:tcW w:w="395" w:type="pct"/>
            <w:shd w:val="clear" w:color="auto" w:fill="auto"/>
            <w:noWrap/>
            <w:vAlign w:val="bottom"/>
            <w:hideMark/>
          </w:tcPr>
          <w:p w14:paraId="415554A4" w14:textId="07A99BDE"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0.57</w:t>
            </w:r>
          </w:p>
        </w:tc>
        <w:tc>
          <w:tcPr>
            <w:tcW w:w="347" w:type="pct"/>
            <w:shd w:val="clear" w:color="auto" w:fill="auto"/>
            <w:noWrap/>
            <w:vAlign w:val="bottom"/>
            <w:hideMark/>
          </w:tcPr>
          <w:p w14:paraId="019CFE4F" w14:textId="2E6225F8"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$13.35</w:t>
            </w:r>
          </w:p>
        </w:tc>
        <w:tc>
          <w:tcPr>
            <w:tcW w:w="395" w:type="pct"/>
            <w:shd w:val="clear" w:color="auto" w:fill="auto"/>
            <w:noWrap/>
            <w:vAlign w:val="bottom"/>
            <w:hideMark/>
          </w:tcPr>
          <w:p w14:paraId="7ED4D14C" w14:textId="309A90C3"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0.08</w:t>
            </w:r>
          </w:p>
        </w:tc>
        <w:tc>
          <w:tcPr>
            <w:tcW w:w="347" w:type="pct"/>
            <w:shd w:val="clear" w:color="auto" w:fill="auto"/>
            <w:noWrap/>
            <w:vAlign w:val="bottom"/>
            <w:hideMark/>
          </w:tcPr>
          <w:p w14:paraId="456E3E15" w14:textId="6EA994A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$7.25</w:t>
            </w:r>
          </w:p>
        </w:tc>
        <w:tc>
          <w:tcPr>
            <w:tcW w:w="368" w:type="pct"/>
            <w:shd w:val="clear" w:color="auto" w:fill="auto"/>
            <w:vAlign w:val="bottom"/>
          </w:tcPr>
          <w:p w14:paraId="3150792E" w14:textId="79B90C8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0.07</w:t>
            </w:r>
          </w:p>
        </w:tc>
        <w:tc>
          <w:tcPr>
            <w:tcW w:w="322" w:type="pct"/>
            <w:shd w:val="clear" w:color="auto" w:fill="auto"/>
            <w:vAlign w:val="bottom"/>
          </w:tcPr>
          <w:p w14:paraId="7745B379" w14:textId="4B23C98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$3.87</w:t>
            </w:r>
          </w:p>
        </w:tc>
      </w:tr>
      <w:tr w:rsidR="008D3EFB" w:rsidRPr="00257301" w14:paraId="0F5AD298" w14:textId="77777777" w:rsidTr="00F02EA4">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A0A35C4" w14:textId="3404ED64" w:rsidR="008D3EFB" w:rsidRPr="00257301" w:rsidRDefault="008D3EFB" w:rsidP="008D3EFB">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34BD7506"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Industrial filters</w:t>
            </w:r>
          </w:p>
        </w:tc>
        <w:tc>
          <w:tcPr>
            <w:tcW w:w="394" w:type="pct"/>
            <w:shd w:val="clear" w:color="auto" w:fill="auto"/>
            <w:noWrap/>
            <w:vAlign w:val="bottom"/>
            <w:hideMark/>
          </w:tcPr>
          <w:p w14:paraId="633F3255" w14:textId="58F45EC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0.02</w:t>
            </w:r>
          </w:p>
        </w:tc>
        <w:tc>
          <w:tcPr>
            <w:tcW w:w="346" w:type="pct"/>
            <w:shd w:val="clear" w:color="auto" w:fill="auto"/>
            <w:noWrap/>
            <w:vAlign w:val="bottom"/>
            <w:hideMark/>
          </w:tcPr>
          <w:p w14:paraId="0A7AC7D7" w14:textId="415BF1C3"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$0.20</w:t>
            </w:r>
          </w:p>
        </w:tc>
        <w:tc>
          <w:tcPr>
            <w:tcW w:w="394" w:type="pct"/>
            <w:shd w:val="clear" w:color="auto" w:fill="auto"/>
            <w:noWrap/>
            <w:vAlign w:val="bottom"/>
            <w:hideMark/>
          </w:tcPr>
          <w:p w14:paraId="2351383B" w14:textId="3F26E025"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94" w:type="pct"/>
            <w:shd w:val="clear" w:color="auto" w:fill="auto"/>
            <w:noWrap/>
            <w:vAlign w:val="bottom"/>
            <w:hideMark/>
          </w:tcPr>
          <w:p w14:paraId="7DE700F4" w14:textId="1317BEF0"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$0.00</w:t>
            </w:r>
          </w:p>
        </w:tc>
        <w:tc>
          <w:tcPr>
            <w:tcW w:w="395" w:type="pct"/>
            <w:shd w:val="clear" w:color="auto" w:fill="auto"/>
            <w:noWrap/>
            <w:vAlign w:val="bottom"/>
            <w:hideMark/>
          </w:tcPr>
          <w:p w14:paraId="221C8275" w14:textId="647E42D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0.05</w:t>
            </w:r>
          </w:p>
        </w:tc>
        <w:tc>
          <w:tcPr>
            <w:tcW w:w="347" w:type="pct"/>
            <w:shd w:val="clear" w:color="auto" w:fill="auto"/>
            <w:noWrap/>
            <w:vAlign w:val="bottom"/>
            <w:hideMark/>
          </w:tcPr>
          <w:p w14:paraId="3AC5990C" w14:textId="3A9301F2"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$0.82</w:t>
            </w:r>
          </w:p>
        </w:tc>
        <w:tc>
          <w:tcPr>
            <w:tcW w:w="395" w:type="pct"/>
            <w:shd w:val="clear" w:color="auto" w:fill="auto"/>
            <w:noWrap/>
            <w:vAlign w:val="bottom"/>
            <w:hideMark/>
          </w:tcPr>
          <w:p w14:paraId="498D3355" w14:textId="2CADD905"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0.05</w:t>
            </w:r>
          </w:p>
        </w:tc>
        <w:tc>
          <w:tcPr>
            <w:tcW w:w="347" w:type="pct"/>
            <w:shd w:val="clear" w:color="auto" w:fill="auto"/>
            <w:noWrap/>
            <w:vAlign w:val="bottom"/>
            <w:hideMark/>
          </w:tcPr>
          <w:p w14:paraId="48F712C7" w14:textId="44F49D92"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$3.18</w:t>
            </w:r>
          </w:p>
        </w:tc>
        <w:tc>
          <w:tcPr>
            <w:tcW w:w="368" w:type="pct"/>
            <w:shd w:val="clear" w:color="auto" w:fill="auto"/>
            <w:vAlign w:val="bottom"/>
          </w:tcPr>
          <w:p w14:paraId="49984066" w14:textId="36F80CF3"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0.06</w:t>
            </w:r>
          </w:p>
        </w:tc>
        <w:tc>
          <w:tcPr>
            <w:tcW w:w="322" w:type="pct"/>
            <w:shd w:val="clear" w:color="auto" w:fill="auto"/>
            <w:vAlign w:val="bottom"/>
          </w:tcPr>
          <w:p w14:paraId="70EB564E" w14:textId="6515A13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$4.98</w:t>
            </w:r>
          </w:p>
        </w:tc>
      </w:tr>
      <w:tr w:rsidR="008D3EFB" w:rsidRPr="00257301" w14:paraId="771F713C" w14:textId="77777777" w:rsidTr="00F02EA4">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28952C5F" w14:textId="77777777" w:rsidR="008D3EFB" w:rsidRPr="006559C7" w:rsidRDefault="008D3EFB" w:rsidP="008D3EFB">
            <w:pPr>
              <w:pStyle w:val="TableHeadingCentre"/>
              <w:jc w:val="left"/>
              <w:rPr>
                <w:rFonts w:cstheme="minorHAnsi"/>
                <w:bCs/>
                <w:color w:val="auto"/>
              </w:rPr>
            </w:pPr>
            <w:r w:rsidRPr="006559C7">
              <w:rPr>
                <w:rFonts w:cstheme="minorHAnsi"/>
                <w:bCs/>
                <w:color w:val="auto"/>
              </w:rPr>
              <w:t>Total sand products</w:t>
            </w:r>
          </w:p>
        </w:tc>
        <w:tc>
          <w:tcPr>
            <w:tcW w:w="648" w:type="pct"/>
            <w:shd w:val="clear" w:color="auto" w:fill="auto"/>
          </w:tcPr>
          <w:p w14:paraId="2A4DC632" w14:textId="6E5E093C" w:rsidR="008D3EFB" w:rsidRPr="006559C7"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bottom"/>
            <w:hideMark/>
          </w:tcPr>
          <w:p w14:paraId="04B92FC1" w14:textId="62C9065E"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11.74</w:t>
            </w:r>
          </w:p>
        </w:tc>
        <w:tc>
          <w:tcPr>
            <w:tcW w:w="346" w:type="pct"/>
            <w:shd w:val="clear" w:color="auto" w:fill="auto"/>
            <w:noWrap/>
            <w:vAlign w:val="bottom"/>
            <w:hideMark/>
          </w:tcPr>
          <w:p w14:paraId="4F69AC72" w14:textId="3A97581B"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$190.37</w:t>
            </w:r>
          </w:p>
        </w:tc>
        <w:tc>
          <w:tcPr>
            <w:tcW w:w="394" w:type="pct"/>
            <w:shd w:val="clear" w:color="auto" w:fill="auto"/>
            <w:noWrap/>
            <w:vAlign w:val="bottom"/>
            <w:hideMark/>
          </w:tcPr>
          <w:p w14:paraId="24096722" w14:textId="7C22799E"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11.77</w:t>
            </w:r>
          </w:p>
        </w:tc>
        <w:tc>
          <w:tcPr>
            <w:tcW w:w="394" w:type="pct"/>
            <w:shd w:val="clear" w:color="auto" w:fill="auto"/>
            <w:noWrap/>
            <w:vAlign w:val="bottom"/>
            <w:hideMark/>
          </w:tcPr>
          <w:p w14:paraId="17C65567" w14:textId="1793E1D6"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$197.42</w:t>
            </w:r>
          </w:p>
        </w:tc>
        <w:tc>
          <w:tcPr>
            <w:tcW w:w="395" w:type="pct"/>
            <w:shd w:val="clear" w:color="auto" w:fill="auto"/>
            <w:noWrap/>
            <w:vAlign w:val="bottom"/>
            <w:hideMark/>
          </w:tcPr>
          <w:p w14:paraId="2EC6FFED" w14:textId="0AD40BA6"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12.61</w:t>
            </w:r>
          </w:p>
        </w:tc>
        <w:tc>
          <w:tcPr>
            <w:tcW w:w="347" w:type="pct"/>
            <w:shd w:val="clear" w:color="auto" w:fill="auto"/>
            <w:noWrap/>
            <w:vAlign w:val="bottom"/>
            <w:hideMark/>
          </w:tcPr>
          <w:p w14:paraId="2354E0B8" w14:textId="50696FDC"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$201.67</w:t>
            </w:r>
          </w:p>
        </w:tc>
        <w:tc>
          <w:tcPr>
            <w:tcW w:w="395" w:type="pct"/>
            <w:shd w:val="clear" w:color="auto" w:fill="auto"/>
            <w:noWrap/>
            <w:vAlign w:val="bottom"/>
            <w:hideMark/>
          </w:tcPr>
          <w:p w14:paraId="0A3DC079" w14:textId="7CFEA4CE"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13.77</w:t>
            </w:r>
          </w:p>
        </w:tc>
        <w:tc>
          <w:tcPr>
            <w:tcW w:w="347" w:type="pct"/>
            <w:shd w:val="clear" w:color="auto" w:fill="auto"/>
            <w:noWrap/>
            <w:vAlign w:val="bottom"/>
            <w:hideMark/>
          </w:tcPr>
          <w:p w14:paraId="7E0D9C53" w14:textId="7A0A302C"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$213.90</w:t>
            </w:r>
          </w:p>
        </w:tc>
        <w:tc>
          <w:tcPr>
            <w:tcW w:w="368" w:type="pct"/>
            <w:shd w:val="clear" w:color="auto" w:fill="auto"/>
            <w:vAlign w:val="bottom"/>
          </w:tcPr>
          <w:p w14:paraId="6B330919" w14:textId="09D78EA2"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12.25</w:t>
            </w:r>
          </w:p>
        </w:tc>
        <w:tc>
          <w:tcPr>
            <w:tcW w:w="322" w:type="pct"/>
            <w:shd w:val="clear" w:color="auto" w:fill="auto"/>
            <w:vAlign w:val="bottom"/>
          </w:tcPr>
          <w:p w14:paraId="1FF0E21F" w14:textId="2D879ECA"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$249.12</w:t>
            </w:r>
          </w:p>
        </w:tc>
      </w:tr>
      <w:tr w:rsidR="008D3EFB" w:rsidRPr="00257301" w14:paraId="55EC0FFD" w14:textId="77777777" w:rsidTr="00F02EA4">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43BDE69B" w14:textId="476BD519" w:rsidR="008D3EFB" w:rsidRPr="00257301" w:rsidRDefault="008D3EFB" w:rsidP="008D3EFB">
            <w:pPr>
              <w:pStyle w:val="TableHeadingCentre"/>
              <w:jc w:val="left"/>
              <w:rPr>
                <w:rFonts w:cstheme="minorHAnsi"/>
                <w:b w:val="0"/>
                <w:color w:val="auto"/>
              </w:rPr>
            </w:pPr>
            <w:r w:rsidRPr="00257301">
              <w:rPr>
                <w:rFonts w:cstheme="minorHAnsi"/>
                <w:b w:val="0"/>
                <w:color w:val="auto"/>
              </w:rPr>
              <w:t>Single-size products</w:t>
            </w:r>
          </w:p>
        </w:tc>
        <w:tc>
          <w:tcPr>
            <w:tcW w:w="648" w:type="pct"/>
            <w:shd w:val="clear" w:color="auto" w:fill="auto"/>
            <w:noWrap/>
            <w:hideMark/>
          </w:tcPr>
          <w:p w14:paraId="67449CFA"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Aggregate</w:t>
            </w:r>
          </w:p>
        </w:tc>
        <w:tc>
          <w:tcPr>
            <w:tcW w:w="394" w:type="pct"/>
            <w:shd w:val="clear" w:color="auto" w:fill="auto"/>
            <w:noWrap/>
            <w:vAlign w:val="bottom"/>
            <w:hideMark/>
          </w:tcPr>
          <w:p w14:paraId="4E470666" w14:textId="6B3CD097"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21.36</w:t>
            </w:r>
          </w:p>
        </w:tc>
        <w:tc>
          <w:tcPr>
            <w:tcW w:w="346" w:type="pct"/>
            <w:shd w:val="clear" w:color="auto" w:fill="auto"/>
            <w:noWrap/>
            <w:vAlign w:val="bottom"/>
            <w:hideMark/>
          </w:tcPr>
          <w:p w14:paraId="15CD6042" w14:textId="566682BC"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$427.62</w:t>
            </w:r>
          </w:p>
        </w:tc>
        <w:tc>
          <w:tcPr>
            <w:tcW w:w="394" w:type="pct"/>
            <w:shd w:val="clear" w:color="auto" w:fill="auto"/>
            <w:noWrap/>
            <w:vAlign w:val="bottom"/>
            <w:hideMark/>
          </w:tcPr>
          <w:p w14:paraId="02F2785B" w14:textId="31DA6CF8"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22.90</w:t>
            </w:r>
          </w:p>
        </w:tc>
        <w:tc>
          <w:tcPr>
            <w:tcW w:w="394" w:type="pct"/>
            <w:shd w:val="clear" w:color="auto" w:fill="auto"/>
            <w:noWrap/>
            <w:vAlign w:val="bottom"/>
            <w:hideMark/>
          </w:tcPr>
          <w:p w14:paraId="2AFFED43" w14:textId="62536DA4"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$467.94</w:t>
            </w:r>
          </w:p>
        </w:tc>
        <w:tc>
          <w:tcPr>
            <w:tcW w:w="395" w:type="pct"/>
            <w:shd w:val="clear" w:color="auto" w:fill="auto"/>
            <w:noWrap/>
            <w:vAlign w:val="bottom"/>
            <w:hideMark/>
          </w:tcPr>
          <w:p w14:paraId="373DF1A5" w14:textId="10CFB2B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24.55</w:t>
            </w:r>
          </w:p>
        </w:tc>
        <w:tc>
          <w:tcPr>
            <w:tcW w:w="347" w:type="pct"/>
            <w:shd w:val="clear" w:color="auto" w:fill="auto"/>
            <w:noWrap/>
            <w:vAlign w:val="bottom"/>
            <w:hideMark/>
          </w:tcPr>
          <w:p w14:paraId="5E6C0A4D" w14:textId="20ED2B85"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$483.80</w:t>
            </w:r>
          </w:p>
        </w:tc>
        <w:tc>
          <w:tcPr>
            <w:tcW w:w="395" w:type="pct"/>
            <w:shd w:val="clear" w:color="auto" w:fill="auto"/>
            <w:noWrap/>
            <w:vAlign w:val="bottom"/>
            <w:hideMark/>
          </w:tcPr>
          <w:p w14:paraId="71D41120" w14:textId="00D30F88"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22.59</w:t>
            </w:r>
          </w:p>
        </w:tc>
        <w:tc>
          <w:tcPr>
            <w:tcW w:w="347" w:type="pct"/>
            <w:shd w:val="clear" w:color="auto" w:fill="auto"/>
            <w:noWrap/>
            <w:vAlign w:val="bottom"/>
            <w:hideMark/>
          </w:tcPr>
          <w:p w14:paraId="6FA1DAB4" w14:textId="075F418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$475.62</w:t>
            </w:r>
          </w:p>
        </w:tc>
        <w:tc>
          <w:tcPr>
            <w:tcW w:w="368" w:type="pct"/>
            <w:shd w:val="clear" w:color="auto" w:fill="auto"/>
            <w:vAlign w:val="bottom"/>
          </w:tcPr>
          <w:p w14:paraId="2F5022C1" w14:textId="46E37F3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25.60</w:t>
            </w:r>
          </w:p>
        </w:tc>
        <w:tc>
          <w:tcPr>
            <w:tcW w:w="322" w:type="pct"/>
            <w:shd w:val="clear" w:color="auto" w:fill="auto"/>
            <w:vAlign w:val="bottom"/>
          </w:tcPr>
          <w:p w14:paraId="3052073A" w14:textId="2094B7BA"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$519.15</w:t>
            </w:r>
          </w:p>
        </w:tc>
      </w:tr>
      <w:tr w:rsidR="008D3EFB" w:rsidRPr="00257301" w14:paraId="64AFF9B2" w14:textId="77777777" w:rsidTr="00F02EA4">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5C2E4788" w14:textId="7F3C3091" w:rsidR="008D3EFB" w:rsidRPr="00257301" w:rsidRDefault="008D3EFB" w:rsidP="008D3EFB">
            <w:pPr>
              <w:pStyle w:val="TableHeadingCentre"/>
              <w:jc w:val="left"/>
              <w:rPr>
                <w:rFonts w:cstheme="minorHAnsi"/>
                <w:color w:val="auto"/>
              </w:rPr>
            </w:pPr>
            <w:r w:rsidRPr="00257301">
              <w:rPr>
                <w:rFonts w:cstheme="minorHAnsi"/>
                <w:b w:val="0"/>
                <w:color w:val="auto"/>
              </w:rPr>
              <w:t>Single-size products</w:t>
            </w:r>
          </w:p>
        </w:tc>
        <w:tc>
          <w:tcPr>
            <w:tcW w:w="648" w:type="pct"/>
            <w:shd w:val="clear" w:color="auto" w:fill="auto"/>
            <w:noWrap/>
            <w:hideMark/>
          </w:tcPr>
          <w:p w14:paraId="767B1873" w14:textId="77777777" w:rsidR="008D3EFB" w:rsidRPr="00257301"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Armour</w:t>
            </w:r>
          </w:p>
        </w:tc>
        <w:tc>
          <w:tcPr>
            <w:tcW w:w="394" w:type="pct"/>
            <w:shd w:val="clear" w:color="auto" w:fill="auto"/>
            <w:noWrap/>
            <w:vAlign w:val="bottom"/>
            <w:hideMark/>
          </w:tcPr>
          <w:p w14:paraId="6B65F121" w14:textId="08166B22"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0.918</w:t>
            </w:r>
          </w:p>
        </w:tc>
        <w:tc>
          <w:tcPr>
            <w:tcW w:w="346" w:type="pct"/>
            <w:shd w:val="clear" w:color="auto" w:fill="auto"/>
            <w:noWrap/>
            <w:vAlign w:val="bottom"/>
            <w:hideMark/>
          </w:tcPr>
          <w:p w14:paraId="40E07AD8" w14:textId="14D173AE"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$30.90</w:t>
            </w:r>
          </w:p>
        </w:tc>
        <w:tc>
          <w:tcPr>
            <w:tcW w:w="394" w:type="pct"/>
            <w:shd w:val="clear" w:color="auto" w:fill="auto"/>
            <w:noWrap/>
            <w:vAlign w:val="bottom"/>
            <w:hideMark/>
          </w:tcPr>
          <w:p w14:paraId="7ED5940C" w14:textId="2835767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0.063</w:t>
            </w:r>
          </w:p>
        </w:tc>
        <w:tc>
          <w:tcPr>
            <w:tcW w:w="394" w:type="pct"/>
            <w:shd w:val="clear" w:color="auto" w:fill="auto"/>
            <w:noWrap/>
            <w:vAlign w:val="bottom"/>
            <w:hideMark/>
          </w:tcPr>
          <w:p w14:paraId="629D798F" w14:textId="41E93229"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$1.76</w:t>
            </w:r>
          </w:p>
        </w:tc>
        <w:tc>
          <w:tcPr>
            <w:tcW w:w="395" w:type="pct"/>
            <w:shd w:val="clear" w:color="auto" w:fill="auto"/>
            <w:noWrap/>
            <w:vAlign w:val="bottom"/>
            <w:hideMark/>
          </w:tcPr>
          <w:p w14:paraId="4E4D3DB0" w14:textId="5A200C88"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0.114</w:t>
            </w:r>
          </w:p>
        </w:tc>
        <w:tc>
          <w:tcPr>
            <w:tcW w:w="347" w:type="pct"/>
            <w:shd w:val="clear" w:color="auto" w:fill="auto"/>
            <w:noWrap/>
            <w:vAlign w:val="bottom"/>
            <w:hideMark/>
          </w:tcPr>
          <w:p w14:paraId="04446182" w14:textId="47238436"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$1.53</w:t>
            </w:r>
          </w:p>
        </w:tc>
        <w:tc>
          <w:tcPr>
            <w:tcW w:w="395" w:type="pct"/>
            <w:shd w:val="clear" w:color="auto" w:fill="auto"/>
            <w:noWrap/>
            <w:vAlign w:val="bottom"/>
            <w:hideMark/>
          </w:tcPr>
          <w:p w14:paraId="4E5D602A" w14:textId="51F8F4AF"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0.180</w:t>
            </w:r>
          </w:p>
        </w:tc>
        <w:tc>
          <w:tcPr>
            <w:tcW w:w="347" w:type="pct"/>
            <w:shd w:val="clear" w:color="auto" w:fill="auto"/>
            <w:noWrap/>
            <w:vAlign w:val="bottom"/>
            <w:hideMark/>
          </w:tcPr>
          <w:p w14:paraId="6F3EFDFA" w14:textId="7993F0F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$2.27</w:t>
            </w:r>
          </w:p>
        </w:tc>
        <w:tc>
          <w:tcPr>
            <w:tcW w:w="368" w:type="pct"/>
            <w:shd w:val="clear" w:color="auto" w:fill="auto"/>
            <w:vAlign w:val="bottom"/>
          </w:tcPr>
          <w:p w14:paraId="5EA24E0A" w14:textId="04592461"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0.129</w:t>
            </w:r>
          </w:p>
        </w:tc>
        <w:tc>
          <w:tcPr>
            <w:tcW w:w="322" w:type="pct"/>
            <w:shd w:val="clear" w:color="auto" w:fill="auto"/>
            <w:vAlign w:val="bottom"/>
          </w:tcPr>
          <w:p w14:paraId="1398B6F8" w14:textId="6AD54D7D" w:rsidR="008D3EFB" w:rsidRPr="00257301"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000000"/>
              </w:rPr>
              <w:t>$3.75</w:t>
            </w:r>
          </w:p>
        </w:tc>
      </w:tr>
      <w:tr w:rsidR="008D3EFB" w:rsidRPr="00257301" w14:paraId="57476438" w14:textId="77777777" w:rsidTr="00F02EA4">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24FFC6AD" w14:textId="0EDB03F7" w:rsidR="008D3EFB" w:rsidRPr="006559C7" w:rsidRDefault="008D3EFB" w:rsidP="008D3EFB">
            <w:pPr>
              <w:pStyle w:val="TableHeadingCentre"/>
              <w:jc w:val="left"/>
              <w:rPr>
                <w:rFonts w:cstheme="minorHAnsi"/>
                <w:bCs/>
                <w:color w:val="auto"/>
              </w:rPr>
            </w:pPr>
            <w:r w:rsidRPr="006559C7">
              <w:rPr>
                <w:rFonts w:cstheme="minorHAnsi"/>
                <w:bCs/>
                <w:color w:val="auto"/>
              </w:rPr>
              <w:t xml:space="preserve">Total single-size products </w:t>
            </w:r>
          </w:p>
        </w:tc>
        <w:tc>
          <w:tcPr>
            <w:tcW w:w="648" w:type="pct"/>
            <w:shd w:val="clear" w:color="auto" w:fill="auto"/>
          </w:tcPr>
          <w:p w14:paraId="4E0B04F2" w14:textId="2E2A39FF" w:rsidR="008D3EFB" w:rsidRPr="006559C7"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bottom"/>
            <w:hideMark/>
          </w:tcPr>
          <w:p w14:paraId="17C9853E" w14:textId="4FDCFE82"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22.28</w:t>
            </w:r>
          </w:p>
        </w:tc>
        <w:tc>
          <w:tcPr>
            <w:tcW w:w="346" w:type="pct"/>
            <w:shd w:val="clear" w:color="auto" w:fill="auto"/>
            <w:noWrap/>
            <w:vAlign w:val="bottom"/>
            <w:hideMark/>
          </w:tcPr>
          <w:p w14:paraId="29096062" w14:textId="01CA614D"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$458.53</w:t>
            </w:r>
          </w:p>
        </w:tc>
        <w:tc>
          <w:tcPr>
            <w:tcW w:w="394" w:type="pct"/>
            <w:shd w:val="clear" w:color="auto" w:fill="auto"/>
            <w:noWrap/>
            <w:vAlign w:val="bottom"/>
            <w:hideMark/>
          </w:tcPr>
          <w:p w14:paraId="67C366AB" w14:textId="7B639EDA"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22.97</w:t>
            </w:r>
          </w:p>
        </w:tc>
        <w:tc>
          <w:tcPr>
            <w:tcW w:w="394" w:type="pct"/>
            <w:shd w:val="clear" w:color="auto" w:fill="auto"/>
            <w:noWrap/>
            <w:vAlign w:val="bottom"/>
            <w:hideMark/>
          </w:tcPr>
          <w:p w14:paraId="4E468A82" w14:textId="1168226D"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$469.69</w:t>
            </w:r>
          </w:p>
        </w:tc>
        <w:tc>
          <w:tcPr>
            <w:tcW w:w="395" w:type="pct"/>
            <w:shd w:val="clear" w:color="auto" w:fill="auto"/>
            <w:noWrap/>
            <w:vAlign w:val="bottom"/>
            <w:hideMark/>
          </w:tcPr>
          <w:p w14:paraId="033C75A5" w14:textId="1C74CF93"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6559C7">
              <w:rPr>
                <w:rFonts w:cstheme="minorHAnsi"/>
                <w:bCs/>
                <w:color w:val="000000"/>
              </w:rPr>
              <w:t>24.66</w:t>
            </w:r>
          </w:p>
        </w:tc>
        <w:tc>
          <w:tcPr>
            <w:tcW w:w="347" w:type="pct"/>
            <w:shd w:val="clear" w:color="auto" w:fill="auto"/>
            <w:noWrap/>
            <w:vAlign w:val="bottom"/>
            <w:hideMark/>
          </w:tcPr>
          <w:p w14:paraId="4179FB4E" w14:textId="27A077FE"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$485.33</w:t>
            </w:r>
          </w:p>
        </w:tc>
        <w:tc>
          <w:tcPr>
            <w:tcW w:w="395" w:type="pct"/>
            <w:shd w:val="clear" w:color="auto" w:fill="auto"/>
            <w:noWrap/>
            <w:vAlign w:val="bottom"/>
            <w:hideMark/>
          </w:tcPr>
          <w:p w14:paraId="7FAABA4C" w14:textId="45B83DE8"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22.77</w:t>
            </w:r>
          </w:p>
        </w:tc>
        <w:tc>
          <w:tcPr>
            <w:tcW w:w="347" w:type="pct"/>
            <w:shd w:val="clear" w:color="auto" w:fill="auto"/>
            <w:noWrap/>
            <w:vAlign w:val="bottom"/>
            <w:hideMark/>
          </w:tcPr>
          <w:p w14:paraId="53B9FA15" w14:textId="53155B56"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$477.89</w:t>
            </w:r>
          </w:p>
        </w:tc>
        <w:tc>
          <w:tcPr>
            <w:tcW w:w="368" w:type="pct"/>
            <w:shd w:val="clear" w:color="auto" w:fill="auto"/>
            <w:vAlign w:val="bottom"/>
          </w:tcPr>
          <w:p w14:paraId="20BBD6DD" w14:textId="140AB3B7"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25.73</w:t>
            </w:r>
          </w:p>
        </w:tc>
        <w:tc>
          <w:tcPr>
            <w:tcW w:w="322" w:type="pct"/>
            <w:shd w:val="clear" w:color="auto" w:fill="auto"/>
            <w:vAlign w:val="bottom"/>
          </w:tcPr>
          <w:p w14:paraId="612EB0F4" w14:textId="799D3E55"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$522.89</w:t>
            </w:r>
          </w:p>
        </w:tc>
      </w:tr>
      <w:tr w:rsidR="008D3EFB" w:rsidRPr="00257301" w14:paraId="29E7AAC8" w14:textId="77777777" w:rsidTr="00F02EA4">
        <w:trPr>
          <w:trHeight w:val="427"/>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74BD42EA" w14:textId="77777777" w:rsidR="008D3EFB" w:rsidRPr="006559C7" w:rsidRDefault="008D3EFB" w:rsidP="008D3EFB">
            <w:pPr>
              <w:pStyle w:val="TableHeadingCentre"/>
              <w:jc w:val="left"/>
              <w:rPr>
                <w:rFonts w:cstheme="minorHAnsi"/>
                <w:color w:val="auto"/>
              </w:rPr>
            </w:pPr>
            <w:r w:rsidRPr="006559C7">
              <w:rPr>
                <w:rFonts w:cstheme="minorHAnsi"/>
                <w:color w:val="auto"/>
              </w:rPr>
              <w:t>Financial year total</w:t>
            </w:r>
          </w:p>
        </w:tc>
        <w:tc>
          <w:tcPr>
            <w:tcW w:w="648" w:type="pct"/>
            <w:shd w:val="clear" w:color="auto" w:fill="auto"/>
          </w:tcPr>
          <w:p w14:paraId="68DCA18A" w14:textId="48D6D52F" w:rsidR="008D3EFB" w:rsidRPr="006559C7" w:rsidRDefault="008D3EFB" w:rsidP="008D3EFB">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394" w:type="pct"/>
            <w:shd w:val="clear" w:color="auto" w:fill="auto"/>
            <w:noWrap/>
            <w:vAlign w:val="bottom"/>
            <w:hideMark/>
          </w:tcPr>
          <w:p w14:paraId="732E2C3B" w14:textId="1F70189E"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559C7">
              <w:rPr>
                <w:rFonts w:cstheme="minorHAnsi"/>
                <w:color w:val="000000"/>
              </w:rPr>
              <w:t>63.04</w:t>
            </w:r>
          </w:p>
        </w:tc>
        <w:tc>
          <w:tcPr>
            <w:tcW w:w="346" w:type="pct"/>
            <w:shd w:val="clear" w:color="auto" w:fill="auto"/>
            <w:noWrap/>
            <w:vAlign w:val="bottom"/>
            <w:hideMark/>
          </w:tcPr>
          <w:p w14:paraId="4D63D25D" w14:textId="3DF30EA4"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559C7">
              <w:rPr>
                <w:rFonts w:cstheme="minorHAnsi"/>
                <w:color w:val="000000"/>
              </w:rPr>
              <w:t>$1,024.81</w:t>
            </w:r>
          </w:p>
        </w:tc>
        <w:tc>
          <w:tcPr>
            <w:tcW w:w="394" w:type="pct"/>
            <w:shd w:val="clear" w:color="auto" w:fill="auto"/>
            <w:noWrap/>
            <w:vAlign w:val="bottom"/>
            <w:hideMark/>
          </w:tcPr>
          <w:p w14:paraId="098A083D" w14:textId="312A1AE8"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559C7">
              <w:rPr>
                <w:rFonts w:cstheme="minorHAnsi"/>
                <w:color w:val="000000"/>
              </w:rPr>
              <w:t>64.71</w:t>
            </w:r>
          </w:p>
        </w:tc>
        <w:tc>
          <w:tcPr>
            <w:tcW w:w="394" w:type="pct"/>
            <w:shd w:val="clear" w:color="auto" w:fill="auto"/>
            <w:noWrap/>
            <w:vAlign w:val="bottom"/>
            <w:hideMark/>
          </w:tcPr>
          <w:p w14:paraId="0F6AC675" w14:textId="2151AF9A"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559C7">
              <w:rPr>
                <w:rFonts w:cstheme="minorHAnsi"/>
                <w:color w:val="000000"/>
              </w:rPr>
              <w:t>$1,075.47</w:t>
            </w:r>
          </w:p>
        </w:tc>
        <w:tc>
          <w:tcPr>
            <w:tcW w:w="395" w:type="pct"/>
            <w:shd w:val="clear" w:color="auto" w:fill="auto"/>
            <w:noWrap/>
            <w:vAlign w:val="bottom"/>
            <w:hideMark/>
          </w:tcPr>
          <w:p w14:paraId="0E4C361F" w14:textId="67BA6B80" w:rsidR="008D3EFB" w:rsidRPr="006559C7"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559C7">
              <w:rPr>
                <w:rFonts w:cstheme="minorHAnsi"/>
                <w:color w:val="000000"/>
              </w:rPr>
              <w:t>67.23</w:t>
            </w:r>
          </w:p>
        </w:tc>
        <w:tc>
          <w:tcPr>
            <w:tcW w:w="347" w:type="pct"/>
            <w:shd w:val="clear" w:color="auto" w:fill="auto"/>
            <w:noWrap/>
            <w:vAlign w:val="bottom"/>
            <w:hideMark/>
          </w:tcPr>
          <w:p w14:paraId="1CC4FEE8" w14:textId="214C239F"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$1,119.10</w:t>
            </w:r>
          </w:p>
        </w:tc>
        <w:tc>
          <w:tcPr>
            <w:tcW w:w="395" w:type="pct"/>
            <w:shd w:val="clear" w:color="auto" w:fill="auto"/>
            <w:noWrap/>
            <w:vAlign w:val="bottom"/>
            <w:hideMark/>
          </w:tcPr>
          <w:p w14:paraId="4C73D43C" w14:textId="2D59518C"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71.91</w:t>
            </w:r>
          </w:p>
        </w:tc>
        <w:tc>
          <w:tcPr>
            <w:tcW w:w="347" w:type="pct"/>
            <w:shd w:val="clear" w:color="auto" w:fill="auto"/>
            <w:noWrap/>
            <w:vAlign w:val="bottom"/>
            <w:hideMark/>
          </w:tcPr>
          <w:p w14:paraId="12A1E65B" w14:textId="769244CD"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$1,186.05</w:t>
            </w:r>
          </w:p>
        </w:tc>
        <w:tc>
          <w:tcPr>
            <w:tcW w:w="368" w:type="pct"/>
            <w:shd w:val="clear" w:color="auto" w:fill="auto"/>
            <w:vAlign w:val="bottom"/>
          </w:tcPr>
          <w:p w14:paraId="680EDB64" w14:textId="206D2E54"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72.29</w:t>
            </w:r>
          </w:p>
        </w:tc>
        <w:tc>
          <w:tcPr>
            <w:tcW w:w="322" w:type="pct"/>
            <w:shd w:val="clear" w:color="auto" w:fill="auto"/>
            <w:vAlign w:val="bottom"/>
          </w:tcPr>
          <w:p w14:paraId="1D037D39" w14:textId="17971247" w:rsidR="008D3EFB" w:rsidRPr="00C46FE8" w:rsidRDefault="008D3EFB" w:rsidP="0069699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C46FE8">
              <w:rPr>
                <w:rFonts w:cstheme="minorHAnsi"/>
                <w:bCs/>
                <w:color w:val="000000"/>
              </w:rPr>
              <w:t>$1,357.14</w:t>
            </w:r>
          </w:p>
        </w:tc>
      </w:tr>
    </w:tbl>
    <w:p w14:paraId="378F818A" w14:textId="77777777" w:rsidR="00037E2D" w:rsidRDefault="00037E2D" w:rsidP="00037E2D">
      <w:pPr>
        <w:pStyle w:val="BodyText"/>
      </w:pPr>
      <w:r w:rsidRPr="004931CE">
        <w:rPr>
          <w:rFonts w:cs="Arial"/>
          <w:b/>
          <w:noProof/>
          <w:szCs w:val="24"/>
          <w:u w:color="FFFFFF" w:themeColor="background1"/>
        </w:rPr>
        <mc:AlternateContent>
          <mc:Choice Requires="wps">
            <w:drawing>
              <wp:inline distT="0" distB="0" distL="0" distR="0" wp14:anchorId="0CC34BF0" wp14:editId="043DE5EA">
                <wp:extent cx="10334846" cy="314325"/>
                <wp:effectExtent l="0" t="0" r="9525" b="9525"/>
                <wp:docPr id="43" name="Text Box 43"/>
                <wp:cNvGraphicFramePr/>
                <a:graphic xmlns:a="http://schemas.openxmlformats.org/drawingml/2006/main">
                  <a:graphicData uri="http://schemas.microsoft.com/office/word/2010/wordprocessingShape">
                    <wps:wsp>
                      <wps:cNvSpPr txBox="1"/>
                      <wps:spPr bwMode="auto">
                        <a:xfrm>
                          <a:off x="0" y="0"/>
                          <a:ext cx="10334846" cy="314325"/>
                        </a:xfrm>
                        <a:prstGeom prst="rect">
                          <a:avLst/>
                        </a:prstGeom>
                        <a:solidFill>
                          <a:srgbClr val="FFFFFF"/>
                        </a:solidFill>
                        <a:ln w="9525">
                          <a:noFill/>
                          <a:miter lim="800000"/>
                          <a:headEnd/>
                          <a:tailEnd/>
                        </a:ln>
                      </wps:spPr>
                      <wps:txbx>
                        <w:txbxContent>
                          <w:p w14:paraId="0DD2C248" w14:textId="77777777" w:rsidR="00037E2D" w:rsidRPr="00DF074F" w:rsidRDefault="00037E2D" w:rsidP="00037E2D">
                            <w:pPr>
                              <w:spacing w:after="0"/>
                              <w:jc w:val="both"/>
                              <w:rPr>
                                <w:rFonts w:ascii="VIC" w:hAnsi="VIC" w:cs="Arial"/>
                                <w:sz w:val="16"/>
                                <w:szCs w:val="16"/>
                              </w:rPr>
                            </w:pPr>
                            <w:r w:rsidRPr="008D3EFB">
                              <w:rPr>
                                <w:rFonts w:cstheme="minorHAnsi"/>
                                <w:sz w:val="18"/>
                                <w:szCs w:val="18"/>
                              </w:rPr>
                              <w:t>Note: Some historical data has been adjusted to accommodate amendments to annual returns by tenement holders and annual returns received after the publication of the previous year’s report</w:t>
                            </w:r>
                            <w:r w:rsidRPr="00DF074F">
                              <w:rPr>
                                <w:rFonts w:ascii="VIC" w:hAnsi="VIC"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C34BF0" id="Text Box 43" o:spid="_x0000_s1027" type="#_x0000_t202" style="width:813.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" stroked="f">
                <v:textbox>
                  <w:txbxContent>
                    <w:p w14:paraId="0DD2C248" w14:textId="77777777" w:rsidR="00037E2D" w:rsidRPr="00DF074F" w:rsidRDefault="00037E2D" w:rsidP="00037E2D">
                      <w:pPr>
                        <w:spacing w:after="0"/>
                        <w:jc w:val="both"/>
                        <w:rPr>
                          <w:rFonts w:ascii="VIC" w:hAnsi="VIC" w:cs="Arial"/>
                          <w:sz w:val="16"/>
                          <w:szCs w:val="16"/>
                        </w:rPr>
                      </w:pPr>
                      <w:r w:rsidRPr="008D3EFB">
                        <w:rPr>
                          <w:rFonts w:cstheme="minorHAnsi"/>
                          <w:sz w:val="18"/>
                          <w:szCs w:val="18"/>
                        </w:rPr>
                        <w:t>Note: Some historical data has been adjusted to accommodate amendments to annual returns by tenement holders and annual returns received after the publication of the previous year’s report</w:t>
                      </w:r>
                      <w:r w:rsidRPr="00DF074F">
                        <w:rPr>
                          <w:rFonts w:ascii="VIC" w:hAnsi="VIC" w:cs="Arial"/>
                          <w:sz w:val="16"/>
                          <w:szCs w:val="16"/>
                        </w:rPr>
                        <w:t>.</w:t>
                      </w:r>
                    </w:p>
                  </w:txbxContent>
                </v:textbox>
                <w10:anchorlock/>
              </v:shape>
            </w:pict>
          </mc:Fallback>
        </mc:AlternateContent>
      </w:r>
    </w:p>
    <w:p w14:paraId="17695E88" w14:textId="3BC818DC" w:rsidR="00037E2D" w:rsidRPr="0069699D" w:rsidRDefault="00037E2D" w:rsidP="00037E2D">
      <w:pPr>
        <w:pStyle w:val="Caption"/>
        <w:rPr>
          <w:rFonts w:cstheme="minorHAnsi"/>
          <w:sz w:val="20"/>
          <w:szCs w:val="22"/>
        </w:rPr>
      </w:pPr>
      <w:bookmarkStart w:id="27" w:name="_Toc140072727"/>
      <w:bookmarkStart w:id="28" w:name="_Toc140073225"/>
      <w:bookmarkStart w:id="29" w:name="_Toc145082157"/>
      <w:r w:rsidRPr="0069699D">
        <w:rPr>
          <w:rFonts w:cstheme="minorHAnsi"/>
          <w:sz w:val="20"/>
          <w:szCs w:val="22"/>
        </w:rPr>
        <w:lastRenderedPageBreak/>
        <w:t xml:space="preserve">Table </w:t>
      </w:r>
      <w:r w:rsidR="000A465C" w:rsidRPr="0069699D">
        <w:rPr>
          <w:rFonts w:cstheme="minorHAnsi"/>
          <w:sz w:val="20"/>
          <w:szCs w:val="22"/>
        </w:rPr>
        <w:t>2.1.3</w:t>
      </w:r>
      <w:r w:rsidRPr="0069699D">
        <w:rPr>
          <w:rFonts w:cstheme="minorHAnsi"/>
          <w:sz w:val="20"/>
          <w:szCs w:val="22"/>
        </w:rPr>
        <w:t>: Extractive industries production and value of sales by rock type over five financial years</w:t>
      </w:r>
      <w:bookmarkEnd w:id="27"/>
      <w:bookmarkEnd w:id="28"/>
      <w:bookmarkEnd w:id="29"/>
      <w:r w:rsidR="0079754C" w:rsidRPr="0069699D">
        <w:rPr>
          <w:rFonts w:cstheme="minorHAnsi"/>
          <w:sz w:val="20"/>
          <w:szCs w:val="22"/>
        </w:rPr>
        <w:t>.</w:t>
      </w:r>
    </w:p>
    <w:tbl>
      <w:tblPr>
        <w:tblStyle w:val="TableGrid"/>
        <w:tblW w:w="4948" w:type="pct"/>
        <w:tblBorders>
          <w:left w:val="single" w:sz="4" w:space="0" w:color="auto"/>
          <w:right w:val="single" w:sz="4" w:space="0" w:color="auto"/>
          <w:insideV w:val="single" w:sz="4" w:space="0" w:color="auto"/>
        </w:tblBorders>
        <w:tblLook w:val="04A0" w:firstRow="1" w:lastRow="0" w:firstColumn="1" w:lastColumn="0" w:noHBand="0" w:noVBand="1"/>
      </w:tblPr>
      <w:tblGrid>
        <w:gridCol w:w="2277"/>
        <w:gridCol w:w="2328"/>
        <w:gridCol w:w="1825"/>
        <w:gridCol w:w="1599"/>
        <w:gridCol w:w="1811"/>
        <w:gridCol w:w="1598"/>
        <w:gridCol w:w="1807"/>
        <w:gridCol w:w="1594"/>
        <w:gridCol w:w="1803"/>
        <w:gridCol w:w="1641"/>
        <w:gridCol w:w="1496"/>
        <w:gridCol w:w="1530"/>
      </w:tblGrid>
      <w:tr w:rsidR="00892961" w:rsidRPr="0069699D" w14:paraId="53554E9D" w14:textId="77777777" w:rsidTr="00CE21F6">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534" w:type="pct"/>
            <w:tcBorders>
              <w:top w:val="single" w:sz="4" w:space="0" w:color="auto"/>
              <w:left w:val="single" w:sz="4" w:space="0" w:color="auto"/>
              <w:bottom w:val="single" w:sz="4" w:space="0" w:color="auto"/>
              <w:right w:val="single" w:sz="4" w:space="0" w:color="auto"/>
            </w:tcBorders>
            <w:shd w:val="clear" w:color="auto" w:fill="auto"/>
            <w:hideMark/>
          </w:tcPr>
          <w:p w14:paraId="2DC5A0BE" w14:textId="53B60BF0" w:rsidR="0069699D" w:rsidRPr="00B0466F" w:rsidRDefault="0069699D" w:rsidP="00FD4185">
            <w:pPr>
              <w:pStyle w:val="TableHeadingCentre"/>
              <w:jc w:val="left"/>
              <w:rPr>
                <w:rFonts w:cstheme="minorHAnsi"/>
                <w:color w:val="auto"/>
              </w:rPr>
            </w:pPr>
            <w:r w:rsidRPr="00B0466F">
              <w:rPr>
                <w:rFonts w:cstheme="minorHAnsi"/>
                <w:color w:val="auto"/>
              </w:rPr>
              <w:t>Rock group</w:t>
            </w: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14:paraId="11B46C59" w14:textId="067EF3F8" w:rsidR="0069699D" w:rsidRPr="00B0466F" w:rsidRDefault="0069699D" w:rsidP="00FD4185">
            <w:pPr>
              <w:pStyle w:val="TableHeadingCentre"/>
              <w:jc w:val="lef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Rock type</w:t>
            </w:r>
            <w:r w:rsidR="00234746">
              <w:rPr>
                <w:rFonts w:cstheme="minorHAnsi"/>
                <w:color w:val="auto"/>
              </w:rPr>
              <w:t xml:space="preserve"> groups</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14:paraId="51AD4535" w14:textId="24284907" w:rsidR="0069699D" w:rsidRPr="00B0466F" w:rsidRDefault="00937CD7" w:rsidP="00B0466F">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2018-19 </w:t>
            </w:r>
            <w:r w:rsidR="0069699D" w:rsidRPr="00B0466F">
              <w:rPr>
                <w:rFonts w:cstheme="minorHAnsi"/>
                <w:color w:val="auto"/>
              </w:rPr>
              <w:t>Production (million tonnes)</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7F44E8E7" w14:textId="1265FEBE" w:rsidR="0069699D" w:rsidRPr="00B0466F" w:rsidRDefault="00937CD7" w:rsidP="00B0466F">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2018-19 </w:t>
            </w:r>
            <w:r w:rsidR="0069699D" w:rsidRPr="00B0466F">
              <w:rPr>
                <w:rFonts w:cstheme="minorHAnsi"/>
                <w:color w:val="auto"/>
              </w:rPr>
              <w:t>Value of sales</w:t>
            </w:r>
            <w:r w:rsidR="0069699D" w:rsidRPr="00B0466F">
              <w:rPr>
                <w:rFonts w:cstheme="minorHAnsi"/>
                <w:color w:val="auto"/>
              </w:rPr>
              <w:br/>
              <w:t>($ million)</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11A7E047" w14:textId="2E57FACB" w:rsidR="0069699D" w:rsidRPr="00B0466F" w:rsidRDefault="00937CD7" w:rsidP="00B0466F">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2019-20 </w:t>
            </w:r>
            <w:r w:rsidR="0069699D" w:rsidRPr="00B0466F">
              <w:rPr>
                <w:rFonts w:cstheme="minorHAnsi"/>
                <w:color w:val="auto"/>
              </w:rPr>
              <w:t>Production (million tonnes)</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7053CF18" w14:textId="3FD348CA" w:rsidR="0069699D" w:rsidRPr="00B0466F" w:rsidRDefault="00937CD7" w:rsidP="00B0466F">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2019-20 </w:t>
            </w:r>
            <w:r w:rsidR="0069699D" w:rsidRPr="00B0466F">
              <w:rPr>
                <w:rFonts w:cstheme="minorHAnsi"/>
                <w:color w:val="auto"/>
              </w:rPr>
              <w:t xml:space="preserve">Production </w:t>
            </w:r>
            <w:r w:rsidR="0069699D" w:rsidRPr="00B0466F">
              <w:rPr>
                <w:rFonts w:cstheme="minorHAnsi"/>
                <w:color w:val="auto"/>
              </w:rPr>
              <w:br/>
              <w:t xml:space="preserve">(million </w:t>
            </w:r>
            <w:r w:rsidR="0069699D" w:rsidRPr="00B0466F">
              <w:rPr>
                <w:rFonts w:cstheme="minorHAnsi"/>
                <w:color w:val="auto"/>
              </w:rPr>
              <w:br/>
              <w:t>tonnes)</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14:paraId="5A3CBA9D" w14:textId="3E246A34" w:rsidR="0069699D" w:rsidRPr="00B0466F" w:rsidRDefault="00937CD7" w:rsidP="00B0466F">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2020-21 </w:t>
            </w:r>
            <w:r w:rsidR="0069699D" w:rsidRPr="00B0466F">
              <w:rPr>
                <w:rFonts w:cstheme="minorHAnsi"/>
                <w:color w:val="auto"/>
              </w:rPr>
              <w:t>Production (million tonnes)</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66CFEC47" w14:textId="46F60D4B" w:rsidR="0069699D" w:rsidRPr="00B0466F" w:rsidRDefault="00937CD7" w:rsidP="00B0466F">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2020-21 </w:t>
            </w:r>
            <w:r w:rsidR="0069699D" w:rsidRPr="00B0466F">
              <w:rPr>
                <w:rFonts w:cstheme="minorHAnsi"/>
                <w:color w:val="auto"/>
              </w:rPr>
              <w:t>Value of sales</w:t>
            </w:r>
            <w:r w:rsidR="0069699D" w:rsidRPr="00B0466F">
              <w:rPr>
                <w:rFonts w:cstheme="minorHAnsi"/>
                <w:color w:val="auto"/>
              </w:rPr>
              <w:br/>
              <w:t>($ million)</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51A8586D" w14:textId="6F534689" w:rsidR="0069699D" w:rsidRPr="00B0466F" w:rsidRDefault="00937CD7" w:rsidP="00B0466F">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2021-22 </w:t>
            </w:r>
            <w:r w:rsidR="0069699D" w:rsidRPr="00B0466F">
              <w:rPr>
                <w:rFonts w:cstheme="minorHAnsi"/>
                <w:color w:val="auto"/>
              </w:rPr>
              <w:t>Production (million tonnes)</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4255385F" w14:textId="4DCBC4EB" w:rsidR="0069699D" w:rsidRPr="00B0466F" w:rsidRDefault="00B0466F" w:rsidP="00B0466F">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2021-22</w:t>
            </w:r>
            <w:r w:rsidR="00937CD7" w:rsidRPr="00B0466F">
              <w:rPr>
                <w:rFonts w:cstheme="minorHAnsi"/>
                <w:color w:val="auto"/>
              </w:rPr>
              <w:t xml:space="preserve"> </w:t>
            </w:r>
            <w:r w:rsidR="0069699D" w:rsidRPr="00B0466F">
              <w:rPr>
                <w:rFonts w:cstheme="minorHAnsi"/>
                <w:color w:val="auto"/>
              </w:rPr>
              <w:t>Value of sales</w:t>
            </w:r>
            <w:r w:rsidR="0069699D" w:rsidRPr="00B0466F">
              <w:rPr>
                <w:rFonts w:cstheme="minorHAnsi"/>
                <w:color w:val="auto"/>
              </w:rPr>
              <w:br/>
              <w:t>($ million)</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5A606821" w14:textId="7A14CB4F" w:rsidR="0069699D" w:rsidRPr="00B0466F" w:rsidRDefault="00B0466F" w:rsidP="00B0466F">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2022-23 </w:t>
            </w:r>
            <w:r w:rsidR="0069699D" w:rsidRPr="00B0466F">
              <w:rPr>
                <w:rFonts w:cstheme="minorHAnsi"/>
                <w:color w:val="auto"/>
              </w:rPr>
              <w:t>Production (million tonnes)</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F87AF1A" w14:textId="4DFA5BC5" w:rsidR="0069699D" w:rsidRPr="00B0466F" w:rsidRDefault="00B0466F" w:rsidP="00B0466F">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2022-23 </w:t>
            </w:r>
            <w:r w:rsidR="0069699D" w:rsidRPr="00B0466F">
              <w:rPr>
                <w:rFonts w:cstheme="minorHAnsi"/>
                <w:color w:val="auto"/>
              </w:rPr>
              <w:t xml:space="preserve">Value of </w:t>
            </w:r>
            <w:r w:rsidR="0069699D" w:rsidRPr="00B0466F">
              <w:rPr>
                <w:rFonts w:cstheme="minorHAnsi"/>
                <w:color w:val="auto"/>
              </w:rPr>
              <w:br/>
              <w:t>sales</w:t>
            </w:r>
            <w:r w:rsidR="0069699D" w:rsidRPr="00B0466F">
              <w:rPr>
                <w:rFonts w:cstheme="minorHAnsi"/>
                <w:color w:val="auto"/>
              </w:rPr>
              <w:br/>
              <w:t>($ million)</w:t>
            </w:r>
          </w:p>
        </w:tc>
      </w:tr>
      <w:tr w:rsidR="00892961" w:rsidRPr="0069699D" w14:paraId="20D022BC" w14:textId="77777777" w:rsidTr="00CE21F6">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7F266B1A" w14:textId="20D85DC6" w:rsidR="00AB7584" w:rsidRPr="0069699D" w:rsidRDefault="00AB7584" w:rsidP="007B676E">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7FE7CB8A"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Basalt new</w:t>
            </w:r>
          </w:p>
        </w:tc>
        <w:tc>
          <w:tcPr>
            <w:tcW w:w="428" w:type="pct"/>
            <w:shd w:val="clear" w:color="auto" w:fill="auto"/>
            <w:noWrap/>
            <w:vAlign w:val="bottom"/>
            <w:hideMark/>
          </w:tcPr>
          <w:p w14:paraId="7A785A26" w14:textId="7DBE301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21.</w:t>
            </w:r>
            <w:r w:rsidRPr="00383CCF">
              <w:rPr>
                <w:rFonts w:cstheme="minorHAnsi"/>
                <w:b w:val="0"/>
                <w:bCs/>
                <w:color w:val="000000"/>
              </w:rPr>
              <w:t>73</w:t>
            </w:r>
          </w:p>
        </w:tc>
        <w:tc>
          <w:tcPr>
            <w:tcW w:w="375" w:type="pct"/>
            <w:shd w:val="clear" w:color="auto" w:fill="auto"/>
            <w:noWrap/>
            <w:vAlign w:val="bottom"/>
            <w:hideMark/>
          </w:tcPr>
          <w:p w14:paraId="76276F18" w14:textId="5785DA5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$352.31</w:t>
            </w:r>
          </w:p>
        </w:tc>
        <w:tc>
          <w:tcPr>
            <w:tcW w:w="425" w:type="pct"/>
            <w:shd w:val="clear" w:color="auto" w:fill="auto"/>
            <w:noWrap/>
            <w:vAlign w:val="bottom"/>
            <w:hideMark/>
          </w:tcPr>
          <w:p w14:paraId="61DDDF55" w14:textId="1F0196D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21.</w:t>
            </w:r>
            <w:r w:rsidRPr="00383CCF">
              <w:rPr>
                <w:rFonts w:cstheme="minorHAnsi"/>
                <w:b w:val="0"/>
                <w:bCs/>
                <w:color w:val="000000"/>
              </w:rPr>
              <w:t>50</w:t>
            </w:r>
          </w:p>
        </w:tc>
        <w:tc>
          <w:tcPr>
            <w:tcW w:w="375" w:type="pct"/>
            <w:shd w:val="clear" w:color="auto" w:fill="auto"/>
            <w:noWrap/>
            <w:vAlign w:val="bottom"/>
            <w:hideMark/>
          </w:tcPr>
          <w:p w14:paraId="17CDA436" w14:textId="2AA2BE5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$362.92</w:t>
            </w:r>
          </w:p>
        </w:tc>
        <w:tc>
          <w:tcPr>
            <w:tcW w:w="424" w:type="pct"/>
            <w:shd w:val="clear" w:color="auto" w:fill="auto"/>
            <w:noWrap/>
            <w:vAlign w:val="bottom"/>
            <w:hideMark/>
          </w:tcPr>
          <w:p w14:paraId="47216769" w14:textId="5ADD48C0"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22.</w:t>
            </w:r>
            <w:r w:rsidRPr="00383CCF">
              <w:rPr>
                <w:rFonts w:cstheme="minorHAnsi"/>
                <w:b w:val="0"/>
                <w:bCs/>
                <w:color w:val="000000"/>
              </w:rPr>
              <w:t>76</w:t>
            </w:r>
          </w:p>
        </w:tc>
        <w:tc>
          <w:tcPr>
            <w:tcW w:w="374" w:type="pct"/>
            <w:shd w:val="clear" w:color="auto" w:fill="auto"/>
            <w:noWrap/>
            <w:vAlign w:val="bottom"/>
            <w:hideMark/>
          </w:tcPr>
          <w:p w14:paraId="6788FF09" w14:textId="14EFBB76"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$385.15</w:t>
            </w:r>
          </w:p>
        </w:tc>
        <w:tc>
          <w:tcPr>
            <w:tcW w:w="423" w:type="pct"/>
            <w:shd w:val="clear" w:color="auto" w:fill="auto"/>
            <w:noWrap/>
            <w:vAlign w:val="bottom"/>
            <w:hideMark/>
          </w:tcPr>
          <w:p w14:paraId="0DACD896" w14:textId="6B8ADC8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24.45</w:t>
            </w:r>
          </w:p>
        </w:tc>
        <w:tc>
          <w:tcPr>
            <w:tcW w:w="385" w:type="pct"/>
            <w:shd w:val="clear" w:color="auto" w:fill="auto"/>
            <w:noWrap/>
            <w:vAlign w:val="bottom"/>
            <w:hideMark/>
          </w:tcPr>
          <w:p w14:paraId="3AFD9D94" w14:textId="02D26EC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$402.70</w:t>
            </w:r>
          </w:p>
        </w:tc>
        <w:tc>
          <w:tcPr>
            <w:tcW w:w="351" w:type="pct"/>
            <w:shd w:val="clear" w:color="auto" w:fill="auto"/>
            <w:vAlign w:val="bottom"/>
          </w:tcPr>
          <w:p w14:paraId="2E92FB40" w14:textId="5DF0C71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23.68</w:t>
            </w:r>
          </w:p>
        </w:tc>
        <w:tc>
          <w:tcPr>
            <w:tcW w:w="359" w:type="pct"/>
            <w:shd w:val="clear" w:color="auto" w:fill="auto"/>
            <w:vAlign w:val="bottom"/>
          </w:tcPr>
          <w:p w14:paraId="57BDA0D6" w14:textId="7911E444"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$489.29</w:t>
            </w:r>
          </w:p>
        </w:tc>
      </w:tr>
      <w:tr w:rsidR="00892961" w:rsidRPr="0069699D" w14:paraId="5D9FF506"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BD15CD6" w14:textId="27924794" w:rsidR="00AB7584" w:rsidRPr="0069699D" w:rsidRDefault="00AB7584" w:rsidP="007B676E">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59E37613"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Basalt old</w:t>
            </w:r>
          </w:p>
        </w:tc>
        <w:tc>
          <w:tcPr>
            <w:tcW w:w="428" w:type="pct"/>
            <w:shd w:val="clear" w:color="auto" w:fill="auto"/>
            <w:noWrap/>
            <w:vAlign w:val="bottom"/>
            <w:hideMark/>
          </w:tcPr>
          <w:p w14:paraId="0635AC52" w14:textId="026E557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3.85</w:t>
            </w:r>
          </w:p>
        </w:tc>
        <w:tc>
          <w:tcPr>
            <w:tcW w:w="375" w:type="pct"/>
            <w:shd w:val="clear" w:color="auto" w:fill="auto"/>
            <w:noWrap/>
            <w:vAlign w:val="bottom"/>
            <w:hideMark/>
          </w:tcPr>
          <w:p w14:paraId="54206B1A" w14:textId="30CEE866"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$84.17</w:t>
            </w:r>
          </w:p>
        </w:tc>
        <w:tc>
          <w:tcPr>
            <w:tcW w:w="425" w:type="pct"/>
            <w:shd w:val="clear" w:color="auto" w:fill="auto"/>
            <w:noWrap/>
            <w:vAlign w:val="bottom"/>
            <w:hideMark/>
          </w:tcPr>
          <w:p w14:paraId="7AB9AFD0" w14:textId="10691875"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4.38</w:t>
            </w:r>
          </w:p>
        </w:tc>
        <w:tc>
          <w:tcPr>
            <w:tcW w:w="375" w:type="pct"/>
            <w:shd w:val="clear" w:color="auto" w:fill="auto"/>
            <w:noWrap/>
            <w:vAlign w:val="bottom"/>
            <w:hideMark/>
          </w:tcPr>
          <w:p w14:paraId="409AC9EE" w14:textId="5387B1B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$80.31</w:t>
            </w:r>
          </w:p>
        </w:tc>
        <w:tc>
          <w:tcPr>
            <w:tcW w:w="424" w:type="pct"/>
            <w:shd w:val="clear" w:color="auto" w:fill="auto"/>
            <w:noWrap/>
            <w:vAlign w:val="bottom"/>
            <w:hideMark/>
          </w:tcPr>
          <w:p w14:paraId="0D41839C" w14:textId="41F9E29A"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2.86</w:t>
            </w:r>
          </w:p>
        </w:tc>
        <w:tc>
          <w:tcPr>
            <w:tcW w:w="374" w:type="pct"/>
            <w:shd w:val="clear" w:color="auto" w:fill="auto"/>
            <w:noWrap/>
            <w:vAlign w:val="bottom"/>
            <w:hideMark/>
          </w:tcPr>
          <w:p w14:paraId="2562AA7A" w14:textId="3108777F"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$60.22</w:t>
            </w:r>
          </w:p>
        </w:tc>
        <w:tc>
          <w:tcPr>
            <w:tcW w:w="423" w:type="pct"/>
            <w:shd w:val="clear" w:color="auto" w:fill="auto"/>
            <w:noWrap/>
            <w:vAlign w:val="bottom"/>
            <w:hideMark/>
          </w:tcPr>
          <w:p w14:paraId="5532C3A4" w14:textId="3A290EEF"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4.</w:t>
            </w:r>
            <w:r w:rsidRPr="00383CCF">
              <w:rPr>
                <w:rFonts w:cstheme="minorHAnsi"/>
                <w:b w:val="0"/>
                <w:bCs/>
                <w:color w:val="000000"/>
              </w:rPr>
              <w:t>01</w:t>
            </w:r>
          </w:p>
        </w:tc>
        <w:tc>
          <w:tcPr>
            <w:tcW w:w="385" w:type="pct"/>
            <w:shd w:val="clear" w:color="auto" w:fill="auto"/>
            <w:noWrap/>
            <w:vAlign w:val="bottom"/>
            <w:hideMark/>
          </w:tcPr>
          <w:p w14:paraId="178842B2" w14:textId="1D019534"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$83.</w:t>
            </w:r>
            <w:r w:rsidRPr="00383CCF">
              <w:rPr>
                <w:rFonts w:cstheme="minorHAnsi"/>
                <w:b w:val="0"/>
                <w:bCs/>
                <w:color w:val="000000"/>
              </w:rPr>
              <w:t>09</w:t>
            </w:r>
          </w:p>
        </w:tc>
        <w:tc>
          <w:tcPr>
            <w:tcW w:w="351" w:type="pct"/>
            <w:shd w:val="clear" w:color="auto" w:fill="auto"/>
            <w:vAlign w:val="bottom"/>
          </w:tcPr>
          <w:p w14:paraId="61737184" w14:textId="60C5B9AA"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3.86</w:t>
            </w:r>
          </w:p>
        </w:tc>
        <w:tc>
          <w:tcPr>
            <w:tcW w:w="359" w:type="pct"/>
            <w:shd w:val="clear" w:color="auto" w:fill="auto"/>
            <w:vAlign w:val="bottom"/>
          </w:tcPr>
          <w:p w14:paraId="24D6C067" w14:textId="1C709D6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$90.04</w:t>
            </w:r>
          </w:p>
        </w:tc>
      </w:tr>
      <w:tr w:rsidR="00892961" w:rsidRPr="0069699D" w14:paraId="4AC8B0F5"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5C87DD91" w14:textId="31D0B9A8" w:rsidR="00AB7584" w:rsidRPr="0069699D" w:rsidRDefault="00AB7584" w:rsidP="007B676E">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634BDD37"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Dolerite</w:t>
            </w:r>
          </w:p>
        </w:tc>
        <w:tc>
          <w:tcPr>
            <w:tcW w:w="428" w:type="pct"/>
            <w:shd w:val="clear" w:color="auto" w:fill="auto"/>
            <w:noWrap/>
            <w:vAlign w:val="bottom"/>
            <w:hideMark/>
          </w:tcPr>
          <w:p w14:paraId="70726324" w14:textId="4ABD010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0.001</w:t>
            </w:r>
          </w:p>
        </w:tc>
        <w:tc>
          <w:tcPr>
            <w:tcW w:w="375" w:type="pct"/>
            <w:shd w:val="clear" w:color="auto" w:fill="auto"/>
            <w:noWrap/>
            <w:vAlign w:val="bottom"/>
            <w:hideMark/>
          </w:tcPr>
          <w:p w14:paraId="6F5245F3" w14:textId="2102EDDF"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$0.01</w:t>
            </w:r>
          </w:p>
        </w:tc>
        <w:tc>
          <w:tcPr>
            <w:tcW w:w="425" w:type="pct"/>
            <w:shd w:val="clear" w:color="auto" w:fill="auto"/>
            <w:noWrap/>
            <w:vAlign w:val="bottom"/>
            <w:hideMark/>
          </w:tcPr>
          <w:p w14:paraId="42526E71" w14:textId="02FD4A8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auto"/>
              </w:rPr>
              <w:t>0.00</w:t>
            </w:r>
          </w:p>
        </w:tc>
        <w:tc>
          <w:tcPr>
            <w:tcW w:w="375" w:type="pct"/>
            <w:shd w:val="clear" w:color="auto" w:fill="auto"/>
            <w:noWrap/>
            <w:vAlign w:val="bottom"/>
            <w:hideMark/>
          </w:tcPr>
          <w:p w14:paraId="6F63C5EE" w14:textId="4AD75EF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auto"/>
              </w:rPr>
              <w:t>$0.00</w:t>
            </w:r>
          </w:p>
        </w:tc>
        <w:tc>
          <w:tcPr>
            <w:tcW w:w="424" w:type="pct"/>
            <w:shd w:val="clear" w:color="auto" w:fill="auto"/>
            <w:noWrap/>
            <w:vAlign w:val="bottom"/>
            <w:hideMark/>
          </w:tcPr>
          <w:p w14:paraId="61AD3657" w14:textId="66A6BF9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0.35</w:t>
            </w:r>
          </w:p>
        </w:tc>
        <w:tc>
          <w:tcPr>
            <w:tcW w:w="374" w:type="pct"/>
            <w:shd w:val="clear" w:color="auto" w:fill="auto"/>
            <w:noWrap/>
            <w:vAlign w:val="bottom"/>
            <w:hideMark/>
          </w:tcPr>
          <w:p w14:paraId="4D0AA39C" w14:textId="0973433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$6.68</w:t>
            </w:r>
          </w:p>
        </w:tc>
        <w:tc>
          <w:tcPr>
            <w:tcW w:w="423" w:type="pct"/>
            <w:shd w:val="clear" w:color="auto" w:fill="auto"/>
            <w:noWrap/>
            <w:vAlign w:val="bottom"/>
            <w:hideMark/>
          </w:tcPr>
          <w:p w14:paraId="2C33891D" w14:textId="7019EBD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auto"/>
              </w:rPr>
              <w:t>0.00</w:t>
            </w:r>
          </w:p>
        </w:tc>
        <w:tc>
          <w:tcPr>
            <w:tcW w:w="385" w:type="pct"/>
            <w:shd w:val="clear" w:color="auto" w:fill="auto"/>
            <w:noWrap/>
            <w:vAlign w:val="bottom"/>
            <w:hideMark/>
          </w:tcPr>
          <w:p w14:paraId="501FF786" w14:textId="1045D0D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auto"/>
              </w:rPr>
              <w:t>$0.00</w:t>
            </w:r>
          </w:p>
        </w:tc>
        <w:tc>
          <w:tcPr>
            <w:tcW w:w="351" w:type="pct"/>
            <w:shd w:val="clear" w:color="auto" w:fill="auto"/>
            <w:vAlign w:val="bottom"/>
          </w:tcPr>
          <w:p w14:paraId="7567AF49" w14:textId="6C2FB0F6"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auto"/>
              </w:rPr>
              <w:t>0.00</w:t>
            </w:r>
          </w:p>
        </w:tc>
        <w:tc>
          <w:tcPr>
            <w:tcW w:w="359" w:type="pct"/>
            <w:shd w:val="clear" w:color="auto" w:fill="auto"/>
            <w:vAlign w:val="bottom"/>
          </w:tcPr>
          <w:p w14:paraId="25BC7B08" w14:textId="7CA4B53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auto"/>
              </w:rPr>
              <w:t>$0.00</w:t>
            </w:r>
          </w:p>
        </w:tc>
      </w:tr>
      <w:tr w:rsidR="00892961" w:rsidRPr="0069699D" w14:paraId="4F5EF631"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103972AF" w14:textId="2F6F210C" w:rsidR="00AB7584" w:rsidRPr="0069699D" w:rsidRDefault="00AB7584" w:rsidP="007B676E">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06F16896"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Gneiss</w:t>
            </w:r>
          </w:p>
        </w:tc>
        <w:tc>
          <w:tcPr>
            <w:tcW w:w="428" w:type="pct"/>
            <w:shd w:val="clear" w:color="auto" w:fill="auto"/>
            <w:noWrap/>
            <w:vAlign w:val="bottom"/>
            <w:hideMark/>
          </w:tcPr>
          <w:p w14:paraId="76460121" w14:textId="3E4E1D6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0.01</w:t>
            </w:r>
          </w:p>
        </w:tc>
        <w:tc>
          <w:tcPr>
            <w:tcW w:w="375" w:type="pct"/>
            <w:shd w:val="clear" w:color="auto" w:fill="auto"/>
            <w:noWrap/>
            <w:vAlign w:val="bottom"/>
            <w:hideMark/>
          </w:tcPr>
          <w:p w14:paraId="76A6497E" w14:textId="640A5BF4"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$0.00</w:t>
            </w:r>
          </w:p>
        </w:tc>
        <w:tc>
          <w:tcPr>
            <w:tcW w:w="425" w:type="pct"/>
            <w:shd w:val="clear" w:color="auto" w:fill="auto"/>
            <w:noWrap/>
            <w:vAlign w:val="bottom"/>
            <w:hideMark/>
          </w:tcPr>
          <w:p w14:paraId="645E6660" w14:textId="2E8B856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0.08</w:t>
            </w:r>
          </w:p>
        </w:tc>
        <w:tc>
          <w:tcPr>
            <w:tcW w:w="375" w:type="pct"/>
            <w:shd w:val="clear" w:color="auto" w:fill="auto"/>
            <w:noWrap/>
            <w:vAlign w:val="bottom"/>
            <w:hideMark/>
          </w:tcPr>
          <w:p w14:paraId="148A579B" w14:textId="50C1034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$1.92</w:t>
            </w:r>
          </w:p>
        </w:tc>
        <w:tc>
          <w:tcPr>
            <w:tcW w:w="424" w:type="pct"/>
            <w:shd w:val="clear" w:color="auto" w:fill="auto"/>
            <w:noWrap/>
            <w:vAlign w:val="bottom"/>
            <w:hideMark/>
          </w:tcPr>
          <w:p w14:paraId="1A4F89E9" w14:textId="3D24509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0.004</w:t>
            </w:r>
          </w:p>
        </w:tc>
        <w:tc>
          <w:tcPr>
            <w:tcW w:w="374" w:type="pct"/>
            <w:shd w:val="clear" w:color="auto" w:fill="auto"/>
            <w:noWrap/>
            <w:vAlign w:val="bottom"/>
            <w:hideMark/>
          </w:tcPr>
          <w:p w14:paraId="786A76C0" w14:textId="409C0814"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$0.00</w:t>
            </w:r>
          </w:p>
        </w:tc>
        <w:tc>
          <w:tcPr>
            <w:tcW w:w="423" w:type="pct"/>
            <w:shd w:val="clear" w:color="auto" w:fill="auto"/>
            <w:noWrap/>
            <w:vAlign w:val="bottom"/>
            <w:hideMark/>
          </w:tcPr>
          <w:p w14:paraId="275A8C0D" w14:textId="2FF1494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0.001</w:t>
            </w:r>
          </w:p>
        </w:tc>
        <w:tc>
          <w:tcPr>
            <w:tcW w:w="385" w:type="pct"/>
            <w:shd w:val="clear" w:color="auto" w:fill="auto"/>
            <w:noWrap/>
            <w:vAlign w:val="bottom"/>
            <w:hideMark/>
          </w:tcPr>
          <w:p w14:paraId="57BBA291" w14:textId="319AC41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$0.00</w:t>
            </w:r>
          </w:p>
        </w:tc>
        <w:tc>
          <w:tcPr>
            <w:tcW w:w="351" w:type="pct"/>
            <w:shd w:val="clear" w:color="auto" w:fill="auto"/>
            <w:vAlign w:val="bottom"/>
          </w:tcPr>
          <w:p w14:paraId="54587854" w14:textId="1961B6D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0.01</w:t>
            </w:r>
          </w:p>
        </w:tc>
        <w:tc>
          <w:tcPr>
            <w:tcW w:w="359" w:type="pct"/>
            <w:shd w:val="clear" w:color="auto" w:fill="auto"/>
            <w:vAlign w:val="bottom"/>
          </w:tcPr>
          <w:p w14:paraId="610D1EAE" w14:textId="54AF518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$0.00</w:t>
            </w:r>
          </w:p>
        </w:tc>
      </w:tr>
      <w:tr w:rsidR="00892961" w:rsidRPr="0069699D" w14:paraId="39C73C6E"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09178EBF" w14:textId="555399FB" w:rsidR="00AB7584" w:rsidRPr="0069699D" w:rsidRDefault="00AB7584" w:rsidP="007B676E">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67CBD9CD"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Granite</w:t>
            </w:r>
          </w:p>
        </w:tc>
        <w:tc>
          <w:tcPr>
            <w:tcW w:w="428" w:type="pct"/>
            <w:shd w:val="clear" w:color="auto" w:fill="auto"/>
            <w:noWrap/>
            <w:vAlign w:val="bottom"/>
            <w:hideMark/>
          </w:tcPr>
          <w:p w14:paraId="126F71F4" w14:textId="6A135EDA"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5.35</w:t>
            </w:r>
          </w:p>
        </w:tc>
        <w:tc>
          <w:tcPr>
            <w:tcW w:w="375" w:type="pct"/>
            <w:shd w:val="clear" w:color="auto" w:fill="auto"/>
            <w:noWrap/>
            <w:vAlign w:val="bottom"/>
            <w:hideMark/>
          </w:tcPr>
          <w:p w14:paraId="5873675E" w14:textId="75A5364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$117.65</w:t>
            </w:r>
          </w:p>
        </w:tc>
        <w:tc>
          <w:tcPr>
            <w:tcW w:w="425" w:type="pct"/>
            <w:shd w:val="clear" w:color="auto" w:fill="auto"/>
            <w:noWrap/>
            <w:vAlign w:val="bottom"/>
            <w:hideMark/>
          </w:tcPr>
          <w:p w14:paraId="5E517729" w14:textId="117CADD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7.06</w:t>
            </w:r>
          </w:p>
        </w:tc>
        <w:tc>
          <w:tcPr>
            <w:tcW w:w="375" w:type="pct"/>
            <w:shd w:val="clear" w:color="auto" w:fill="auto"/>
            <w:noWrap/>
            <w:vAlign w:val="bottom"/>
            <w:hideMark/>
          </w:tcPr>
          <w:p w14:paraId="76553CF4" w14:textId="1825B79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$138.83</w:t>
            </w:r>
          </w:p>
        </w:tc>
        <w:tc>
          <w:tcPr>
            <w:tcW w:w="424" w:type="pct"/>
            <w:shd w:val="clear" w:color="auto" w:fill="auto"/>
            <w:noWrap/>
            <w:vAlign w:val="bottom"/>
            <w:hideMark/>
          </w:tcPr>
          <w:p w14:paraId="3F104D68" w14:textId="66C23064"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7.38</w:t>
            </w:r>
          </w:p>
        </w:tc>
        <w:tc>
          <w:tcPr>
            <w:tcW w:w="374" w:type="pct"/>
            <w:shd w:val="clear" w:color="auto" w:fill="auto"/>
            <w:noWrap/>
            <w:vAlign w:val="bottom"/>
            <w:hideMark/>
          </w:tcPr>
          <w:p w14:paraId="6F7676DB" w14:textId="75F4E216"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$138.80</w:t>
            </w:r>
          </w:p>
        </w:tc>
        <w:tc>
          <w:tcPr>
            <w:tcW w:w="423" w:type="pct"/>
            <w:shd w:val="clear" w:color="auto" w:fill="auto"/>
            <w:noWrap/>
            <w:vAlign w:val="bottom"/>
            <w:hideMark/>
          </w:tcPr>
          <w:p w14:paraId="2EBA94DD" w14:textId="60228C9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6.</w:t>
            </w:r>
            <w:r w:rsidRPr="00383CCF">
              <w:rPr>
                <w:rFonts w:cstheme="minorHAnsi"/>
                <w:b w:val="0"/>
                <w:bCs/>
                <w:color w:val="000000"/>
              </w:rPr>
              <w:t>70</w:t>
            </w:r>
          </w:p>
        </w:tc>
        <w:tc>
          <w:tcPr>
            <w:tcW w:w="385" w:type="pct"/>
            <w:shd w:val="clear" w:color="auto" w:fill="auto"/>
            <w:noWrap/>
            <w:vAlign w:val="bottom"/>
            <w:hideMark/>
          </w:tcPr>
          <w:p w14:paraId="46EDABF1" w14:textId="39F3B77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w:t>
            </w:r>
            <w:r w:rsidRPr="00383CCF">
              <w:rPr>
                <w:rFonts w:cstheme="minorHAnsi"/>
                <w:b w:val="0"/>
                <w:bCs/>
                <w:color w:val="000000"/>
              </w:rPr>
              <w:t>134</w:t>
            </w:r>
            <w:r w:rsidRPr="00383CCF">
              <w:rPr>
                <w:rFonts w:cstheme="minorHAnsi"/>
                <w:b w:val="0"/>
                <w:color w:val="000000"/>
              </w:rPr>
              <w:t>.97</w:t>
            </w:r>
          </w:p>
        </w:tc>
        <w:tc>
          <w:tcPr>
            <w:tcW w:w="351" w:type="pct"/>
            <w:shd w:val="clear" w:color="auto" w:fill="auto"/>
            <w:vAlign w:val="bottom"/>
          </w:tcPr>
          <w:p w14:paraId="26EA053C" w14:textId="55D16B3A"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11.63</w:t>
            </w:r>
          </w:p>
        </w:tc>
        <w:tc>
          <w:tcPr>
            <w:tcW w:w="359" w:type="pct"/>
            <w:shd w:val="clear" w:color="auto" w:fill="auto"/>
            <w:vAlign w:val="bottom"/>
          </w:tcPr>
          <w:p w14:paraId="7AD7899D" w14:textId="5E0B6F9A"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$153.06</w:t>
            </w:r>
          </w:p>
        </w:tc>
      </w:tr>
      <w:tr w:rsidR="00892961" w:rsidRPr="0069699D" w14:paraId="1AA7C3F4"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2B660D1F" w14:textId="5A34765D" w:rsidR="00AB7584" w:rsidRPr="0069699D" w:rsidRDefault="00AB7584" w:rsidP="007B676E">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05122AD8"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Hornfels</w:t>
            </w:r>
          </w:p>
        </w:tc>
        <w:tc>
          <w:tcPr>
            <w:tcW w:w="428" w:type="pct"/>
            <w:shd w:val="clear" w:color="auto" w:fill="auto"/>
            <w:noWrap/>
            <w:vAlign w:val="bottom"/>
            <w:hideMark/>
          </w:tcPr>
          <w:p w14:paraId="25024603" w14:textId="1A5C39AD"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5.22</w:t>
            </w:r>
          </w:p>
        </w:tc>
        <w:tc>
          <w:tcPr>
            <w:tcW w:w="375" w:type="pct"/>
            <w:shd w:val="clear" w:color="auto" w:fill="auto"/>
            <w:noWrap/>
            <w:vAlign w:val="bottom"/>
            <w:hideMark/>
          </w:tcPr>
          <w:p w14:paraId="634494A4" w14:textId="02930C0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$86.87</w:t>
            </w:r>
          </w:p>
        </w:tc>
        <w:tc>
          <w:tcPr>
            <w:tcW w:w="425" w:type="pct"/>
            <w:shd w:val="clear" w:color="auto" w:fill="auto"/>
            <w:noWrap/>
            <w:vAlign w:val="bottom"/>
            <w:hideMark/>
          </w:tcPr>
          <w:p w14:paraId="59073038" w14:textId="1742414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5.27</w:t>
            </w:r>
          </w:p>
        </w:tc>
        <w:tc>
          <w:tcPr>
            <w:tcW w:w="375" w:type="pct"/>
            <w:shd w:val="clear" w:color="auto" w:fill="auto"/>
            <w:noWrap/>
            <w:vAlign w:val="bottom"/>
            <w:hideMark/>
          </w:tcPr>
          <w:p w14:paraId="03D1A99E" w14:textId="00F73926"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$89.60</w:t>
            </w:r>
          </w:p>
        </w:tc>
        <w:tc>
          <w:tcPr>
            <w:tcW w:w="424" w:type="pct"/>
            <w:shd w:val="clear" w:color="auto" w:fill="auto"/>
            <w:noWrap/>
            <w:vAlign w:val="bottom"/>
            <w:hideMark/>
          </w:tcPr>
          <w:p w14:paraId="1D64BAA3" w14:textId="68BA298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5.58</w:t>
            </w:r>
          </w:p>
        </w:tc>
        <w:tc>
          <w:tcPr>
            <w:tcW w:w="374" w:type="pct"/>
            <w:shd w:val="clear" w:color="auto" w:fill="auto"/>
            <w:noWrap/>
            <w:vAlign w:val="bottom"/>
            <w:hideMark/>
          </w:tcPr>
          <w:p w14:paraId="3C58C772" w14:textId="00A554D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$114.43</w:t>
            </w:r>
          </w:p>
        </w:tc>
        <w:tc>
          <w:tcPr>
            <w:tcW w:w="423" w:type="pct"/>
            <w:shd w:val="clear" w:color="auto" w:fill="auto"/>
            <w:noWrap/>
            <w:vAlign w:val="bottom"/>
            <w:hideMark/>
          </w:tcPr>
          <w:p w14:paraId="34E83E26" w14:textId="60800BF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7.</w:t>
            </w:r>
            <w:r w:rsidRPr="00383CCF">
              <w:rPr>
                <w:rFonts w:cstheme="minorHAnsi"/>
                <w:b w:val="0"/>
                <w:bCs/>
                <w:color w:val="000000"/>
              </w:rPr>
              <w:t>30</w:t>
            </w:r>
          </w:p>
        </w:tc>
        <w:tc>
          <w:tcPr>
            <w:tcW w:w="385" w:type="pct"/>
            <w:shd w:val="clear" w:color="auto" w:fill="auto"/>
            <w:noWrap/>
            <w:vAlign w:val="bottom"/>
            <w:hideMark/>
          </w:tcPr>
          <w:p w14:paraId="4CA51A8F" w14:textId="43483FB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$141.</w:t>
            </w:r>
            <w:r w:rsidRPr="00383CCF">
              <w:rPr>
                <w:rFonts w:cstheme="minorHAnsi"/>
                <w:b w:val="0"/>
                <w:bCs/>
                <w:color w:val="000000"/>
              </w:rPr>
              <w:t>51</w:t>
            </w:r>
          </w:p>
        </w:tc>
        <w:tc>
          <w:tcPr>
            <w:tcW w:w="351" w:type="pct"/>
            <w:shd w:val="clear" w:color="auto" w:fill="auto"/>
            <w:vAlign w:val="bottom"/>
          </w:tcPr>
          <w:p w14:paraId="74F8C938" w14:textId="45C1210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6.65</w:t>
            </w:r>
          </w:p>
        </w:tc>
        <w:tc>
          <w:tcPr>
            <w:tcW w:w="359" w:type="pct"/>
            <w:shd w:val="clear" w:color="auto" w:fill="auto"/>
            <w:vAlign w:val="bottom"/>
          </w:tcPr>
          <w:p w14:paraId="074C716B" w14:textId="1D1BEED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$158.55</w:t>
            </w:r>
          </w:p>
        </w:tc>
      </w:tr>
      <w:tr w:rsidR="00892961" w:rsidRPr="0069699D" w14:paraId="18DBBB69" w14:textId="77777777" w:rsidTr="00CE21F6">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31153651" w14:textId="29ADBAA9" w:rsidR="00AB7584" w:rsidRPr="0069699D" w:rsidRDefault="00AB7584" w:rsidP="007B676E">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15D190A1"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Quartzite</w:t>
            </w:r>
          </w:p>
        </w:tc>
        <w:tc>
          <w:tcPr>
            <w:tcW w:w="428" w:type="pct"/>
            <w:shd w:val="clear" w:color="auto" w:fill="auto"/>
            <w:noWrap/>
            <w:vAlign w:val="bottom"/>
            <w:hideMark/>
          </w:tcPr>
          <w:p w14:paraId="23A623BE" w14:textId="69A77FD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0.03</w:t>
            </w:r>
          </w:p>
        </w:tc>
        <w:tc>
          <w:tcPr>
            <w:tcW w:w="375" w:type="pct"/>
            <w:shd w:val="clear" w:color="auto" w:fill="auto"/>
            <w:noWrap/>
            <w:vAlign w:val="bottom"/>
            <w:hideMark/>
          </w:tcPr>
          <w:p w14:paraId="37B5ECCB" w14:textId="76ACD0C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$0.75</w:t>
            </w:r>
          </w:p>
        </w:tc>
        <w:tc>
          <w:tcPr>
            <w:tcW w:w="425" w:type="pct"/>
            <w:shd w:val="clear" w:color="auto" w:fill="auto"/>
            <w:noWrap/>
            <w:vAlign w:val="bottom"/>
            <w:hideMark/>
          </w:tcPr>
          <w:p w14:paraId="5949E722" w14:textId="7C00364A"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0.01</w:t>
            </w:r>
          </w:p>
        </w:tc>
        <w:tc>
          <w:tcPr>
            <w:tcW w:w="375" w:type="pct"/>
            <w:shd w:val="clear" w:color="auto" w:fill="auto"/>
            <w:noWrap/>
            <w:vAlign w:val="bottom"/>
            <w:hideMark/>
          </w:tcPr>
          <w:p w14:paraId="0334F6D2" w14:textId="52C0402C"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$0.60</w:t>
            </w:r>
          </w:p>
        </w:tc>
        <w:tc>
          <w:tcPr>
            <w:tcW w:w="424" w:type="pct"/>
            <w:shd w:val="clear" w:color="auto" w:fill="auto"/>
            <w:noWrap/>
            <w:vAlign w:val="bottom"/>
            <w:hideMark/>
          </w:tcPr>
          <w:p w14:paraId="21ED863F" w14:textId="13BA53B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0.04</w:t>
            </w:r>
          </w:p>
        </w:tc>
        <w:tc>
          <w:tcPr>
            <w:tcW w:w="374" w:type="pct"/>
            <w:shd w:val="clear" w:color="auto" w:fill="auto"/>
            <w:noWrap/>
            <w:vAlign w:val="bottom"/>
            <w:hideMark/>
          </w:tcPr>
          <w:p w14:paraId="3043DBF5" w14:textId="4EEC6B4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$1.06</w:t>
            </w:r>
          </w:p>
        </w:tc>
        <w:tc>
          <w:tcPr>
            <w:tcW w:w="423" w:type="pct"/>
            <w:shd w:val="clear" w:color="auto" w:fill="auto"/>
            <w:noWrap/>
            <w:vAlign w:val="bottom"/>
            <w:hideMark/>
          </w:tcPr>
          <w:p w14:paraId="365A11E8" w14:textId="6DBFC48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0.08</w:t>
            </w:r>
          </w:p>
        </w:tc>
        <w:tc>
          <w:tcPr>
            <w:tcW w:w="385" w:type="pct"/>
            <w:shd w:val="clear" w:color="auto" w:fill="auto"/>
            <w:noWrap/>
            <w:vAlign w:val="bottom"/>
            <w:hideMark/>
          </w:tcPr>
          <w:p w14:paraId="386DCB32" w14:textId="6AFCD93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$1.51</w:t>
            </w:r>
          </w:p>
        </w:tc>
        <w:tc>
          <w:tcPr>
            <w:tcW w:w="351" w:type="pct"/>
            <w:shd w:val="clear" w:color="auto" w:fill="auto"/>
            <w:vAlign w:val="bottom"/>
          </w:tcPr>
          <w:p w14:paraId="671915CD" w14:textId="0126331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0.11</w:t>
            </w:r>
          </w:p>
        </w:tc>
        <w:tc>
          <w:tcPr>
            <w:tcW w:w="359" w:type="pct"/>
            <w:shd w:val="clear" w:color="auto" w:fill="auto"/>
            <w:vAlign w:val="bottom"/>
          </w:tcPr>
          <w:p w14:paraId="4866551B" w14:textId="31834CB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$1.62</w:t>
            </w:r>
          </w:p>
        </w:tc>
      </w:tr>
      <w:tr w:rsidR="00892961" w:rsidRPr="0069699D" w14:paraId="27CA3FA8"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40B17360" w14:textId="08DEACF4" w:rsidR="00AB7584" w:rsidRPr="0069699D" w:rsidRDefault="00AB7584" w:rsidP="007B676E">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72A4079C"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Rhyodacite</w:t>
            </w:r>
          </w:p>
        </w:tc>
        <w:tc>
          <w:tcPr>
            <w:tcW w:w="428" w:type="pct"/>
            <w:shd w:val="clear" w:color="auto" w:fill="auto"/>
            <w:noWrap/>
            <w:vAlign w:val="bottom"/>
            <w:hideMark/>
          </w:tcPr>
          <w:p w14:paraId="19C4CE6E" w14:textId="4C5802FF"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1.52</w:t>
            </w:r>
          </w:p>
        </w:tc>
        <w:tc>
          <w:tcPr>
            <w:tcW w:w="375" w:type="pct"/>
            <w:shd w:val="clear" w:color="auto" w:fill="auto"/>
            <w:noWrap/>
            <w:vAlign w:val="bottom"/>
            <w:hideMark/>
          </w:tcPr>
          <w:p w14:paraId="2E301506" w14:textId="7CDE369D"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$33.52</w:t>
            </w:r>
          </w:p>
        </w:tc>
        <w:tc>
          <w:tcPr>
            <w:tcW w:w="425" w:type="pct"/>
            <w:shd w:val="clear" w:color="auto" w:fill="auto"/>
            <w:noWrap/>
            <w:vAlign w:val="bottom"/>
            <w:hideMark/>
          </w:tcPr>
          <w:p w14:paraId="05A35077" w14:textId="7A88709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1.54</w:t>
            </w:r>
          </w:p>
        </w:tc>
        <w:tc>
          <w:tcPr>
            <w:tcW w:w="375" w:type="pct"/>
            <w:shd w:val="clear" w:color="auto" w:fill="auto"/>
            <w:noWrap/>
            <w:vAlign w:val="bottom"/>
            <w:hideMark/>
          </w:tcPr>
          <w:p w14:paraId="65528B11" w14:textId="40ADDE8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$35.53</w:t>
            </w:r>
          </w:p>
        </w:tc>
        <w:tc>
          <w:tcPr>
            <w:tcW w:w="424" w:type="pct"/>
            <w:shd w:val="clear" w:color="auto" w:fill="auto"/>
            <w:noWrap/>
            <w:vAlign w:val="bottom"/>
            <w:hideMark/>
          </w:tcPr>
          <w:p w14:paraId="2AAE00F7" w14:textId="09E93F4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1.73</w:t>
            </w:r>
          </w:p>
        </w:tc>
        <w:tc>
          <w:tcPr>
            <w:tcW w:w="374" w:type="pct"/>
            <w:shd w:val="clear" w:color="auto" w:fill="auto"/>
            <w:noWrap/>
            <w:vAlign w:val="bottom"/>
            <w:hideMark/>
          </w:tcPr>
          <w:p w14:paraId="7067CBE2" w14:textId="7CA8E73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$39.99</w:t>
            </w:r>
          </w:p>
        </w:tc>
        <w:tc>
          <w:tcPr>
            <w:tcW w:w="423" w:type="pct"/>
            <w:shd w:val="clear" w:color="auto" w:fill="auto"/>
            <w:noWrap/>
            <w:vAlign w:val="bottom"/>
            <w:hideMark/>
          </w:tcPr>
          <w:p w14:paraId="59059A3B" w14:textId="2D1855BC"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2.16</w:t>
            </w:r>
          </w:p>
        </w:tc>
        <w:tc>
          <w:tcPr>
            <w:tcW w:w="385" w:type="pct"/>
            <w:shd w:val="clear" w:color="auto" w:fill="auto"/>
            <w:noWrap/>
            <w:vAlign w:val="bottom"/>
            <w:hideMark/>
          </w:tcPr>
          <w:p w14:paraId="46FAB076" w14:textId="591802A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$51.31</w:t>
            </w:r>
          </w:p>
        </w:tc>
        <w:tc>
          <w:tcPr>
            <w:tcW w:w="351" w:type="pct"/>
            <w:shd w:val="clear" w:color="auto" w:fill="auto"/>
            <w:vAlign w:val="bottom"/>
          </w:tcPr>
          <w:p w14:paraId="1A506F58" w14:textId="0929B47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2.17</w:t>
            </w:r>
          </w:p>
        </w:tc>
        <w:tc>
          <w:tcPr>
            <w:tcW w:w="359" w:type="pct"/>
            <w:shd w:val="clear" w:color="auto" w:fill="auto"/>
            <w:vAlign w:val="bottom"/>
          </w:tcPr>
          <w:p w14:paraId="1ACC3998" w14:textId="1FFD8BE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$54.68</w:t>
            </w:r>
          </w:p>
        </w:tc>
      </w:tr>
      <w:tr w:rsidR="00892961" w:rsidRPr="0069699D" w14:paraId="094655DB"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14F8D5CB" w14:textId="619DD206" w:rsidR="00AB7584" w:rsidRPr="0069699D" w:rsidRDefault="00AB7584" w:rsidP="007B676E">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292E8458"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Schist</w:t>
            </w:r>
          </w:p>
        </w:tc>
        <w:tc>
          <w:tcPr>
            <w:tcW w:w="428" w:type="pct"/>
            <w:shd w:val="clear" w:color="auto" w:fill="auto"/>
            <w:noWrap/>
            <w:vAlign w:val="bottom"/>
            <w:hideMark/>
          </w:tcPr>
          <w:p w14:paraId="7897F543" w14:textId="45680AB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0.48</w:t>
            </w:r>
          </w:p>
        </w:tc>
        <w:tc>
          <w:tcPr>
            <w:tcW w:w="375" w:type="pct"/>
            <w:shd w:val="clear" w:color="auto" w:fill="auto"/>
            <w:noWrap/>
            <w:vAlign w:val="bottom"/>
            <w:hideMark/>
          </w:tcPr>
          <w:p w14:paraId="78A90E9C" w14:textId="50E13B90"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$9.31</w:t>
            </w:r>
          </w:p>
        </w:tc>
        <w:tc>
          <w:tcPr>
            <w:tcW w:w="425" w:type="pct"/>
            <w:shd w:val="clear" w:color="auto" w:fill="auto"/>
            <w:noWrap/>
            <w:vAlign w:val="bottom"/>
            <w:hideMark/>
          </w:tcPr>
          <w:p w14:paraId="08A27FDF" w14:textId="0B9E984A"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0.43</w:t>
            </w:r>
          </w:p>
        </w:tc>
        <w:tc>
          <w:tcPr>
            <w:tcW w:w="375" w:type="pct"/>
            <w:shd w:val="clear" w:color="auto" w:fill="auto"/>
            <w:noWrap/>
            <w:vAlign w:val="bottom"/>
            <w:hideMark/>
          </w:tcPr>
          <w:p w14:paraId="5D10319A" w14:textId="17F13B2D"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$8.32</w:t>
            </w:r>
          </w:p>
        </w:tc>
        <w:tc>
          <w:tcPr>
            <w:tcW w:w="424" w:type="pct"/>
            <w:shd w:val="clear" w:color="auto" w:fill="auto"/>
            <w:noWrap/>
            <w:vAlign w:val="bottom"/>
            <w:hideMark/>
          </w:tcPr>
          <w:p w14:paraId="514BC580" w14:textId="30B401A6"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0.19</w:t>
            </w:r>
          </w:p>
        </w:tc>
        <w:tc>
          <w:tcPr>
            <w:tcW w:w="374" w:type="pct"/>
            <w:shd w:val="clear" w:color="auto" w:fill="auto"/>
            <w:noWrap/>
            <w:vAlign w:val="bottom"/>
            <w:hideMark/>
          </w:tcPr>
          <w:p w14:paraId="62E49032" w14:textId="6F4A1C95"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$4.54</w:t>
            </w:r>
          </w:p>
        </w:tc>
        <w:tc>
          <w:tcPr>
            <w:tcW w:w="423" w:type="pct"/>
            <w:shd w:val="clear" w:color="auto" w:fill="auto"/>
            <w:noWrap/>
            <w:vAlign w:val="bottom"/>
            <w:hideMark/>
          </w:tcPr>
          <w:p w14:paraId="757CC00D" w14:textId="2D213E3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0.43</w:t>
            </w:r>
          </w:p>
        </w:tc>
        <w:tc>
          <w:tcPr>
            <w:tcW w:w="385" w:type="pct"/>
            <w:shd w:val="clear" w:color="auto" w:fill="auto"/>
            <w:noWrap/>
            <w:vAlign w:val="bottom"/>
            <w:hideMark/>
          </w:tcPr>
          <w:p w14:paraId="4DE0B685" w14:textId="5327448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$9.</w:t>
            </w:r>
            <w:r w:rsidRPr="00383CCF">
              <w:rPr>
                <w:rFonts w:cstheme="minorHAnsi"/>
                <w:b w:val="0"/>
                <w:bCs/>
                <w:color w:val="000000"/>
              </w:rPr>
              <w:t>96</w:t>
            </w:r>
          </w:p>
        </w:tc>
        <w:tc>
          <w:tcPr>
            <w:tcW w:w="351" w:type="pct"/>
            <w:shd w:val="clear" w:color="auto" w:fill="auto"/>
            <w:vAlign w:val="bottom"/>
          </w:tcPr>
          <w:p w14:paraId="40C6F9A3" w14:textId="247CFF95"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0.27</w:t>
            </w:r>
          </w:p>
        </w:tc>
        <w:tc>
          <w:tcPr>
            <w:tcW w:w="359" w:type="pct"/>
            <w:shd w:val="clear" w:color="auto" w:fill="auto"/>
            <w:vAlign w:val="bottom"/>
          </w:tcPr>
          <w:p w14:paraId="2C63BC94" w14:textId="6A65B95D"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$5.72</w:t>
            </w:r>
          </w:p>
        </w:tc>
      </w:tr>
      <w:tr w:rsidR="00892961" w:rsidRPr="0069699D" w14:paraId="3D9A7EAA"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A586F19" w14:textId="7E8F11A8" w:rsidR="00AB7584" w:rsidRPr="0069699D" w:rsidRDefault="00AB7584" w:rsidP="007B676E">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5DAB094B"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Slate</w:t>
            </w:r>
          </w:p>
        </w:tc>
        <w:tc>
          <w:tcPr>
            <w:tcW w:w="428" w:type="pct"/>
            <w:shd w:val="clear" w:color="auto" w:fill="auto"/>
            <w:noWrap/>
            <w:vAlign w:val="bottom"/>
            <w:hideMark/>
          </w:tcPr>
          <w:p w14:paraId="05905BB7" w14:textId="627FA52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0.04</w:t>
            </w:r>
          </w:p>
        </w:tc>
        <w:tc>
          <w:tcPr>
            <w:tcW w:w="375" w:type="pct"/>
            <w:shd w:val="clear" w:color="auto" w:fill="auto"/>
            <w:noWrap/>
            <w:vAlign w:val="bottom"/>
            <w:hideMark/>
          </w:tcPr>
          <w:p w14:paraId="0E1B2A50" w14:textId="46443AD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$1.17</w:t>
            </w:r>
          </w:p>
        </w:tc>
        <w:tc>
          <w:tcPr>
            <w:tcW w:w="425" w:type="pct"/>
            <w:shd w:val="clear" w:color="auto" w:fill="auto"/>
            <w:noWrap/>
            <w:vAlign w:val="bottom"/>
            <w:hideMark/>
          </w:tcPr>
          <w:p w14:paraId="433306B2" w14:textId="3E2F6DD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0.04</w:t>
            </w:r>
          </w:p>
        </w:tc>
        <w:tc>
          <w:tcPr>
            <w:tcW w:w="375" w:type="pct"/>
            <w:shd w:val="clear" w:color="auto" w:fill="auto"/>
            <w:noWrap/>
            <w:vAlign w:val="bottom"/>
            <w:hideMark/>
          </w:tcPr>
          <w:p w14:paraId="1794A705" w14:textId="7CBC6B9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$1.36</w:t>
            </w:r>
          </w:p>
        </w:tc>
        <w:tc>
          <w:tcPr>
            <w:tcW w:w="424" w:type="pct"/>
            <w:shd w:val="clear" w:color="auto" w:fill="auto"/>
            <w:noWrap/>
            <w:vAlign w:val="bottom"/>
            <w:hideMark/>
          </w:tcPr>
          <w:p w14:paraId="3CD821D0" w14:textId="1B706C0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0.23</w:t>
            </w:r>
          </w:p>
        </w:tc>
        <w:tc>
          <w:tcPr>
            <w:tcW w:w="374" w:type="pct"/>
            <w:shd w:val="clear" w:color="auto" w:fill="auto"/>
            <w:noWrap/>
            <w:vAlign w:val="bottom"/>
            <w:hideMark/>
          </w:tcPr>
          <w:p w14:paraId="4A960ED7" w14:textId="279EAFEF"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$1.46</w:t>
            </w:r>
          </w:p>
        </w:tc>
        <w:tc>
          <w:tcPr>
            <w:tcW w:w="423" w:type="pct"/>
            <w:shd w:val="clear" w:color="auto" w:fill="auto"/>
            <w:noWrap/>
            <w:vAlign w:val="bottom"/>
            <w:hideMark/>
          </w:tcPr>
          <w:p w14:paraId="79C4259E" w14:textId="07DD7FD0"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w:t>
            </w:r>
            <w:r w:rsidRPr="00383CCF">
              <w:rPr>
                <w:rFonts w:cstheme="minorHAnsi"/>
                <w:b w:val="0"/>
                <w:bCs/>
                <w:color w:val="000000"/>
              </w:rPr>
              <w:t>07</w:t>
            </w:r>
          </w:p>
        </w:tc>
        <w:tc>
          <w:tcPr>
            <w:tcW w:w="385" w:type="pct"/>
            <w:shd w:val="clear" w:color="auto" w:fill="auto"/>
            <w:noWrap/>
            <w:vAlign w:val="bottom"/>
            <w:hideMark/>
          </w:tcPr>
          <w:p w14:paraId="74E42498" w14:textId="744DAE1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$1.20</w:t>
            </w:r>
          </w:p>
        </w:tc>
        <w:tc>
          <w:tcPr>
            <w:tcW w:w="351" w:type="pct"/>
            <w:shd w:val="clear" w:color="auto" w:fill="auto"/>
            <w:vAlign w:val="bottom"/>
          </w:tcPr>
          <w:p w14:paraId="6F5CC158" w14:textId="631C040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0.07</w:t>
            </w:r>
          </w:p>
        </w:tc>
        <w:tc>
          <w:tcPr>
            <w:tcW w:w="359" w:type="pct"/>
            <w:shd w:val="clear" w:color="auto" w:fill="auto"/>
            <w:vAlign w:val="bottom"/>
          </w:tcPr>
          <w:p w14:paraId="54723CFC" w14:textId="44D2E3B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$1.25</w:t>
            </w:r>
          </w:p>
        </w:tc>
      </w:tr>
      <w:tr w:rsidR="00892961" w:rsidRPr="0069699D" w14:paraId="5EFB3EE2"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AFA27E8" w14:textId="51A5664C" w:rsidR="00AB7584" w:rsidRPr="0069699D" w:rsidRDefault="00AB7584" w:rsidP="007B676E">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19D9DB8E"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Trachyte</w:t>
            </w:r>
          </w:p>
        </w:tc>
        <w:tc>
          <w:tcPr>
            <w:tcW w:w="428" w:type="pct"/>
            <w:shd w:val="clear" w:color="auto" w:fill="auto"/>
            <w:noWrap/>
            <w:vAlign w:val="bottom"/>
            <w:hideMark/>
          </w:tcPr>
          <w:p w14:paraId="55C89C31" w14:textId="11E90A3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0.03</w:t>
            </w:r>
          </w:p>
        </w:tc>
        <w:tc>
          <w:tcPr>
            <w:tcW w:w="375" w:type="pct"/>
            <w:shd w:val="clear" w:color="auto" w:fill="auto"/>
            <w:noWrap/>
            <w:vAlign w:val="bottom"/>
            <w:hideMark/>
          </w:tcPr>
          <w:p w14:paraId="0C1CFA31" w14:textId="052CF475"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$0.70</w:t>
            </w:r>
          </w:p>
        </w:tc>
        <w:tc>
          <w:tcPr>
            <w:tcW w:w="425" w:type="pct"/>
            <w:shd w:val="clear" w:color="auto" w:fill="auto"/>
            <w:noWrap/>
            <w:vAlign w:val="bottom"/>
            <w:hideMark/>
          </w:tcPr>
          <w:p w14:paraId="4EB6DCFA" w14:textId="037303B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0.03</w:t>
            </w:r>
          </w:p>
        </w:tc>
        <w:tc>
          <w:tcPr>
            <w:tcW w:w="375" w:type="pct"/>
            <w:shd w:val="clear" w:color="auto" w:fill="auto"/>
            <w:noWrap/>
            <w:vAlign w:val="bottom"/>
            <w:hideMark/>
          </w:tcPr>
          <w:p w14:paraId="58483EFB" w14:textId="515D650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$0.51</w:t>
            </w:r>
          </w:p>
        </w:tc>
        <w:tc>
          <w:tcPr>
            <w:tcW w:w="424" w:type="pct"/>
            <w:shd w:val="clear" w:color="auto" w:fill="auto"/>
            <w:noWrap/>
            <w:vAlign w:val="bottom"/>
            <w:hideMark/>
          </w:tcPr>
          <w:p w14:paraId="66A50D0E" w14:textId="6EEFAB0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0.02</w:t>
            </w:r>
          </w:p>
        </w:tc>
        <w:tc>
          <w:tcPr>
            <w:tcW w:w="374" w:type="pct"/>
            <w:shd w:val="clear" w:color="auto" w:fill="auto"/>
            <w:noWrap/>
            <w:vAlign w:val="bottom"/>
            <w:hideMark/>
          </w:tcPr>
          <w:p w14:paraId="64F2C52D" w14:textId="0449EE3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$0.54</w:t>
            </w:r>
          </w:p>
        </w:tc>
        <w:tc>
          <w:tcPr>
            <w:tcW w:w="423" w:type="pct"/>
            <w:shd w:val="clear" w:color="auto" w:fill="auto"/>
            <w:noWrap/>
            <w:vAlign w:val="bottom"/>
            <w:hideMark/>
          </w:tcPr>
          <w:p w14:paraId="50832930" w14:textId="1A6E670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0.03</w:t>
            </w:r>
          </w:p>
        </w:tc>
        <w:tc>
          <w:tcPr>
            <w:tcW w:w="385" w:type="pct"/>
            <w:shd w:val="clear" w:color="auto" w:fill="auto"/>
            <w:noWrap/>
            <w:vAlign w:val="bottom"/>
            <w:hideMark/>
          </w:tcPr>
          <w:p w14:paraId="52CFE81C" w14:textId="19C9BC80"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$0.64</w:t>
            </w:r>
          </w:p>
        </w:tc>
        <w:tc>
          <w:tcPr>
            <w:tcW w:w="351" w:type="pct"/>
            <w:shd w:val="clear" w:color="auto" w:fill="auto"/>
            <w:vAlign w:val="bottom"/>
          </w:tcPr>
          <w:p w14:paraId="0D085391" w14:textId="6B514CD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0.04</w:t>
            </w:r>
          </w:p>
        </w:tc>
        <w:tc>
          <w:tcPr>
            <w:tcW w:w="359" w:type="pct"/>
            <w:shd w:val="clear" w:color="auto" w:fill="auto"/>
            <w:vAlign w:val="bottom"/>
          </w:tcPr>
          <w:p w14:paraId="137A898A" w14:textId="28FDEC36"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$0.86</w:t>
            </w:r>
          </w:p>
        </w:tc>
      </w:tr>
      <w:tr w:rsidR="00CE21F6" w:rsidRPr="0069699D" w14:paraId="2D688922" w14:textId="77777777" w:rsidTr="00CE21F6">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6F1E55ED" w14:textId="77777777" w:rsidR="0069699D" w:rsidRPr="006F6BCF" w:rsidRDefault="0069699D" w:rsidP="007B676E">
            <w:pPr>
              <w:pStyle w:val="TableHeadingCentre"/>
              <w:jc w:val="left"/>
              <w:rPr>
                <w:rFonts w:cstheme="minorHAnsi"/>
                <w:color w:val="auto"/>
              </w:rPr>
            </w:pPr>
            <w:r w:rsidRPr="006F6BCF">
              <w:rPr>
                <w:rFonts w:cstheme="minorHAnsi"/>
                <w:color w:val="auto"/>
              </w:rPr>
              <w:t>Total hard rock</w:t>
            </w:r>
          </w:p>
        </w:tc>
        <w:tc>
          <w:tcPr>
            <w:tcW w:w="546" w:type="pct"/>
            <w:shd w:val="clear" w:color="auto" w:fill="auto"/>
          </w:tcPr>
          <w:p w14:paraId="67A85671" w14:textId="3DBBF7CD" w:rsidR="0069699D" w:rsidRPr="006F6BCF" w:rsidRDefault="0069699D"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428" w:type="pct"/>
            <w:shd w:val="clear" w:color="auto" w:fill="auto"/>
            <w:noWrap/>
            <w:vAlign w:val="bottom"/>
            <w:hideMark/>
          </w:tcPr>
          <w:p w14:paraId="40090DEF" w14:textId="3FA7231D"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38.27</w:t>
            </w:r>
          </w:p>
        </w:tc>
        <w:tc>
          <w:tcPr>
            <w:tcW w:w="375" w:type="pct"/>
            <w:shd w:val="clear" w:color="auto" w:fill="auto"/>
            <w:noWrap/>
            <w:vAlign w:val="bottom"/>
            <w:hideMark/>
          </w:tcPr>
          <w:p w14:paraId="36685E58" w14:textId="785C6A9D"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$686.46</w:t>
            </w:r>
          </w:p>
        </w:tc>
        <w:tc>
          <w:tcPr>
            <w:tcW w:w="425" w:type="pct"/>
            <w:shd w:val="clear" w:color="auto" w:fill="auto"/>
            <w:noWrap/>
            <w:vAlign w:val="bottom"/>
            <w:hideMark/>
          </w:tcPr>
          <w:p w14:paraId="5CF82B9C" w14:textId="3B0A1F58"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40.34</w:t>
            </w:r>
          </w:p>
        </w:tc>
        <w:tc>
          <w:tcPr>
            <w:tcW w:w="375" w:type="pct"/>
            <w:shd w:val="clear" w:color="auto" w:fill="auto"/>
            <w:noWrap/>
            <w:vAlign w:val="bottom"/>
            <w:hideMark/>
          </w:tcPr>
          <w:p w14:paraId="37ADF11D" w14:textId="470E6463"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$719.90</w:t>
            </w:r>
          </w:p>
        </w:tc>
        <w:tc>
          <w:tcPr>
            <w:tcW w:w="424" w:type="pct"/>
            <w:shd w:val="clear" w:color="auto" w:fill="auto"/>
            <w:noWrap/>
            <w:vAlign w:val="bottom"/>
            <w:hideMark/>
          </w:tcPr>
          <w:p w14:paraId="2707BF87" w14:textId="469344C4"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41.16</w:t>
            </w:r>
          </w:p>
        </w:tc>
        <w:tc>
          <w:tcPr>
            <w:tcW w:w="374" w:type="pct"/>
            <w:shd w:val="clear" w:color="auto" w:fill="auto"/>
            <w:noWrap/>
            <w:vAlign w:val="bottom"/>
            <w:hideMark/>
          </w:tcPr>
          <w:p w14:paraId="6F4B5749" w14:textId="1A5F6B50"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$752.87</w:t>
            </w:r>
          </w:p>
        </w:tc>
        <w:tc>
          <w:tcPr>
            <w:tcW w:w="423" w:type="pct"/>
            <w:shd w:val="clear" w:color="auto" w:fill="auto"/>
            <w:noWrap/>
            <w:vAlign w:val="bottom"/>
            <w:hideMark/>
          </w:tcPr>
          <w:p w14:paraId="38608308" w14:textId="19CFEB0C"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45.23</w:t>
            </w:r>
          </w:p>
        </w:tc>
        <w:tc>
          <w:tcPr>
            <w:tcW w:w="385" w:type="pct"/>
            <w:shd w:val="clear" w:color="auto" w:fill="auto"/>
            <w:noWrap/>
            <w:vAlign w:val="bottom"/>
            <w:hideMark/>
          </w:tcPr>
          <w:p w14:paraId="698F98F4" w14:textId="3328A576"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$826.89</w:t>
            </w:r>
          </w:p>
        </w:tc>
        <w:tc>
          <w:tcPr>
            <w:tcW w:w="351" w:type="pct"/>
            <w:shd w:val="clear" w:color="auto" w:fill="auto"/>
            <w:vAlign w:val="bottom"/>
          </w:tcPr>
          <w:p w14:paraId="44EBBAAE" w14:textId="39607E81"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48.50</w:t>
            </w:r>
          </w:p>
        </w:tc>
        <w:tc>
          <w:tcPr>
            <w:tcW w:w="359" w:type="pct"/>
            <w:shd w:val="clear" w:color="auto" w:fill="auto"/>
            <w:vAlign w:val="bottom"/>
          </w:tcPr>
          <w:p w14:paraId="22659096" w14:textId="45E1DE26"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$955.07</w:t>
            </w:r>
          </w:p>
        </w:tc>
      </w:tr>
      <w:tr w:rsidR="00892961" w:rsidRPr="0069699D" w14:paraId="32A0F190" w14:textId="77777777" w:rsidTr="00CE21F6">
        <w:trPr>
          <w:trHeight w:val="414"/>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13EF4826" w14:textId="2DA85355" w:rsidR="00AB7584" w:rsidRPr="0069699D" w:rsidRDefault="00AB7584" w:rsidP="007B676E">
            <w:pPr>
              <w:pStyle w:val="TableHeadingCentre"/>
              <w:jc w:val="left"/>
              <w:rPr>
                <w:rFonts w:cstheme="minorHAnsi"/>
                <w:b w:val="0"/>
                <w:bCs/>
                <w:color w:val="auto"/>
              </w:rPr>
            </w:pPr>
            <w:r w:rsidRPr="00297C06">
              <w:rPr>
                <w:rFonts w:cstheme="minorHAnsi"/>
                <w:b w:val="0"/>
                <w:bCs/>
                <w:color w:val="auto"/>
              </w:rPr>
              <w:t>Soft rock</w:t>
            </w:r>
          </w:p>
        </w:tc>
        <w:tc>
          <w:tcPr>
            <w:tcW w:w="546" w:type="pct"/>
            <w:shd w:val="clear" w:color="auto" w:fill="auto"/>
            <w:noWrap/>
            <w:hideMark/>
          </w:tcPr>
          <w:p w14:paraId="5DAFA4A8"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Clay and clay shale</w:t>
            </w:r>
          </w:p>
        </w:tc>
        <w:tc>
          <w:tcPr>
            <w:tcW w:w="428" w:type="pct"/>
            <w:shd w:val="clear" w:color="auto" w:fill="auto"/>
            <w:noWrap/>
            <w:vAlign w:val="bottom"/>
            <w:hideMark/>
          </w:tcPr>
          <w:p w14:paraId="364CAC7B" w14:textId="352D6FC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1.20</w:t>
            </w:r>
          </w:p>
        </w:tc>
        <w:tc>
          <w:tcPr>
            <w:tcW w:w="375" w:type="pct"/>
            <w:shd w:val="clear" w:color="auto" w:fill="auto"/>
            <w:noWrap/>
            <w:vAlign w:val="bottom"/>
            <w:hideMark/>
          </w:tcPr>
          <w:p w14:paraId="3681B04B" w14:textId="76D46D1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$3.49</w:t>
            </w:r>
          </w:p>
        </w:tc>
        <w:tc>
          <w:tcPr>
            <w:tcW w:w="425" w:type="pct"/>
            <w:shd w:val="clear" w:color="auto" w:fill="auto"/>
            <w:noWrap/>
            <w:vAlign w:val="bottom"/>
            <w:hideMark/>
          </w:tcPr>
          <w:p w14:paraId="2854FD45" w14:textId="16158A5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w:t>
            </w:r>
            <w:r w:rsidRPr="00383CCF">
              <w:rPr>
                <w:rFonts w:cstheme="minorHAnsi"/>
                <w:b w:val="0"/>
                <w:bCs/>
                <w:color w:val="000000"/>
              </w:rPr>
              <w:t>49</w:t>
            </w:r>
          </w:p>
        </w:tc>
        <w:tc>
          <w:tcPr>
            <w:tcW w:w="375" w:type="pct"/>
            <w:shd w:val="clear" w:color="auto" w:fill="auto"/>
            <w:noWrap/>
            <w:vAlign w:val="bottom"/>
            <w:hideMark/>
          </w:tcPr>
          <w:p w14:paraId="5F85199B" w14:textId="12475A2A"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$5.</w:t>
            </w:r>
            <w:r w:rsidRPr="00383CCF">
              <w:rPr>
                <w:rFonts w:cstheme="minorHAnsi"/>
                <w:b w:val="0"/>
                <w:bCs/>
                <w:color w:val="000000"/>
              </w:rPr>
              <w:t>36</w:t>
            </w:r>
          </w:p>
        </w:tc>
        <w:tc>
          <w:tcPr>
            <w:tcW w:w="424" w:type="pct"/>
            <w:shd w:val="clear" w:color="auto" w:fill="auto"/>
            <w:noWrap/>
            <w:vAlign w:val="bottom"/>
            <w:hideMark/>
          </w:tcPr>
          <w:p w14:paraId="10342B79" w14:textId="7368111C"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w:t>
            </w:r>
            <w:r w:rsidRPr="00383CCF">
              <w:rPr>
                <w:rFonts w:cstheme="minorHAnsi"/>
                <w:b w:val="0"/>
                <w:bCs/>
                <w:color w:val="000000"/>
              </w:rPr>
              <w:t>33</w:t>
            </w:r>
          </w:p>
        </w:tc>
        <w:tc>
          <w:tcPr>
            <w:tcW w:w="374" w:type="pct"/>
            <w:shd w:val="clear" w:color="auto" w:fill="auto"/>
            <w:noWrap/>
            <w:vAlign w:val="bottom"/>
            <w:hideMark/>
          </w:tcPr>
          <w:p w14:paraId="3C748478" w14:textId="1CA447A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w:t>
            </w:r>
            <w:r w:rsidRPr="00383CCF">
              <w:rPr>
                <w:rFonts w:cstheme="minorHAnsi"/>
                <w:b w:val="0"/>
                <w:bCs/>
                <w:color w:val="000000"/>
              </w:rPr>
              <w:t>35</w:t>
            </w:r>
          </w:p>
        </w:tc>
        <w:tc>
          <w:tcPr>
            <w:tcW w:w="423" w:type="pct"/>
            <w:shd w:val="clear" w:color="auto" w:fill="auto"/>
            <w:noWrap/>
            <w:vAlign w:val="bottom"/>
            <w:hideMark/>
          </w:tcPr>
          <w:p w14:paraId="5D0ABC52" w14:textId="5E1D891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w:t>
            </w:r>
            <w:r w:rsidRPr="00383CCF">
              <w:rPr>
                <w:rFonts w:cstheme="minorHAnsi"/>
                <w:b w:val="0"/>
                <w:bCs/>
                <w:color w:val="000000"/>
              </w:rPr>
              <w:t>75</w:t>
            </w:r>
          </w:p>
        </w:tc>
        <w:tc>
          <w:tcPr>
            <w:tcW w:w="385" w:type="pct"/>
            <w:shd w:val="clear" w:color="auto" w:fill="auto"/>
            <w:noWrap/>
            <w:vAlign w:val="bottom"/>
            <w:hideMark/>
          </w:tcPr>
          <w:p w14:paraId="7FE76FA0" w14:textId="4AE4800D"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$4.</w:t>
            </w:r>
            <w:r w:rsidRPr="00383CCF">
              <w:rPr>
                <w:rFonts w:cstheme="minorHAnsi"/>
                <w:b w:val="0"/>
                <w:bCs/>
                <w:color w:val="000000"/>
              </w:rPr>
              <w:t>38</w:t>
            </w:r>
          </w:p>
        </w:tc>
        <w:tc>
          <w:tcPr>
            <w:tcW w:w="351" w:type="pct"/>
            <w:shd w:val="clear" w:color="auto" w:fill="auto"/>
            <w:vAlign w:val="bottom"/>
          </w:tcPr>
          <w:p w14:paraId="6CB24528" w14:textId="3B115FB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1.62</w:t>
            </w:r>
          </w:p>
        </w:tc>
        <w:tc>
          <w:tcPr>
            <w:tcW w:w="359" w:type="pct"/>
            <w:shd w:val="clear" w:color="auto" w:fill="auto"/>
            <w:vAlign w:val="bottom"/>
          </w:tcPr>
          <w:p w14:paraId="0E140F70" w14:textId="2492E0E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$4.86</w:t>
            </w:r>
          </w:p>
        </w:tc>
      </w:tr>
      <w:tr w:rsidR="00892961" w:rsidRPr="0069699D" w14:paraId="0107199D"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35FEBCA" w14:textId="2D91A824" w:rsidR="00AB7584" w:rsidRPr="0069699D" w:rsidRDefault="00AB7584" w:rsidP="007B676E">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71E59359"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Limestone</w:t>
            </w:r>
          </w:p>
        </w:tc>
        <w:tc>
          <w:tcPr>
            <w:tcW w:w="428" w:type="pct"/>
            <w:shd w:val="clear" w:color="auto" w:fill="auto"/>
            <w:noWrap/>
            <w:vAlign w:val="bottom"/>
            <w:hideMark/>
          </w:tcPr>
          <w:p w14:paraId="0F52BDEA" w14:textId="7C159FF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1.99</w:t>
            </w:r>
          </w:p>
        </w:tc>
        <w:tc>
          <w:tcPr>
            <w:tcW w:w="375" w:type="pct"/>
            <w:shd w:val="clear" w:color="auto" w:fill="auto"/>
            <w:noWrap/>
            <w:vAlign w:val="bottom"/>
            <w:hideMark/>
          </w:tcPr>
          <w:p w14:paraId="744C61CB" w14:textId="519F6DE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$29.08</w:t>
            </w:r>
          </w:p>
        </w:tc>
        <w:tc>
          <w:tcPr>
            <w:tcW w:w="425" w:type="pct"/>
            <w:shd w:val="clear" w:color="auto" w:fill="auto"/>
            <w:noWrap/>
            <w:vAlign w:val="bottom"/>
            <w:hideMark/>
          </w:tcPr>
          <w:p w14:paraId="315093E5" w14:textId="73FB02C5"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w:t>
            </w:r>
            <w:r w:rsidRPr="00383CCF">
              <w:rPr>
                <w:rFonts w:cstheme="minorHAnsi"/>
                <w:b w:val="0"/>
                <w:bCs/>
                <w:color w:val="000000"/>
              </w:rPr>
              <w:t>97</w:t>
            </w:r>
          </w:p>
        </w:tc>
        <w:tc>
          <w:tcPr>
            <w:tcW w:w="375" w:type="pct"/>
            <w:shd w:val="clear" w:color="auto" w:fill="auto"/>
            <w:noWrap/>
            <w:vAlign w:val="bottom"/>
            <w:hideMark/>
          </w:tcPr>
          <w:p w14:paraId="7B468870" w14:textId="288A331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$31.</w:t>
            </w:r>
            <w:r w:rsidRPr="00383CCF">
              <w:rPr>
                <w:rFonts w:cstheme="minorHAnsi"/>
                <w:b w:val="0"/>
                <w:bCs/>
                <w:color w:val="000000"/>
              </w:rPr>
              <w:t>32</w:t>
            </w:r>
          </w:p>
        </w:tc>
        <w:tc>
          <w:tcPr>
            <w:tcW w:w="424" w:type="pct"/>
            <w:shd w:val="clear" w:color="auto" w:fill="auto"/>
            <w:noWrap/>
            <w:vAlign w:val="bottom"/>
            <w:hideMark/>
          </w:tcPr>
          <w:p w14:paraId="5BED1F21" w14:textId="28546E5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w:t>
            </w:r>
            <w:r w:rsidRPr="00383CCF">
              <w:rPr>
                <w:rFonts w:cstheme="minorHAnsi"/>
                <w:b w:val="0"/>
                <w:bCs/>
                <w:color w:val="000000"/>
              </w:rPr>
              <w:t>28</w:t>
            </w:r>
          </w:p>
        </w:tc>
        <w:tc>
          <w:tcPr>
            <w:tcW w:w="374" w:type="pct"/>
            <w:shd w:val="clear" w:color="auto" w:fill="auto"/>
            <w:noWrap/>
            <w:vAlign w:val="bottom"/>
            <w:hideMark/>
          </w:tcPr>
          <w:p w14:paraId="32D02B4D" w14:textId="40BC7E5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$38.</w:t>
            </w:r>
            <w:r w:rsidRPr="00383CCF">
              <w:rPr>
                <w:rFonts w:cstheme="minorHAnsi"/>
                <w:b w:val="0"/>
                <w:bCs/>
                <w:color w:val="000000"/>
              </w:rPr>
              <w:t>52</w:t>
            </w:r>
          </w:p>
        </w:tc>
        <w:tc>
          <w:tcPr>
            <w:tcW w:w="423" w:type="pct"/>
            <w:shd w:val="clear" w:color="auto" w:fill="auto"/>
            <w:noWrap/>
            <w:vAlign w:val="bottom"/>
            <w:hideMark/>
          </w:tcPr>
          <w:p w14:paraId="7719FB8A" w14:textId="70A8D18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w:t>
            </w:r>
            <w:r w:rsidRPr="00383CCF">
              <w:rPr>
                <w:rFonts w:cstheme="minorHAnsi"/>
                <w:b w:val="0"/>
                <w:bCs/>
                <w:color w:val="000000"/>
              </w:rPr>
              <w:t>36</w:t>
            </w:r>
          </w:p>
        </w:tc>
        <w:tc>
          <w:tcPr>
            <w:tcW w:w="385" w:type="pct"/>
            <w:shd w:val="clear" w:color="auto" w:fill="auto"/>
            <w:noWrap/>
            <w:vAlign w:val="bottom"/>
            <w:hideMark/>
          </w:tcPr>
          <w:p w14:paraId="3AD3E3C8" w14:textId="6D02B0C4"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$41.68</w:t>
            </w:r>
          </w:p>
        </w:tc>
        <w:tc>
          <w:tcPr>
            <w:tcW w:w="351" w:type="pct"/>
            <w:shd w:val="clear" w:color="auto" w:fill="auto"/>
            <w:vAlign w:val="bottom"/>
          </w:tcPr>
          <w:p w14:paraId="6DD632DD" w14:textId="1B444358"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2.03</w:t>
            </w:r>
          </w:p>
        </w:tc>
        <w:tc>
          <w:tcPr>
            <w:tcW w:w="359" w:type="pct"/>
            <w:shd w:val="clear" w:color="auto" w:fill="auto"/>
            <w:vAlign w:val="bottom"/>
          </w:tcPr>
          <w:p w14:paraId="4D6A45DD" w14:textId="24D84F6D"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$38.86</w:t>
            </w:r>
          </w:p>
        </w:tc>
      </w:tr>
      <w:tr w:rsidR="00892961" w:rsidRPr="0069699D" w14:paraId="598FD139"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086E45D9" w14:textId="47EC32C3" w:rsidR="00AB7584" w:rsidRPr="0069699D" w:rsidRDefault="00AB7584" w:rsidP="007B676E">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097A56F3"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Sand and gravel</w:t>
            </w:r>
          </w:p>
        </w:tc>
        <w:tc>
          <w:tcPr>
            <w:tcW w:w="428" w:type="pct"/>
            <w:shd w:val="clear" w:color="auto" w:fill="auto"/>
            <w:noWrap/>
            <w:vAlign w:val="bottom"/>
            <w:hideMark/>
          </w:tcPr>
          <w:p w14:paraId="35666156" w14:textId="062728A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16.70</w:t>
            </w:r>
          </w:p>
        </w:tc>
        <w:tc>
          <w:tcPr>
            <w:tcW w:w="375" w:type="pct"/>
            <w:shd w:val="clear" w:color="auto" w:fill="auto"/>
            <w:noWrap/>
            <w:vAlign w:val="bottom"/>
            <w:hideMark/>
          </w:tcPr>
          <w:p w14:paraId="33B0F327" w14:textId="3CB11960"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$248.96</w:t>
            </w:r>
          </w:p>
        </w:tc>
        <w:tc>
          <w:tcPr>
            <w:tcW w:w="425" w:type="pct"/>
            <w:shd w:val="clear" w:color="auto" w:fill="auto"/>
            <w:noWrap/>
            <w:vAlign w:val="bottom"/>
            <w:hideMark/>
          </w:tcPr>
          <w:p w14:paraId="266CE54E" w14:textId="2898379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15.75</w:t>
            </w:r>
          </w:p>
        </w:tc>
        <w:tc>
          <w:tcPr>
            <w:tcW w:w="375" w:type="pct"/>
            <w:shd w:val="clear" w:color="auto" w:fill="auto"/>
            <w:noWrap/>
            <w:vAlign w:val="bottom"/>
            <w:hideMark/>
          </w:tcPr>
          <w:p w14:paraId="3AA59569" w14:textId="5E4B74B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$257.70</w:t>
            </w:r>
          </w:p>
        </w:tc>
        <w:tc>
          <w:tcPr>
            <w:tcW w:w="424" w:type="pct"/>
            <w:shd w:val="clear" w:color="auto" w:fill="auto"/>
            <w:noWrap/>
            <w:vAlign w:val="bottom"/>
            <w:hideMark/>
          </w:tcPr>
          <w:p w14:paraId="7D61C032" w14:textId="58D26BC4"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17.</w:t>
            </w:r>
            <w:r w:rsidRPr="00383CCF">
              <w:rPr>
                <w:rFonts w:cstheme="minorHAnsi"/>
                <w:b w:val="0"/>
                <w:bCs/>
                <w:color w:val="000000"/>
              </w:rPr>
              <w:t>33</w:t>
            </w:r>
          </w:p>
        </w:tc>
        <w:tc>
          <w:tcPr>
            <w:tcW w:w="374" w:type="pct"/>
            <w:shd w:val="clear" w:color="auto" w:fill="auto"/>
            <w:noWrap/>
            <w:vAlign w:val="bottom"/>
            <w:hideMark/>
          </w:tcPr>
          <w:p w14:paraId="2A174350" w14:textId="2B8B731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$263.42</w:t>
            </w:r>
          </w:p>
        </w:tc>
        <w:tc>
          <w:tcPr>
            <w:tcW w:w="423" w:type="pct"/>
            <w:shd w:val="clear" w:color="auto" w:fill="auto"/>
            <w:noWrap/>
            <w:vAlign w:val="bottom"/>
            <w:hideMark/>
          </w:tcPr>
          <w:p w14:paraId="597E255C" w14:textId="485988A0"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17.03</w:t>
            </w:r>
          </w:p>
        </w:tc>
        <w:tc>
          <w:tcPr>
            <w:tcW w:w="385" w:type="pct"/>
            <w:shd w:val="clear" w:color="auto" w:fill="auto"/>
            <w:noWrap/>
            <w:vAlign w:val="bottom"/>
            <w:hideMark/>
          </w:tcPr>
          <w:p w14:paraId="576C1755" w14:textId="50950D8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$253.31</w:t>
            </w:r>
          </w:p>
        </w:tc>
        <w:tc>
          <w:tcPr>
            <w:tcW w:w="351" w:type="pct"/>
            <w:shd w:val="clear" w:color="auto" w:fill="auto"/>
            <w:vAlign w:val="bottom"/>
          </w:tcPr>
          <w:p w14:paraId="68C7FAB5" w14:textId="01343375"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15.75</w:t>
            </w:r>
          </w:p>
        </w:tc>
        <w:tc>
          <w:tcPr>
            <w:tcW w:w="359" w:type="pct"/>
            <w:shd w:val="clear" w:color="auto" w:fill="auto"/>
            <w:vAlign w:val="bottom"/>
          </w:tcPr>
          <w:p w14:paraId="5AE9E1FF" w14:textId="4AA6D350"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$290.29</w:t>
            </w:r>
          </w:p>
        </w:tc>
      </w:tr>
      <w:tr w:rsidR="00892961" w:rsidRPr="0069699D" w14:paraId="7E2920D5"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7D5A4C86" w14:textId="5F0B75CC" w:rsidR="00AB7584" w:rsidRPr="0069699D" w:rsidRDefault="00AB7584" w:rsidP="007B676E">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0C36A233"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Scoria</w:t>
            </w:r>
          </w:p>
        </w:tc>
        <w:tc>
          <w:tcPr>
            <w:tcW w:w="428" w:type="pct"/>
            <w:shd w:val="clear" w:color="auto" w:fill="auto"/>
            <w:noWrap/>
            <w:vAlign w:val="bottom"/>
            <w:hideMark/>
          </w:tcPr>
          <w:p w14:paraId="26F93933" w14:textId="0DC41C2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0.76</w:t>
            </w:r>
          </w:p>
        </w:tc>
        <w:tc>
          <w:tcPr>
            <w:tcW w:w="375" w:type="pct"/>
            <w:shd w:val="clear" w:color="auto" w:fill="auto"/>
            <w:noWrap/>
            <w:vAlign w:val="bottom"/>
            <w:hideMark/>
          </w:tcPr>
          <w:p w14:paraId="4214159F" w14:textId="3037E370"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$12.97</w:t>
            </w:r>
          </w:p>
        </w:tc>
        <w:tc>
          <w:tcPr>
            <w:tcW w:w="425" w:type="pct"/>
            <w:shd w:val="clear" w:color="auto" w:fill="auto"/>
            <w:noWrap/>
            <w:vAlign w:val="bottom"/>
            <w:hideMark/>
          </w:tcPr>
          <w:p w14:paraId="178E422A" w14:textId="3EAA0A5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0.94</w:t>
            </w:r>
          </w:p>
        </w:tc>
        <w:tc>
          <w:tcPr>
            <w:tcW w:w="375" w:type="pct"/>
            <w:shd w:val="clear" w:color="auto" w:fill="auto"/>
            <w:noWrap/>
            <w:vAlign w:val="bottom"/>
            <w:hideMark/>
          </w:tcPr>
          <w:p w14:paraId="478D1116" w14:textId="61E0BD36"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$15.</w:t>
            </w:r>
            <w:r w:rsidRPr="00383CCF">
              <w:rPr>
                <w:rFonts w:cstheme="minorHAnsi"/>
                <w:b w:val="0"/>
                <w:bCs/>
                <w:color w:val="000000"/>
              </w:rPr>
              <w:t>41</w:t>
            </w:r>
          </w:p>
        </w:tc>
        <w:tc>
          <w:tcPr>
            <w:tcW w:w="424" w:type="pct"/>
            <w:shd w:val="clear" w:color="auto" w:fill="auto"/>
            <w:noWrap/>
            <w:vAlign w:val="bottom"/>
            <w:hideMark/>
          </w:tcPr>
          <w:p w14:paraId="09D54BF1" w14:textId="58F22A9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1.12</w:t>
            </w:r>
          </w:p>
        </w:tc>
        <w:tc>
          <w:tcPr>
            <w:tcW w:w="374" w:type="pct"/>
            <w:shd w:val="clear" w:color="auto" w:fill="auto"/>
            <w:noWrap/>
            <w:vAlign w:val="bottom"/>
            <w:hideMark/>
          </w:tcPr>
          <w:p w14:paraId="56CF12F3" w14:textId="1CD92A55"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$18.78</w:t>
            </w:r>
          </w:p>
        </w:tc>
        <w:tc>
          <w:tcPr>
            <w:tcW w:w="423" w:type="pct"/>
            <w:shd w:val="clear" w:color="auto" w:fill="auto"/>
            <w:noWrap/>
            <w:vAlign w:val="bottom"/>
            <w:hideMark/>
          </w:tcPr>
          <w:p w14:paraId="6116C92B" w14:textId="0ABB5BE4"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w:t>
            </w:r>
            <w:r w:rsidRPr="00383CCF">
              <w:rPr>
                <w:rFonts w:cstheme="minorHAnsi"/>
                <w:b w:val="0"/>
                <w:bCs/>
                <w:color w:val="000000"/>
              </w:rPr>
              <w:t>96</w:t>
            </w:r>
          </w:p>
        </w:tc>
        <w:tc>
          <w:tcPr>
            <w:tcW w:w="385" w:type="pct"/>
            <w:shd w:val="clear" w:color="auto" w:fill="auto"/>
            <w:noWrap/>
            <w:vAlign w:val="bottom"/>
            <w:hideMark/>
          </w:tcPr>
          <w:p w14:paraId="42306F1B" w14:textId="1234B3D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$18.</w:t>
            </w:r>
            <w:r w:rsidRPr="00383CCF">
              <w:rPr>
                <w:rFonts w:cstheme="minorHAnsi"/>
                <w:b w:val="0"/>
                <w:bCs/>
                <w:color w:val="000000"/>
              </w:rPr>
              <w:t>48</w:t>
            </w:r>
          </w:p>
        </w:tc>
        <w:tc>
          <w:tcPr>
            <w:tcW w:w="351" w:type="pct"/>
            <w:shd w:val="clear" w:color="auto" w:fill="auto"/>
            <w:vAlign w:val="bottom"/>
          </w:tcPr>
          <w:p w14:paraId="57233BA5" w14:textId="0AE40A1D"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1.17</w:t>
            </w:r>
          </w:p>
        </w:tc>
        <w:tc>
          <w:tcPr>
            <w:tcW w:w="359" w:type="pct"/>
            <w:shd w:val="clear" w:color="auto" w:fill="auto"/>
            <w:vAlign w:val="bottom"/>
          </w:tcPr>
          <w:p w14:paraId="7DB404CD" w14:textId="6964A73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$23.15</w:t>
            </w:r>
          </w:p>
        </w:tc>
      </w:tr>
      <w:tr w:rsidR="00892961" w:rsidRPr="0069699D" w14:paraId="12F3AFC2"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0ADD8F08" w14:textId="55B2EFA5" w:rsidR="00AB7584" w:rsidRPr="0069699D" w:rsidRDefault="00AB7584" w:rsidP="007B676E">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70C4DEED"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Sedimentary*</w:t>
            </w:r>
          </w:p>
        </w:tc>
        <w:tc>
          <w:tcPr>
            <w:tcW w:w="428" w:type="pct"/>
            <w:shd w:val="clear" w:color="auto" w:fill="auto"/>
            <w:noWrap/>
            <w:vAlign w:val="bottom"/>
            <w:hideMark/>
          </w:tcPr>
          <w:p w14:paraId="4BA90CB4" w14:textId="5515F0F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3.76</w:t>
            </w:r>
          </w:p>
        </w:tc>
        <w:tc>
          <w:tcPr>
            <w:tcW w:w="375" w:type="pct"/>
            <w:shd w:val="clear" w:color="auto" w:fill="auto"/>
            <w:noWrap/>
            <w:vAlign w:val="bottom"/>
            <w:hideMark/>
          </w:tcPr>
          <w:p w14:paraId="2F5930BB" w14:textId="02C83B5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$39.75</w:t>
            </w:r>
          </w:p>
        </w:tc>
        <w:tc>
          <w:tcPr>
            <w:tcW w:w="425" w:type="pct"/>
            <w:shd w:val="clear" w:color="auto" w:fill="auto"/>
            <w:noWrap/>
            <w:vAlign w:val="bottom"/>
            <w:hideMark/>
          </w:tcPr>
          <w:p w14:paraId="0BAF3986" w14:textId="55C2491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w:t>
            </w:r>
            <w:r w:rsidRPr="00383CCF">
              <w:rPr>
                <w:rFonts w:cstheme="minorHAnsi"/>
                <w:b w:val="0"/>
                <w:bCs/>
                <w:color w:val="000000"/>
              </w:rPr>
              <w:t>61</w:t>
            </w:r>
          </w:p>
        </w:tc>
        <w:tc>
          <w:tcPr>
            <w:tcW w:w="375" w:type="pct"/>
            <w:shd w:val="clear" w:color="auto" w:fill="auto"/>
            <w:noWrap/>
            <w:vAlign w:val="bottom"/>
            <w:hideMark/>
          </w:tcPr>
          <w:p w14:paraId="5C3E7703" w14:textId="7D552CC0"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$40.26</w:t>
            </w:r>
          </w:p>
        </w:tc>
        <w:tc>
          <w:tcPr>
            <w:tcW w:w="424" w:type="pct"/>
            <w:shd w:val="clear" w:color="auto" w:fill="auto"/>
            <w:noWrap/>
            <w:vAlign w:val="bottom"/>
            <w:hideMark/>
          </w:tcPr>
          <w:p w14:paraId="636883CE" w14:textId="1A8EC02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w:t>
            </w:r>
            <w:r w:rsidRPr="00383CCF">
              <w:rPr>
                <w:rFonts w:cstheme="minorHAnsi"/>
                <w:b w:val="0"/>
                <w:bCs/>
                <w:color w:val="000000"/>
              </w:rPr>
              <w:t>68</w:t>
            </w:r>
          </w:p>
        </w:tc>
        <w:tc>
          <w:tcPr>
            <w:tcW w:w="374" w:type="pct"/>
            <w:shd w:val="clear" w:color="auto" w:fill="auto"/>
            <w:noWrap/>
            <w:vAlign w:val="bottom"/>
            <w:hideMark/>
          </w:tcPr>
          <w:p w14:paraId="3B956E3F" w14:textId="5C3D059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$38.59</w:t>
            </w:r>
          </w:p>
        </w:tc>
        <w:tc>
          <w:tcPr>
            <w:tcW w:w="423" w:type="pct"/>
            <w:shd w:val="clear" w:color="auto" w:fill="auto"/>
            <w:noWrap/>
            <w:vAlign w:val="bottom"/>
            <w:hideMark/>
          </w:tcPr>
          <w:p w14:paraId="6EB33CC1" w14:textId="4F39287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w:t>
            </w:r>
            <w:r w:rsidRPr="00383CCF">
              <w:rPr>
                <w:rFonts w:cstheme="minorHAnsi"/>
                <w:b w:val="0"/>
                <w:bCs/>
                <w:color w:val="000000"/>
              </w:rPr>
              <w:t>88</w:t>
            </w:r>
          </w:p>
        </w:tc>
        <w:tc>
          <w:tcPr>
            <w:tcW w:w="385" w:type="pct"/>
            <w:shd w:val="clear" w:color="auto" w:fill="auto"/>
            <w:noWrap/>
            <w:vAlign w:val="bottom"/>
            <w:hideMark/>
          </w:tcPr>
          <w:p w14:paraId="6D2E9818" w14:textId="5C340CB5"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$35.52</w:t>
            </w:r>
          </w:p>
        </w:tc>
        <w:tc>
          <w:tcPr>
            <w:tcW w:w="351" w:type="pct"/>
            <w:shd w:val="clear" w:color="auto" w:fill="auto"/>
            <w:vAlign w:val="bottom"/>
          </w:tcPr>
          <w:p w14:paraId="2F8DC4C9" w14:textId="53D864E1"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2.68</w:t>
            </w:r>
          </w:p>
        </w:tc>
        <w:tc>
          <w:tcPr>
            <w:tcW w:w="359" w:type="pct"/>
            <w:shd w:val="clear" w:color="auto" w:fill="auto"/>
            <w:vAlign w:val="bottom"/>
          </w:tcPr>
          <w:p w14:paraId="6CC3146E" w14:textId="2FA2DF82"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$39.18</w:t>
            </w:r>
          </w:p>
        </w:tc>
      </w:tr>
      <w:tr w:rsidR="00892961" w:rsidRPr="0069699D" w14:paraId="632E041D"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29AA5941" w14:textId="4CA0734B" w:rsidR="00AB7584" w:rsidRPr="0069699D" w:rsidRDefault="00AB7584" w:rsidP="007B676E">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072ED9CD"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Soil</w:t>
            </w:r>
          </w:p>
        </w:tc>
        <w:tc>
          <w:tcPr>
            <w:tcW w:w="428" w:type="pct"/>
            <w:shd w:val="clear" w:color="auto" w:fill="auto"/>
            <w:noWrap/>
            <w:vAlign w:val="bottom"/>
            <w:hideMark/>
          </w:tcPr>
          <w:p w14:paraId="2B663004" w14:textId="27AAE40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0.05</w:t>
            </w:r>
          </w:p>
        </w:tc>
        <w:tc>
          <w:tcPr>
            <w:tcW w:w="375" w:type="pct"/>
            <w:shd w:val="clear" w:color="auto" w:fill="auto"/>
            <w:noWrap/>
            <w:vAlign w:val="bottom"/>
            <w:hideMark/>
          </w:tcPr>
          <w:p w14:paraId="0A4CD92E" w14:textId="6AECB1D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$0.62</w:t>
            </w:r>
          </w:p>
        </w:tc>
        <w:tc>
          <w:tcPr>
            <w:tcW w:w="425" w:type="pct"/>
            <w:shd w:val="clear" w:color="auto" w:fill="auto"/>
            <w:noWrap/>
            <w:vAlign w:val="bottom"/>
            <w:hideMark/>
          </w:tcPr>
          <w:p w14:paraId="41347761" w14:textId="46B02527"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0.06</w:t>
            </w:r>
          </w:p>
        </w:tc>
        <w:tc>
          <w:tcPr>
            <w:tcW w:w="375" w:type="pct"/>
            <w:shd w:val="clear" w:color="auto" w:fill="auto"/>
            <w:noWrap/>
            <w:vAlign w:val="bottom"/>
            <w:hideMark/>
          </w:tcPr>
          <w:p w14:paraId="14D48A86" w14:textId="5B38940C"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$0.11</w:t>
            </w:r>
          </w:p>
        </w:tc>
        <w:tc>
          <w:tcPr>
            <w:tcW w:w="424" w:type="pct"/>
            <w:shd w:val="clear" w:color="auto" w:fill="auto"/>
            <w:noWrap/>
            <w:vAlign w:val="bottom"/>
            <w:hideMark/>
          </w:tcPr>
          <w:p w14:paraId="38D2F8B1" w14:textId="495D90EF"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0.15</w:t>
            </w:r>
          </w:p>
        </w:tc>
        <w:tc>
          <w:tcPr>
            <w:tcW w:w="374" w:type="pct"/>
            <w:shd w:val="clear" w:color="auto" w:fill="auto"/>
            <w:noWrap/>
            <w:vAlign w:val="bottom"/>
            <w:hideMark/>
          </w:tcPr>
          <w:p w14:paraId="109B791E" w14:textId="524C23A3"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$1.08</w:t>
            </w:r>
          </w:p>
        </w:tc>
        <w:tc>
          <w:tcPr>
            <w:tcW w:w="423" w:type="pct"/>
            <w:shd w:val="clear" w:color="auto" w:fill="auto"/>
            <w:noWrap/>
            <w:vAlign w:val="bottom"/>
            <w:hideMark/>
          </w:tcPr>
          <w:p w14:paraId="37822D12" w14:textId="7196E72F"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w:t>
            </w:r>
            <w:r w:rsidRPr="00383CCF">
              <w:rPr>
                <w:rFonts w:cstheme="minorHAnsi"/>
                <w:b w:val="0"/>
                <w:bCs/>
                <w:color w:val="000000"/>
              </w:rPr>
              <w:t>19</w:t>
            </w:r>
          </w:p>
        </w:tc>
        <w:tc>
          <w:tcPr>
            <w:tcW w:w="385" w:type="pct"/>
            <w:shd w:val="clear" w:color="auto" w:fill="auto"/>
            <w:noWrap/>
            <w:vAlign w:val="bottom"/>
            <w:hideMark/>
          </w:tcPr>
          <w:p w14:paraId="1807D5B9" w14:textId="5C4150F4"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$1.</w:t>
            </w:r>
            <w:r w:rsidRPr="00383CCF">
              <w:rPr>
                <w:rFonts w:cstheme="minorHAnsi"/>
                <w:b w:val="0"/>
                <w:bCs/>
                <w:color w:val="000000"/>
              </w:rPr>
              <w:t>16</w:t>
            </w:r>
          </w:p>
        </w:tc>
        <w:tc>
          <w:tcPr>
            <w:tcW w:w="351" w:type="pct"/>
            <w:shd w:val="clear" w:color="auto" w:fill="auto"/>
            <w:vAlign w:val="bottom"/>
          </w:tcPr>
          <w:p w14:paraId="7F9EC6F0" w14:textId="50CB7B4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0.07</w:t>
            </w:r>
          </w:p>
        </w:tc>
        <w:tc>
          <w:tcPr>
            <w:tcW w:w="359" w:type="pct"/>
            <w:shd w:val="clear" w:color="auto" w:fill="auto"/>
            <w:vAlign w:val="bottom"/>
          </w:tcPr>
          <w:p w14:paraId="0942CFE4" w14:textId="294630EF"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$0.94</w:t>
            </w:r>
          </w:p>
        </w:tc>
      </w:tr>
      <w:tr w:rsidR="00892961" w:rsidRPr="0069699D" w14:paraId="5AE07C41" w14:textId="77777777" w:rsidTr="00CE21F6">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7760C5C4" w14:textId="4273E2BB" w:rsidR="00AB7584" w:rsidRPr="0069699D" w:rsidRDefault="00AB7584" w:rsidP="007B676E">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568FEC5C" w14:textId="77777777" w:rsidR="00AB7584" w:rsidRPr="0069699D" w:rsidRDefault="00AB7584"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Tuff</w:t>
            </w:r>
          </w:p>
        </w:tc>
        <w:tc>
          <w:tcPr>
            <w:tcW w:w="428" w:type="pct"/>
            <w:shd w:val="clear" w:color="auto" w:fill="auto"/>
            <w:noWrap/>
            <w:vAlign w:val="bottom"/>
            <w:hideMark/>
          </w:tcPr>
          <w:p w14:paraId="6A6B5E82" w14:textId="7CBCE1B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0.32</w:t>
            </w:r>
          </w:p>
        </w:tc>
        <w:tc>
          <w:tcPr>
            <w:tcW w:w="375" w:type="pct"/>
            <w:shd w:val="clear" w:color="auto" w:fill="auto"/>
            <w:noWrap/>
            <w:vAlign w:val="bottom"/>
            <w:hideMark/>
          </w:tcPr>
          <w:p w14:paraId="3415A04E" w14:textId="605B59DA"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$3.48</w:t>
            </w:r>
          </w:p>
        </w:tc>
        <w:tc>
          <w:tcPr>
            <w:tcW w:w="425" w:type="pct"/>
            <w:shd w:val="clear" w:color="auto" w:fill="auto"/>
            <w:noWrap/>
            <w:vAlign w:val="bottom"/>
            <w:hideMark/>
          </w:tcPr>
          <w:p w14:paraId="3CB3AC93" w14:textId="6F501A74"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0.56</w:t>
            </w:r>
          </w:p>
        </w:tc>
        <w:tc>
          <w:tcPr>
            <w:tcW w:w="375" w:type="pct"/>
            <w:shd w:val="clear" w:color="auto" w:fill="auto"/>
            <w:noWrap/>
            <w:vAlign w:val="bottom"/>
            <w:hideMark/>
          </w:tcPr>
          <w:p w14:paraId="53F04DE1" w14:textId="62A4354E"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$5.41</w:t>
            </w:r>
          </w:p>
        </w:tc>
        <w:tc>
          <w:tcPr>
            <w:tcW w:w="424" w:type="pct"/>
            <w:shd w:val="clear" w:color="auto" w:fill="auto"/>
            <w:noWrap/>
            <w:vAlign w:val="bottom"/>
            <w:hideMark/>
          </w:tcPr>
          <w:p w14:paraId="44E89FB5" w14:textId="3D7F2A3C"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0.20</w:t>
            </w:r>
          </w:p>
        </w:tc>
        <w:tc>
          <w:tcPr>
            <w:tcW w:w="374" w:type="pct"/>
            <w:shd w:val="clear" w:color="auto" w:fill="auto"/>
            <w:noWrap/>
            <w:vAlign w:val="bottom"/>
            <w:hideMark/>
          </w:tcPr>
          <w:p w14:paraId="2B43BCF8" w14:textId="2EAD8CD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$2.26</w:t>
            </w:r>
          </w:p>
        </w:tc>
        <w:tc>
          <w:tcPr>
            <w:tcW w:w="423" w:type="pct"/>
            <w:shd w:val="clear" w:color="auto" w:fill="auto"/>
            <w:noWrap/>
            <w:vAlign w:val="bottom"/>
            <w:hideMark/>
          </w:tcPr>
          <w:p w14:paraId="60B5443E" w14:textId="6F999CA6"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color w:val="000000"/>
              </w:rPr>
              <w:t>0.</w:t>
            </w:r>
            <w:r w:rsidRPr="00383CCF">
              <w:rPr>
                <w:rFonts w:cstheme="minorHAnsi"/>
                <w:b w:val="0"/>
                <w:bCs/>
                <w:color w:val="000000"/>
              </w:rPr>
              <w:t>50</w:t>
            </w:r>
          </w:p>
        </w:tc>
        <w:tc>
          <w:tcPr>
            <w:tcW w:w="385" w:type="pct"/>
            <w:shd w:val="clear" w:color="auto" w:fill="auto"/>
            <w:noWrap/>
            <w:vAlign w:val="bottom"/>
            <w:hideMark/>
          </w:tcPr>
          <w:p w14:paraId="2507E9AC" w14:textId="7F2CF41C"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$4.57</w:t>
            </w:r>
          </w:p>
        </w:tc>
        <w:tc>
          <w:tcPr>
            <w:tcW w:w="351" w:type="pct"/>
            <w:shd w:val="clear" w:color="auto" w:fill="auto"/>
            <w:vAlign w:val="bottom"/>
          </w:tcPr>
          <w:p w14:paraId="3B9C3B95" w14:textId="7A9DDB2B"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0.48</w:t>
            </w:r>
          </w:p>
        </w:tc>
        <w:tc>
          <w:tcPr>
            <w:tcW w:w="359" w:type="pct"/>
            <w:shd w:val="clear" w:color="auto" w:fill="auto"/>
            <w:vAlign w:val="bottom"/>
          </w:tcPr>
          <w:p w14:paraId="73A6A3A2" w14:textId="14EDEA59" w:rsidR="00AB7584" w:rsidRPr="00383CCF" w:rsidRDefault="00AB7584"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83CCF">
              <w:rPr>
                <w:rFonts w:cstheme="minorHAnsi"/>
                <w:b w:val="0"/>
                <w:bCs/>
                <w:color w:val="000000"/>
              </w:rPr>
              <w:t>$4.75</w:t>
            </w:r>
          </w:p>
        </w:tc>
      </w:tr>
      <w:tr w:rsidR="00CE21F6" w:rsidRPr="0069699D" w14:paraId="6DDC49DD" w14:textId="77777777" w:rsidTr="00CE21F6">
        <w:trPr>
          <w:trHeight w:val="414"/>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275B218D" w14:textId="77777777" w:rsidR="0069699D" w:rsidRPr="006F6BCF" w:rsidRDefault="0069699D" w:rsidP="007B676E">
            <w:pPr>
              <w:pStyle w:val="TableHeadingCentre"/>
              <w:jc w:val="left"/>
              <w:rPr>
                <w:rFonts w:cstheme="minorHAnsi"/>
                <w:color w:val="auto"/>
              </w:rPr>
            </w:pPr>
            <w:r w:rsidRPr="006F6BCF">
              <w:rPr>
                <w:rFonts w:cstheme="minorHAnsi"/>
                <w:color w:val="auto"/>
              </w:rPr>
              <w:t>Total soft rock</w:t>
            </w:r>
          </w:p>
        </w:tc>
        <w:tc>
          <w:tcPr>
            <w:tcW w:w="546" w:type="pct"/>
            <w:shd w:val="clear" w:color="auto" w:fill="auto"/>
          </w:tcPr>
          <w:p w14:paraId="710BB3EF" w14:textId="5059FD66" w:rsidR="0069699D" w:rsidRPr="006F6BCF" w:rsidRDefault="0069699D"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428" w:type="pct"/>
            <w:shd w:val="clear" w:color="auto" w:fill="auto"/>
            <w:noWrap/>
            <w:vAlign w:val="bottom"/>
            <w:hideMark/>
          </w:tcPr>
          <w:p w14:paraId="6902CE5C" w14:textId="3C41D740"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24.77</w:t>
            </w:r>
          </w:p>
        </w:tc>
        <w:tc>
          <w:tcPr>
            <w:tcW w:w="375" w:type="pct"/>
            <w:shd w:val="clear" w:color="auto" w:fill="auto"/>
            <w:noWrap/>
            <w:vAlign w:val="bottom"/>
            <w:hideMark/>
          </w:tcPr>
          <w:p w14:paraId="2BB3870D" w14:textId="1CEB4EB3"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$338.35</w:t>
            </w:r>
          </w:p>
        </w:tc>
        <w:tc>
          <w:tcPr>
            <w:tcW w:w="425" w:type="pct"/>
            <w:shd w:val="clear" w:color="auto" w:fill="auto"/>
            <w:noWrap/>
            <w:vAlign w:val="bottom"/>
            <w:hideMark/>
          </w:tcPr>
          <w:p w14:paraId="2150B938" w14:textId="54932076"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24.37</w:t>
            </w:r>
          </w:p>
        </w:tc>
        <w:tc>
          <w:tcPr>
            <w:tcW w:w="375" w:type="pct"/>
            <w:shd w:val="clear" w:color="auto" w:fill="auto"/>
            <w:noWrap/>
            <w:vAlign w:val="bottom"/>
            <w:hideMark/>
          </w:tcPr>
          <w:p w14:paraId="30DE555D" w14:textId="65652479"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$355.57</w:t>
            </w:r>
          </w:p>
        </w:tc>
        <w:tc>
          <w:tcPr>
            <w:tcW w:w="424" w:type="pct"/>
            <w:shd w:val="clear" w:color="auto" w:fill="auto"/>
            <w:noWrap/>
            <w:vAlign w:val="bottom"/>
            <w:hideMark/>
          </w:tcPr>
          <w:p w14:paraId="5C7D9737" w14:textId="7D3AC236"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26.07</w:t>
            </w:r>
          </w:p>
        </w:tc>
        <w:tc>
          <w:tcPr>
            <w:tcW w:w="374" w:type="pct"/>
            <w:shd w:val="clear" w:color="auto" w:fill="auto"/>
            <w:noWrap/>
            <w:vAlign w:val="bottom"/>
            <w:hideMark/>
          </w:tcPr>
          <w:p w14:paraId="591F0F4B" w14:textId="03A7CD8B"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$366.00</w:t>
            </w:r>
          </w:p>
        </w:tc>
        <w:tc>
          <w:tcPr>
            <w:tcW w:w="423" w:type="pct"/>
            <w:shd w:val="clear" w:color="auto" w:fill="auto"/>
            <w:noWrap/>
            <w:vAlign w:val="bottom"/>
            <w:hideMark/>
          </w:tcPr>
          <w:p w14:paraId="179A82D2" w14:textId="23B70B50"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26.68</w:t>
            </w:r>
          </w:p>
        </w:tc>
        <w:tc>
          <w:tcPr>
            <w:tcW w:w="385" w:type="pct"/>
            <w:shd w:val="clear" w:color="auto" w:fill="auto"/>
            <w:noWrap/>
            <w:vAlign w:val="bottom"/>
            <w:hideMark/>
          </w:tcPr>
          <w:p w14:paraId="1D996C36" w14:textId="03998A12"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$359.11</w:t>
            </w:r>
          </w:p>
        </w:tc>
        <w:tc>
          <w:tcPr>
            <w:tcW w:w="351" w:type="pct"/>
            <w:shd w:val="clear" w:color="auto" w:fill="auto"/>
            <w:vAlign w:val="bottom"/>
          </w:tcPr>
          <w:p w14:paraId="21D916C1" w14:textId="34528DC9"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23.79</w:t>
            </w:r>
          </w:p>
        </w:tc>
        <w:tc>
          <w:tcPr>
            <w:tcW w:w="359" w:type="pct"/>
            <w:shd w:val="clear" w:color="auto" w:fill="auto"/>
            <w:vAlign w:val="bottom"/>
          </w:tcPr>
          <w:p w14:paraId="204ABA5D" w14:textId="5E16292A"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$402.03</w:t>
            </w:r>
          </w:p>
        </w:tc>
      </w:tr>
      <w:tr w:rsidR="00CE21F6" w:rsidRPr="0069699D" w14:paraId="1A1233E9" w14:textId="77777777" w:rsidTr="00CE21F6">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763DC8F9" w14:textId="77777777" w:rsidR="0069699D" w:rsidRPr="006F6BCF" w:rsidRDefault="0069699D" w:rsidP="007B676E">
            <w:pPr>
              <w:pStyle w:val="TableHeadingCentre"/>
              <w:jc w:val="left"/>
              <w:rPr>
                <w:rFonts w:cstheme="minorHAnsi"/>
                <w:color w:val="auto"/>
              </w:rPr>
            </w:pPr>
            <w:r w:rsidRPr="006F6BCF">
              <w:rPr>
                <w:rFonts w:cstheme="minorHAnsi"/>
                <w:color w:val="auto"/>
              </w:rPr>
              <w:t>Financial year total</w:t>
            </w:r>
          </w:p>
        </w:tc>
        <w:tc>
          <w:tcPr>
            <w:tcW w:w="546" w:type="pct"/>
            <w:shd w:val="clear" w:color="auto" w:fill="auto"/>
          </w:tcPr>
          <w:p w14:paraId="370A9973" w14:textId="73148BA2" w:rsidR="0069699D" w:rsidRPr="006F6BCF" w:rsidRDefault="0069699D" w:rsidP="006F6BCF">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428" w:type="pct"/>
            <w:shd w:val="clear" w:color="auto" w:fill="auto"/>
            <w:noWrap/>
            <w:vAlign w:val="bottom"/>
            <w:hideMark/>
          </w:tcPr>
          <w:p w14:paraId="2CAD957D" w14:textId="791FEB38"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63.04</w:t>
            </w:r>
          </w:p>
        </w:tc>
        <w:tc>
          <w:tcPr>
            <w:tcW w:w="375" w:type="pct"/>
            <w:shd w:val="clear" w:color="auto" w:fill="auto"/>
            <w:noWrap/>
            <w:vAlign w:val="bottom"/>
            <w:hideMark/>
          </w:tcPr>
          <w:p w14:paraId="1A4CA58B" w14:textId="1A768FD7"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$1,024.81</w:t>
            </w:r>
          </w:p>
        </w:tc>
        <w:tc>
          <w:tcPr>
            <w:tcW w:w="425" w:type="pct"/>
            <w:shd w:val="clear" w:color="auto" w:fill="auto"/>
            <w:noWrap/>
            <w:vAlign w:val="bottom"/>
            <w:hideMark/>
          </w:tcPr>
          <w:p w14:paraId="097783C4" w14:textId="360A2FFC"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64.71</w:t>
            </w:r>
          </w:p>
        </w:tc>
        <w:tc>
          <w:tcPr>
            <w:tcW w:w="375" w:type="pct"/>
            <w:shd w:val="clear" w:color="auto" w:fill="auto"/>
            <w:noWrap/>
            <w:vAlign w:val="bottom"/>
            <w:hideMark/>
          </w:tcPr>
          <w:p w14:paraId="4906A781" w14:textId="0225A729"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$1,075.47</w:t>
            </w:r>
          </w:p>
        </w:tc>
        <w:tc>
          <w:tcPr>
            <w:tcW w:w="424" w:type="pct"/>
            <w:shd w:val="clear" w:color="auto" w:fill="auto"/>
            <w:noWrap/>
            <w:vAlign w:val="bottom"/>
            <w:hideMark/>
          </w:tcPr>
          <w:p w14:paraId="1F54EDA3" w14:textId="1F4D234B"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67.23</w:t>
            </w:r>
          </w:p>
        </w:tc>
        <w:tc>
          <w:tcPr>
            <w:tcW w:w="374" w:type="pct"/>
            <w:shd w:val="clear" w:color="auto" w:fill="auto"/>
            <w:noWrap/>
            <w:vAlign w:val="bottom"/>
            <w:hideMark/>
          </w:tcPr>
          <w:p w14:paraId="182D3DAA" w14:textId="2720F081"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$1,118.86</w:t>
            </w:r>
          </w:p>
        </w:tc>
        <w:tc>
          <w:tcPr>
            <w:tcW w:w="423" w:type="pct"/>
            <w:shd w:val="clear" w:color="auto" w:fill="auto"/>
            <w:noWrap/>
            <w:vAlign w:val="bottom"/>
            <w:hideMark/>
          </w:tcPr>
          <w:p w14:paraId="1AA3661F" w14:textId="566874AF"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71.91</w:t>
            </w:r>
          </w:p>
        </w:tc>
        <w:tc>
          <w:tcPr>
            <w:tcW w:w="385" w:type="pct"/>
            <w:shd w:val="clear" w:color="auto" w:fill="auto"/>
            <w:noWrap/>
            <w:vAlign w:val="bottom"/>
            <w:hideMark/>
          </w:tcPr>
          <w:p w14:paraId="0991720E" w14:textId="46C1EF70"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$1,186.00</w:t>
            </w:r>
          </w:p>
        </w:tc>
        <w:tc>
          <w:tcPr>
            <w:tcW w:w="351" w:type="pct"/>
            <w:shd w:val="clear" w:color="auto" w:fill="auto"/>
            <w:vAlign w:val="bottom"/>
          </w:tcPr>
          <w:p w14:paraId="2BD13ECE" w14:textId="190B7D53"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72.29</w:t>
            </w:r>
          </w:p>
        </w:tc>
        <w:tc>
          <w:tcPr>
            <w:tcW w:w="359" w:type="pct"/>
            <w:shd w:val="clear" w:color="auto" w:fill="auto"/>
            <w:vAlign w:val="bottom"/>
          </w:tcPr>
          <w:p w14:paraId="156335C3" w14:textId="68D38EA6" w:rsidR="0069699D" w:rsidRPr="006F6BCF" w:rsidRDefault="0069699D" w:rsidP="00383CC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F6BCF">
              <w:rPr>
                <w:rFonts w:cstheme="minorHAnsi"/>
                <w:color w:val="000000"/>
              </w:rPr>
              <w:t>$1,357.10</w:t>
            </w:r>
          </w:p>
        </w:tc>
      </w:tr>
    </w:tbl>
    <w:p w14:paraId="475E42B8" w14:textId="77777777" w:rsidR="00037E2D" w:rsidRPr="00892961" w:rsidRDefault="00037E2D" w:rsidP="00037E2D">
      <w:pPr>
        <w:spacing w:after="0"/>
        <w:jc w:val="both"/>
        <w:rPr>
          <w:rFonts w:cstheme="minorHAnsi"/>
          <w:sz w:val="18"/>
          <w:szCs w:val="18"/>
        </w:rPr>
      </w:pPr>
      <w:r w:rsidRPr="00892961">
        <w:rPr>
          <w:rFonts w:cstheme="minorHAnsi"/>
          <w:sz w:val="18"/>
          <w:szCs w:val="18"/>
        </w:rPr>
        <w:t>Note: Some historical data has been adjusted to accommodate amendments to annual returns by tenement holders and annual returns received after the publication of the previous year’s report.</w:t>
      </w:r>
    </w:p>
    <w:p w14:paraId="063254DB" w14:textId="77777777" w:rsidR="00037E2D" w:rsidRPr="00892961" w:rsidRDefault="00037E2D" w:rsidP="00037E2D">
      <w:pPr>
        <w:spacing w:after="0"/>
        <w:jc w:val="both"/>
        <w:rPr>
          <w:rFonts w:cstheme="minorHAnsi"/>
          <w:sz w:val="18"/>
          <w:szCs w:val="24"/>
          <w:u w:color="FFFFFF" w:themeColor="background1"/>
        </w:rPr>
      </w:pPr>
      <w:r w:rsidRPr="00892961">
        <w:rPr>
          <w:rFonts w:cstheme="minorHAnsi"/>
          <w:sz w:val="18"/>
          <w:szCs w:val="24"/>
          <w:u w:color="FFFFFF" w:themeColor="background1"/>
        </w:rPr>
        <w:t xml:space="preserve">*Sedimentary (usually </w:t>
      </w:r>
      <w:proofErr w:type="spellStart"/>
      <w:r w:rsidRPr="00892961">
        <w:rPr>
          <w:rFonts w:cstheme="minorHAnsi"/>
          <w:sz w:val="18"/>
          <w:szCs w:val="24"/>
          <w:u w:color="FFFFFF" w:themeColor="background1"/>
        </w:rPr>
        <w:t>rippable</w:t>
      </w:r>
      <w:proofErr w:type="spellEnd"/>
      <w:r w:rsidRPr="00892961">
        <w:rPr>
          <w:rFonts w:cstheme="minorHAnsi"/>
          <w:sz w:val="18"/>
          <w:szCs w:val="24"/>
          <w:u w:color="FFFFFF" w:themeColor="background1"/>
        </w:rPr>
        <w:t xml:space="preserve"> rocks, including sandstone, shale, siltstone, chert, mudstone, claystone).</w:t>
      </w:r>
    </w:p>
    <w:p w14:paraId="53EDF806" w14:textId="77777777" w:rsidR="00037E2D" w:rsidRPr="00DF074F" w:rsidRDefault="00037E2D" w:rsidP="00037E2D">
      <w:pPr>
        <w:pStyle w:val="BodyText"/>
        <w:rPr>
          <w:rFonts w:ascii="VIC" w:hAnsi="VIC"/>
          <w:b/>
          <w:bCs/>
        </w:rPr>
      </w:pPr>
    </w:p>
    <w:p w14:paraId="6B50ED4C" w14:textId="77777777" w:rsidR="00037E2D" w:rsidRDefault="00037E2D" w:rsidP="00037E2D">
      <w:pPr>
        <w:pStyle w:val="BodyText"/>
      </w:pPr>
    </w:p>
    <w:p w14:paraId="1AAC64C3" w14:textId="77777777" w:rsidR="00037E2D" w:rsidRDefault="00037E2D" w:rsidP="00037E2D">
      <w:pPr>
        <w:pStyle w:val="BodyText"/>
        <w:sectPr w:rsidR="00037E2D" w:rsidSect="00597798">
          <w:pgSz w:w="23811" w:h="16838" w:orient="landscape" w:code="8"/>
          <w:pgMar w:top="1134" w:right="1134" w:bottom="1134" w:left="1134" w:header="283" w:footer="283" w:gutter="0"/>
          <w:cols w:space="720"/>
          <w:docGrid w:linePitch="360"/>
        </w:sectPr>
      </w:pPr>
    </w:p>
    <w:p w14:paraId="62A252E5" w14:textId="46FF7C58" w:rsidR="00037E2D" w:rsidRPr="00234746" w:rsidRDefault="00037E2D" w:rsidP="00052E1D">
      <w:pPr>
        <w:pStyle w:val="Heading2"/>
        <w:rPr>
          <w:rFonts w:asciiTheme="minorHAnsi" w:hAnsiTheme="minorHAnsi" w:cstheme="minorHAnsi"/>
          <w:b/>
          <w:color w:val="auto"/>
        </w:rPr>
      </w:pPr>
      <w:bookmarkStart w:id="30" w:name="_Toc121830866"/>
      <w:bookmarkStart w:id="31" w:name="_Toc140072694"/>
      <w:bookmarkStart w:id="32" w:name="_Toc141915255"/>
      <w:bookmarkStart w:id="33" w:name="_Toc155779620"/>
      <w:r w:rsidRPr="00234746">
        <w:rPr>
          <w:rFonts w:asciiTheme="minorHAnsi" w:hAnsiTheme="minorHAnsi" w:cstheme="minorHAnsi"/>
          <w:b/>
          <w:bCs w:val="0"/>
          <w:color w:val="auto"/>
        </w:rPr>
        <w:lastRenderedPageBreak/>
        <w:t xml:space="preserve">2.2 Extractive industries work </w:t>
      </w:r>
      <w:proofErr w:type="gramStart"/>
      <w:r w:rsidRPr="00234746">
        <w:rPr>
          <w:rFonts w:asciiTheme="minorHAnsi" w:hAnsiTheme="minorHAnsi" w:cstheme="minorHAnsi"/>
          <w:b/>
          <w:bCs w:val="0"/>
          <w:color w:val="auto"/>
        </w:rPr>
        <w:t>authorities</w:t>
      </w:r>
      <w:bookmarkEnd w:id="30"/>
      <w:bookmarkEnd w:id="31"/>
      <w:bookmarkEnd w:id="32"/>
      <w:bookmarkEnd w:id="33"/>
      <w:proofErr w:type="gramEnd"/>
    </w:p>
    <w:p w14:paraId="08531507" w14:textId="0333D315" w:rsidR="00037E2D" w:rsidRPr="00234746" w:rsidRDefault="00037E2D" w:rsidP="00037E2D">
      <w:pPr>
        <w:pStyle w:val="Caption"/>
        <w:spacing w:line="360" w:lineRule="auto"/>
        <w:rPr>
          <w:rFonts w:cstheme="minorHAnsi"/>
          <w:sz w:val="20"/>
          <w:szCs w:val="22"/>
        </w:rPr>
      </w:pPr>
      <w:bookmarkStart w:id="34" w:name="_Toc140072728"/>
      <w:bookmarkStart w:id="35" w:name="_Toc140073226"/>
      <w:bookmarkStart w:id="36" w:name="_Toc145082158"/>
      <w:r w:rsidRPr="00234746">
        <w:rPr>
          <w:rFonts w:cstheme="minorHAnsi"/>
          <w:sz w:val="20"/>
          <w:szCs w:val="22"/>
        </w:rPr>
        <w:t xml:space="preserve">Table </w:t>
      </w:r>
      <w:r w:rsidR="000A465C" w:rsidRPr="00234746">
        <w:rPr>
          <w:rFonts w:cstheme="minorHAnsi"/>
          <w:sz w:val="20"/>
          <w:szCs w:val="22"/>
        </w:rPr>
        <w:t>2.2.1</w:t>
      </w:r>
      <w:r w:rsidRPr="00234746">
        <w:rPr>
          <w:rFonts w:cstheme="minorHAnsi"/>
          <w:sz w:val="20"/>
          <w:szCs w:val="22"/>
        </w:rPr>
        <w:t xml:space="preserve">: Extractive industries work authorities granted by financial </w:t>
      </w:r>
      <w:bookmarkEnd w:id="34"/>
      <w:bookmarkEnd w:id="35"/>
      <w:bookmarkEnd w:id="36"/>
      <w:r w:rsidRPr="00234746">
        <w:rPr>
          <w:rFonts w:cstheme="minorHAnsi"/>
          <w:sz w:val="20"/>
          <w:szCs w:val="22"/>
        </w:rPr>
        <w:t>year</w:t>
      </w:r>
      <w:r w:rsidR="008518A2" w:rsidRPr="00234746">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858"/>
        <w:gridCol w:w="1023"/>
        <w:gridCol w:w="1023"/>
        <w:gridCol w:w="1023"/>
        <w:gridCol w:w="1023"/>
        <w:gridCol w:w="1022"/>
        <w:gridCol w:w="1022"/>
        <w:gridCol w:w="1022"/>
      </w:tblGrid>
      <w:tr w:rsidR="00234746" w:rsidRPr="00234746" w14:paraId="1CA5D8D1" w14:textId="77777777" w:rsidTr="00234746">
        <w:trPr>
          <w:cnfStyle w:val="100000000000" w:firstRow="1" w:lastRow="0" w:firstColumn="0" w:lastColumn="0" w:oddVBand="0" w:evenVBand="0" w:oddHBand="0" w:evenHBand="0" w:firstRowFirstColumn="0" w:firstRowLastColumn="0" w:lastRowFirstColumn="0" w:lastRowLastColumn="0"/>
          <w:cantSplit/>
          <w:trHeight w:val="423"/>
          <w:tblHeader/>
        </w:trPr>
        <w:tc>
          <w:tcPr>
            <w:cnfStyle w:val="001000000000" w:firstRow="0" w:lastRow="0" w:firstColumn="1" w:lastColumn="0" w:oddVBand="0" w:evenVBand="0" w:oddHBand="0" w:evenHBand="0" w:firstRowFirstColumn="0" w:firstRowLastColumn="0" w:lastRowFirstColumn="0" w:lastRowLastColumn="0"/>
            <w:tcW w:w="1030" w:type="pct"/>
            <w:tcBorders>
              <w:top w:val="none" w:sz="0" w:space="0" w:color="auto"/>
              <w:left w:val="none" w:sz="0" w:space="0" w:color="auto"/>
              <w:bottom w:val="none" w:sz="0" w:space="0" w:color="auto"/>
              <w:right w:val="none" w:sz="0" w:space="0" w:color="auto"/>
            </w:tcBorders>
            <w:shd w:val="clear" w:color="auto" w:fill="auto"/>
            <w:noWrap/>
          </w:tcPr>
          <w:p w14:paraId="765A6E5A" w14:textId="77777777" w:rsidR="0054307C" w:rsidRPr="00234746" w:rsidRDefault="0054307C" w:rsidP="00597798">
            <w:pPr>
              <w:pStyle w:val="TableHeadingLeft"/>
              <w:rPr>
                <w:rFonts w:cstheme="minorHAnsi"/>
                <w:color w:val="auto"/>
              </w:rPr>
            </w:pP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251C0B57" w14:textId="77777777" w:rsidR="0054307C" w:rsidRPr="003E1421" w:rsidRDefault="0054307C" w:rsidP="003E14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2016-17</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3FEBCCCA" w14:textId="77777777" w:rsidR="0054307C" w:rsidRPr="003E1421" w:rsidRDefault="0054307C" w:rsidP="003E14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2017-18</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541C4676" w14:textId="77777777" w:rsidR="0054307C" w:rsidRPr="003E1421" w:rsidRDefault="0054307C" w:rsidP="003E14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2018-19</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5BC7F7FB" w14:textId="77777777" w:rsidR="0054307C" w:rsidRPr="003E1421" w:rsidRDefault="0054307C" w:rsidP="003E14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2019-20</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21812D3B" w14:textId="77777777" w:rsidR="0054307C" w:rsidRPr="003E1421" w:rsidRDefault="0054307C" w:rsidP="003E14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2020-21</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73B0EA20" w14:textId="77777777" w:rsidR="0054307C" w:rsidRPr="003E1421" w:rsidRDefault="0054307C" w:rsidP="003E14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2021-22</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6512C895" w14:textId="77777777" w:rsidR="0054307C" w:rsidRPr="003E1421" w:rsidRDefault="0054307C" w:rsidP="003E14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2022-23</w:t>
            </w:r>
          </w:p>
        </w:tc>
      </w:tr>
      <w:tr w:rsidR="00234746" w:rsidRPr="00234746" w14:paraId="7407EEC4" w14:textId="77777777" w:rsidTr="003E1421">
        <w:trPr>
          <w:cantSplit/>
          <w:trHeight w:val="720"/>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vAlign w:val="center"/>
          </w:tcPr>
          <w:p w14:paraId="217B97DA" w14:textId="77777777" w:rsidR="0054307C" w:rsidRPr="00234746" w:rsidRDefault="0054307C" w:rsidP="003E1421">
            <w:pPr>
              <w:pStyle w:val="TableHeadingCentre"/>
              <w:spacing w:after="0"/>
              <w:jc w:val="left"/>
              <w:rPr>
                <w:rFonts w:cstheme="minorHAnsi"/>
                <w:b w:val="0"/>
                <w:bCs/>
                <w:color w:val="auto"/>
              </w:rPr>
            </w:pPr>
            <w:r w:rsidRPr="00234746">
              <w:rPr>
                <w:rFonts w:cstheme="minorHAnsi"/>
                <w:b w:val="0"/>
                <w:bCs/>
                <w:color w:val="auto"/>
              </w:rPr>
              <w:t>Work authorities granted</w:t>
            </w:r>
          </w:p>
        </w:tc>
        <w:tc>
          <w:tcPr>
            <w:tcW w:w="567" w:type="pct"/>
            <w:shd w:val="clear" w:color="auto" w:fill="auto"/>
            <w:vAlign w:val="center"/>
          </w:tcPr>
          <w:p w14:paraId="6D501126" w14:textId="77777777" w:rsidR="0054307C" w:rsidRPr="00234746" w:rsidRDefault="0054307C" w:rsidP="003E1421">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10</w:t>
            </w:r>
          </w:p>
        </w:tc>
        <w:tc>
          <w:tcPr>
            <w:tcW w:w="567" w:type="pct"/>
            <w:shd w:val="clear" w:color="auto" w:fill="auto"/>
            <w:vAlign w:val="center"/>
          </w:tcPr>
          <w:p w14:paraId="33AEBE31" w14:textId="77777777" w:rsidR="0054307C" w:rsidRPr="00234746" w:rsidRDefault="0054307C" w:rsidP="003E1421">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13</w:t>
            </w:r>
          </w:p>
        </w:tc>
        <w:tc>
          <w:tcPr>
            <w:tcW w:w="567" w:type="pct"/>
            <w:shd w:val="clear" w:color="auto" w:fill="auto"/>
            <w:vAlign w:val="center"/>
          </w:tcPr>
          <w:p w14:paraId="51C31A1E" w14:textId="77777777" w:rsidR="0054307C" w:rsidRPr="00234746" w:rsidRDefault="0054307C" w:rsidP="003E1421">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11</w:t>
            </w:r>
          </w:p>
        </w:tc>
        <w:tc>
          <w:tcPr>
            <w:tcW w:w="567" w:type="pct"/>
            <w:shd w:val="clear" w:color="auto" w:fill="auto"/>
            <w:vAlign w:val="center"/>
          </w:tcPr>
          <w:p w14:paraId="44CDD334" w14:textId="77777777" w:rsidR="0054307C" w:rsidRPr="00234746" w:rsidRDefault="0054307C" w:rsidP="003E1421">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w:t>
            </w:r>
          </w:p>
        </w:tc>
        <w:tc>
          <w:tcPr>
            <w:tcW w:w="567" w:type="pct"/>
            <w:shd w:val="clear" w:color="auto" w:fill="auto"/>
            <w:vAlign w:val="center"/>
          </w:tcPr>
          <w:p w14:paraId="272C57B8" w14:textId="77777777" w:rsidR="0054307C" w:rsidRPr="00234746" w:rsidRDefault="0054307C" w:rsidP="003E1421">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3</w:t>
            </w:r>
          </w:p>
        </w:tc>
        <w:tc>
          <w:tcPr>
            <w:tcW w:w="567" w:type="pct"/>
            <w:shd w:val="clear" w:color="auto" w:fill="auto"/>
            <w:vAlign w:val="center"/>
          </w:tcPr>
          <w:p w14:paraId="6B2E01E9" w14:textId="77777777" w:rsidR="0054307C" w:rsidRPr="00234746" w:rsidRDefault="0054307C" w:rsidP="003E1421">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15</w:t>
            </w:r>
          </w:p>
        </w:tc>
        <w:tc>
          <w:tcPr>
            <w:tcW w:w="567" w:type="pct"/>
            <w:shd w:val="clear" w:color="auto" w:fill="auto"/>
            <w:vAlign w:val="center"/>
          </w:tcPr>
          <w:p w14:paraId="5F0C4034" w14:textId="14D59D0D" w:rsidR="0054307C" w:rsidRPr="00234746" w:rsidRDefault="0054307C" w:rsidP="003E1421">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10</w:t>
            </w:r>
          </w:p>
        </w:tc>
      </w:tr>
      <w:tr w:rsidR="00234746" w:rsidRPr="00234746" w14:paraId="44999786" w14:textId="77777777" w:rsidTr="003E1421">
        <w:trPr>
          <w:cantSplit/>
          <w:trHeight w:val="689"/>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vAlign w:val="center"/>
          </w:tcPr>
          <w:p w14:paraId="6F5FDA46" w14:textId="6EE9E28A" w:rsidR="0054307C" w:rsidRPr="00234746" w:rsidRDefault="0054307C" w:rsidP="003E1421">
            <w:pPr>
              <w:pStyle w:val="TableHeadingCentre"/>
              <w:jc w:val="left"/>
              <w:rPr>
                <w:rFonts w:cstheme="minorHAnsi"/>
                <w:b w:val="0"/>
                <w:bCs/>
                <w:color w:val="auto"/>
              </w:rPr>
            </w:pPr>
            <w:r w:rsidRPr="00234746">
              <w:rPr>
                <w:rFonts w:cstheme="minorHAnsi"/>
                <w:b w:val="0"/>
                <w:bCs/>
                <w:color w:val="auto"/>
              </w:rPr>
              <w:t>Resource estimate* (</w:t>
            </w:r>
            <w:r w:rsidR="00A62593" w:rsidRPr="00234746">
              <w:rPr>
                <w:rFonts w:cstheme="minorHAnsi"/>
                <w:b w:val="0"/>
                <w:bCs/>
                <w:color w:val="auto"/>
              </w:rPr>
              <w:t xml:space="preserve">million </w:t>
            </w:r>
            <w:r w:rsidRPr="00234746">
              <w:rPr>
                <w:rFonts w:cstheme="minorHAnsi"/>
                <w:b w:val="0"/>
                <w:bCs/>
                <w:color w:val="auto"/>
              </w:rPr>
              <w:t>tonnes)</w:t>
            </w:r>
          </w:p>
        </w:tc>
        <w:tc>
          <w:tcPr>
            <w:tcW w:w="567" w:type="pct"/>
            <w:shd w:val="clear" w:color="auto" w:fill="auto"/>
            <w:vAlign w:val="center"/>
          </w:tcPr>
          <w:p w14:paraId="4919C67F" w14:textId="77777777" w:rsidR="0054307C" w:rsidRPr="00234746" w:rsidRDefault="0054307C" w:rsidP="003E14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w:t>
            </w:r>
          </w:p>
        </w:tc>
        <w:tc>
          <w:tcPr>
            <w:tcW w:w="567" w:type="pct"/>
            <w:shd w:val="clear" w:color="auto" w:fill="auto"/>
            <w:vAlign w:val="center"/>
          </w:tcPr>
          <w:p w14:paraId="7CE0E3AE" w14:textId="77777777" w:rsidR="0054307C" w:rsidRPr="00234746" w:rsidRDefault="0054307C" w:rsidP="003E14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w:t>
            </w:r>
          </w:p>
        </w:tc>
        <w:tc>
          <w:tcPr>
            <w:tcW w:w="567" w:type="pct"/>
            <w:shd w:val="clear" w:color="auto" w:fill="auto"/>
            <w:vAlign w:val="center"/>
          </w:tcPr>
          <w:p w14:paraId="5A8B797A" w14:textId="77777777" w:rsidR="0054307C" w:rsidRPr="00234746" w:rsidRDefault="0054307C" w:rsidP="003E14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w:t>
            </w:r>
          </w:p>
        </w:tc>
        <w:tc>
          <w:tcPr>
            <w:tcW w:w="567" w:type="pct"/>
            <w:shd w:val="clear" w:color="auto" w:fill="auto"/>
            <w:vAlign w:val="center"/>
          </w:tcPr>
          <w:p w14:paraId="33C0337C" w14:textId="77777777" w:rsidR="0054307C" w:rsidRPr="00234746" w:rsidRDefault="0054307C" w:rsidP="003E14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w:t>
            </w:r>
          </w:p>
        </w:tc>
        <w:tc>
          <w:tcPr>
            <w:tcW w:w="567" w:type="pct"/>
            <w:shd w:val="clear" w:color="auto" w:fill="auto"/>
            <w:vAlign w:val="center"/>
          </w:tcPr>
          <w:p w14:paraId="6F83E0AE" w14:textId="77777777" w:rsidR="0054307C" w:rsidRPr="00234746" w:rsidRDefault="0054307C" w:rsidP="003E14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w:t>
            </w:r>
          </w:p>
        </w:tc>
        <w:tc>
          <w:tcPr>
            <w:tcW w:w="567" w:type="pct"/>
            <w:shd w:val="clear" w:color="auto" w:fill="auto"/>
            <w:vAlign w:val="center"/>
          </w:tcPr>
          <w:p w14:paraId="314F5BBD" w14:textId="76357084" w:rsidR="0054307C" w:rsidRPr="00234746" w:rsidRDefault="0054307C" w:rsidP="003E14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56.1</w:t>
            </w:r>
          </w:p>
        </w:tc>
        <w:tc>
          <w:tcPr>
            <w:tcW w:w="567" w:type="pct"/>
            <w:shd w:val="clear" w:color="auto" w:fill="auto"/>
            <w:vAlign w:val="center"/>
          </w:tcPr>
          <w:p w14:paraId="4C7F241F" w14:textId="7B2A7861" w:rsidR="0054307C" w:rsidRPr="00234746" w:rsidRDefault="002204B2" w:rsidP="003E14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10</w:t>
            </w:r>
            <w:r w:rsidR="0054307C" w:rsidRPr="00234746">
              <w:rPr>
                <w:rFonts w:cstheme="minorHAnsi"/>
                <w:b w:val="0"/>
                <w:bCs/>
                <w:color w:val="auto"/>
              </w:rPr>
              <w:t>.0</w:t>
            </w:r>
          </w:p>
        </w:tc>
      </w:tr>
    </w:tbl>
    <w:p w14:paraId="5356B67C" w14:textId="21030232" w:rsidR="00037E2D" w:rsidRPr="00234746" w:rsidRDefault="00037E2D" w:rsidP="00037E2D">
      <w:pPr>
        <w:rPr>
          <w:rFonts w:cstheme="minorHAnsi"/>
        </w:rPr>
      </w:pPr>
      <w:r w:rsidRPr="00234746">
        <w:rPr>
          <w:rFonts w:cstheme="minorHAnsi"/>
          <w:sz w:val="16"/>
          <w:szCs w:val="24"/>
          <w:u w:color="FFFFFF" w:themeColor="background1"/>
        </w:rPr>
        <w:t>*</w:t>
      </w:r>
      <w:r w:rsidRPr="00234746">
        <w:rPr>
          <w:rFonts w:cstheme="minorHAnsi"/>
          <w:sz w:val="20"/>
          <w:szCs w:val="20"/>
        </w:rPr>
        <w:t>Resource estimate: The total estimated resource available for extraction from the granted work authorities. The data was provided by tenement holder</w:t>
      </w:r>
      <w:r w:rsidR="003827D8" w:rsidRPr="00234746">
        <w:rPr>
          <w:rFonts w:cstheme="minorHAnsi"/>
          <w:sz w:val="20"/>
          <w:szCs w:val="20"/>
        </w:rPr>
        <w:t>s</w:t>
      </w:r>
      <w:r w:rsidRPr="00234746">
        <w:rPr>
          <w:rFonts w:cstheme="minorHAnsi"/>
          <w:sz w:val="20"/>
          <w:szCs w:val="20"/>
        </w:rPr>
        <w:t>. Resource estimate data is not available prior to FY</w:t>
      </w:r>
      <w:r w:rsidR="000C14B0" w:rsidRPr="00234746">
        <w:rPr>
          <w:rFonts w:cstheme="minorHAnsi"/>
          <w:sz w:val="20"/>
          <w:szCs w:val="20"/>
        </w:rPr>
        <w:t xml:space="preserve"> </w:t>
      </w:r>
      <w:r w:rsidRPr="00234746">
        <w:rPr>
          <w:rFonts w:cstheme="minorHAnsi"/>
          <w:sz w:val="20"/>
          <w:szCs w:val="20"/>
        </w:rPr>
        <w:t>2021-22.</w:t>
      </w:r>
    </w:p>
    <w:p w14:paraId="40A3A5D6" w14:textId="77777777" w:rsidR="00037E2D" w:rsidRPr="00234746" w:rsidRDefault="00037E2D" w:rsidP="00037E2D">
      <w:pPr>
        <w:pStyle w:val="BodyText"/>
        <w:rPr>
          <w:rFonts w:cstheme="minorHAnsi"/>
        </w:rPr>
      </w:pPr>
    </w:p>
    <w:p w14:paraId="611DE712" w14:textId="0B780B30" w:rsidR="00037E2D" w:rsidRPr="00234746" w:rsidRDefault="00037E2D" w:rsidP="00037E2D">
      <w:pPr>
        <w:pStyle w:val="Caption"/>
        <w:spacing w:line="360" w:lineRule="auto"/>
        <w:rPr>
          <w:rFonts w:cstheme="minorHAnsi"/>
          <w:sz w:val="20"/>
          <w:szCs w:val="22"/>
        </w:rPr>
      </w:pPr>
      <w:bookmarkStart w:id="37" w:name="_Toc140072729"/>
      <w:bookmarkStart w:id="38" w:name="_Toc140073227"/>
      <w:bookmarkStart w:id="39" w:name="_Toc145082159"/>
      <w:r w:rsidRPr="00234746">
        <w:rPr>
          <w:rFonts w:cstheme="minorHAnsi"/>
          <w:sz w:val="20"/>
          <w:szCs w:val="22"/>
        </w:rPr>
        <w:t xml:space="preserve">Table </w:t>
      </w:r>
      <w:r w:rsidR="00B1605E" w:rsidRPr="00234746">
        <w:rPr>
          <w:rFonts w:cstheme="minorHAnsi"/>
          <w:sz w:val="20"/>
          <w:szCs w:val="22"/>
        </w:rPr>
        <w:t>2.2.2</w:t>
      </w:r>
      <w:r w:rsidRPr="00234746">
        <w:rPr>
          <w:rFonts w:cstheme="minorHAnsi"/>
          <w:sz w:val="20"/>
          <w:szCs w:val="22"/>
        </w:rPr>
        <w:t xml:space="preserve">: Extractive industries work authority variations by financial </w:t>
      </w:r>
      <w:bookmarkEnd w:id="37"/>
      <w:bookmarkEnd w:id="38"/>
      <w:bookmarkEnd w:id="39"/>
      <w:r w:rsidRPr="00234746">
        <w:rPr>
          <w:rFonts w:cstheme="minorHAnsi"/>
          <w:sz w:val="20"/>
          <w:szCs w:val="22"/>
        </w:rPr>
        <w:t>year</w:t>
      </w:r>
      <w:r w:rsidR="007E233B" w:rsidRPr="00234746">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858"/>
        <w:gridCol w:w="1096"/>
        <w:gridCol w:w="1017"/>
        <w:gridCol w:w="1017"/>
        <w:gridCol w:w="1080"/>
        <w:gridCol w:w="956"/>
        <w:gridCol w:w="997"/>
        <w:gridCol w:w="995"/>
      </w:tblGrid>
      <w:tr w:rsidR="00234746" w:rsidRPr="00234746" w14:paraId="75D0DFCF" w14:textId="77777777" w:rsidTr="00646DA1">
        <w:trPr>
          <w:cnfStyle w:val="100000000000" w:firstRow="1" w:lastRow="0" w:firstColumn="0" w:lastColumn="0" w:oddVBand="0" w:evenVBand="0" w:oddHBand="0" w:evenHBand="0" w:firstRowFirstColumn="0" w:firstRowLastColumn="0" w:lastRowFirstColumn="0" w:lastRowLastColumn="0"/>
          <w:cantSplit/>
          <w:trHeight w:val="403"/>
          <w:tblHeader/>
        </w:trPr>
        <w:tc>
          <w:tcPr>
            <w:cnfStyle w:val="001000000000" w:firstRow="0" w:lastRow="0" w:firstColumn="1" w:lastColumn="0" w:oddVBand="0" w:evenVBand="0" w:oddHBand="0" w:evenHBand="0" w:firstRowFirstColumn="0" w:firstRowLastColumn="0" w:lastRowFirstColumn="0" w:lastRowLastColumn="0"/>
            <w:tcW w:w="1030" w:type="pct"/>
            <w:tcBorders>
              <w:top w:val="none" w:sz="0" w:space="0" w:color="auto"/>
              <w:left w:val="none" w:sz="0" w:space="0" w:color="auto"/>
              <w:bottom w:val="none" w:sz="0" w:space="0" w:color="auto"/>
              <w:right w:val="none" w:sz="0" w:space="0" w:color="auto"/>
            </w:tcBorders>
            <w:shd w:val="clear" w:color="auto" w:fill="auto"/>
            <w:noWrap/>
          </w:tcPr>
          <w:p w14:paraId="53367FB2" w14:textId="77777777" w:rsidR="0054307C" w:rsidRPr="00234746" w:rsidRDefault="0054307C" w:rsidP="005B0AF5">
            <w:pPr>
              <w:pStyle w:val="TableHeadingLeft"/>
              <w:rPr>
                <w:rFonts w:cstheme="minorHAnsi"/>
                <w:b w:val="0"/>
                <w:bCs/>
                <w:color w:val="auto"/>
              </w:rPr>
            </w:pPr>
          </w:p>
        </w:tc>
        <w:tc>
          <w:tcPr>
            <w:tcW w:w="608" w:type="pct"/>
            <w:tcBorders>
              <w:top w:val="none" w:sz="0" w:space="0" w:color="auto"/>
              <w:left w:val="none" w:sz="0" w:space="0" w:color="auto"/>
              <w:bottom w:val="none" w:sz="0" w:space="0" w:color="auto"/>
              <w:right w:val="none" w:sz="0" w:space="0" w:color="auto"/>
            </w:tcBorders>
            <w:shd w:val="clear" w:color="auto" w:fill="auto"/>
            <w:vAlign w:val="center"/>
          </w:tcPr>
          <w:p w14:paraId="28A1CEE6" w14:textId="77777777" w:rsidR="0054307C" w:rsidRPr="005B0AF5" w:rsidRDefault="0054307C" w:rsidP="006B32F1">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2016-17</w:t>
            </w:r>
          </w:p>
        </w:tc>
        <w:tc>
          <w:tcPr>
            <w:tcW w:w="564" w:type="pct"/>
            <w:tcBorders>
              <w:top w:val="none" w:sz="0" w:space="0" w:color="auto"/>
              <w:left w:val="none" w:sz="0" w:space="0" w:color="auto"/>
              <w:bottom w:val="none" w:sz="0" w:space="0" w:color="auto"/>
              <w:right w:val="none" w:sz="0" w:space="0" w:color="auto"/>
            </w:tcBorders>
            <w:shd w:val="clear" w:color="auto" w:fill="auto"/>
            <w:vAlign w:val="center"/>
          </w:tcPr>
          <w:p w14:paraId="628B1F00" w14:textId="77777777" w:rsidR="0054307C" w:rsidRPr="005B0AF5" w:rsidRDefault="0054307C" w:rsidP="006B32F1">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2017-18</w:t>
            </w:r>
          </w:p>
        </w:tc>
        <w:tc>
          <w:tcPr>
            <w:tcW w:w="564" w:type="pct"/>
            <w:tcBorders>
              <w:top w:val="none" w:sz="0" w:space="0" w:color="auto"/>
              <w:left w:val="none" w:sz="0" w:space="0" w:color="auto"/>
              <w:bottom w:val="none" w:sz="0" w:space="0" w:color="auto"/>
              <w:right w:val="none" w:sz="0" w:space="0" w:color="auto"/>
            </w:tcBorders>
            <w:shd w:val="clear" w:color="auto" w:fill="auto"/>
            <w:vAlign w:val="center"/>
          </w:tcPr>
          <w:p w14:paraId="0E312DDA" w14:textId="77777777" w:rsidR="0054307C" w:rsidRPr="005B0AF5" w:rsidRDefault="0054307C" w:rsidP="006B32F1">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2018-19</w:t>
            </w:r>
          </w:p>
        </w:tc>
        <w:tc>
          <w:tcPr>
            <w:tcW w:w="599" w:type="pct"/>
            <w:tcBorders>
              <w:top w:val="none" w:sz="0" w:space="0" w:color="auto"/>
              <w:left w:val="none" w:sz="0" w:space="0" w:color="auto"/>
              <w:bottom w:val="none" w:sz="0" w:space="0" w:color="auto"/>
              <w:right w:val="none" w:sz="0" w:space="0" w:color="auto"/>
            </w:tcBorders>
            <w:shd w:val="clear" w:color="auto" w:fill="auto"/>
            <w:vAlign w:val="center"/>
          </w:tcPr>
          <w:p w14:paraId="0FB8B86C" w14:textId="77777777" w:rsidR="0054307C" w:rsidRPr="005B0AF5" w:rsidRDefault="0054307C" w:rsidP="006B32F1">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2019-20</w:t>
            </w:r>
          </w:p>
        </w:tc>
        <w:tc>
          <w:tcPr>
            <w:tcW w:w="530" w:type="pct"/>
            <w:tcBorders>
              <w:top w:val="none" w:sz="0" w:space="0" w:color="auto"/>
              <w:left w:val="none" w:sz="0" w:space="0" w:color="auto"/>
              <w:bottom w:val="none" w:sz="0" w:space="0" w:color="auto"/>
              <w:right w:val="none" w:sz="0" w:space="0" w:color="auto"/>
            </w:tcBorders>
            <w:shd w:val="clear" w:color="auto" w:fill="auto"/>
            <w:vAlign w:val="center"/>
          </w:tcPr>
          <w:p w14:paraId="3C87D1DD" w14:textId="77777777" w:rsidR="0054307C" w:rsidRPr="005B0AF5" w:rsidRDefault="0054307C" w:rsidP="006B32F1">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2020-21</w:t>
            </w:r>
          </w:p>
        </w:tc>
        <w:tc>
          <w:tcPr>
            <w:tcW w:w="553" w:type="pct"/>
            <w:tcBorders>
              <w:top w:val="none" w:sz="0" w:space="0" w:color="auto"/>
              <w:left w:val="none" w:sz="0" w:space="0" w:color="auto"/>
              <w:bottom w:val="none" w:sz="0" w:space="0" w:color="auto"/>
              <w:right w:val="none" w:sz="0" w:space="0" w:color="auto"/>
            </w:tcBorders>
            <w:shd w:val="clear" w:color="auto" w:fill="auto"/>
            <w:vAlign w:val="center"/>
          </w:tcPr>
          <w:p w14:paraId="418AE1D4" w14:textId="77777777" w:rsidR="0054307C" w:rsidRPr="005B0AF5" w:rsidRDefault="0054307C" w:rsidP="006B32F1">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2021-22</w:t>
            </w:r>
          </w:p>
        </w:tc>
        <w:tc>
          <w:tcPr>
            <w:tcW w:w="552" w:type="pct"/>
            <w:tcBorders>
              <w:top w:val="none" w:sz="0" w:space="0" w:color="auto"/>
              <w:left w:val="none" w:sz="0" w:space="0" w:color="auto"/>
              <w:bottom w:val="none" w:sz="0" w:space="0" w:color="auto"/>
              <w:right w:val="none" w:sz="0" w:space="0" w:color="auto"/>
            </w:tcBorders>
            <w:shd w:val="clear" w:color="auto" w:fill="auto"/>
            <w:vAlign w:val="center"/>
          </w:tcPr>
          <w:p w14:paraId="080653FE" w14:textId="77777777" w:rsidR="0054307C" w:rsidRPr="005B0AF5" w:rsidRDefault="0054307C" w:rsidP="006B32F1">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2022-23</w:t>
            </w:r>
          </w:p>
        </w:tc>
      </w:tr>
      <w:tr w:rsidR="00234746" w:rsidRPr="00234746" w14:paraId="0D45539A" w14:textId="77777777" w:rsidTr="00646DA1">
        <w:trPr>
          <w:cantSplit/>
          <w:trHeight w:val="676"/>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vAlign w:val="center"/>
          </w:tcPr>
          <w:p w14:paraId="6926EC4D" w14:textId="1751EDCE" w:rsidR="0054307C" w:rsidRPr="00234746" w:rsidRDefault="0073540A" w:rsidP="005B0AF5">
            <w:pPr>
              <w:pStyle w:val="TableHeadingCentre"/>
              <w:jc w:val="left"/>
              <w:rPr>
                <w:rFonts w:cstheme="minorHAnsi"/>
                <w:b w:val="0"/>
                <w:bCs/>
                <w:color w:val="auto"/>
              </w:rPr>
            </w:pPr>
            <w:r w:rsidRPr="00234746">
              <w:rPr>
                <w:rFonts w:cstheme="minorHAnsi"/>
                <w:b w:val="0"/>
                <w:bCs/>
                <w:color w:val="auto"/>
              </w:rPr>
              <w:t xml:space="preserve">Work authority </w:t>
            </w:r>
            <w:r w:rsidR="0054307C" w:rsidRPr="00234746">
              <w:rPr>
                <w:rFonts w:cstheme="minorHAnsi"/>
                <w:b w:val="0"/>
                <w:bCs/>
                <w:color w:val="auto"/>
              </w:rPr>
              <w:t>variations submitted</w:t>
            </w:r>
          </w:p>
        </w:tc>
        <w:tc>
          <w:tcPr>
            <w:tcW w:w="608" w:type="pct"/>
            <w:shd w:val="clear" w:color="auto" w:fill="auto"/>
            <w:vAlign w:val="center"/>
          </w:tcPr>
          <w:p w14:paraId="756213BE"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50</w:t>
            </w:r>
          </w:p>
        </w:tc>
        <w:tc>
          <w:tcPr>
            <w:tcW w:w="564" w:type="pct"/>
            <w:shd w:val="clear" w:color="auto" w:fill="auto"/>
            <w:vAlign w:val="center"/>
          </w:tcPr>
          <w:p w14:paraId="4E9C6193"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51</w:t>
            </w:r>
          </w:p>
        </w:tc>
        <w:tc>
          <w:tcPr>
            <w:tcW w:w="564" w:type="pct"/>
            <w:shd w:val="clear" w:color="auto" w:fill="auto"/>
            <w:vAlign w:val="center"/>
          </w:tcPr>
          <w:p w14:paraId="6058207D"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62</w:t>
            </w:r>
          </w:p>
        </w:tc>
        <w:tc>
          <w:tcPr>
            <w:tcW w:w="599" w:type="pct"/>
            <w:shd w:val="clear" w:color="auto" w:fill="auto"/>
            <w:vAlign w:val="center"/>
          </w:tcPr>
          <w:p w14:paraId="2FE33E51"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52</w:t>
            </w:r>
          </w:p>
        </w:tc>
        <w:tc>
          <w:tcPr>
            <w:tcW w:w="530" w:type="pct"/>
            <w:shd w:val="clear" w:color="auto" w:fill="auto"/>
            <w:vAlign w:val="center"/>
          </w:tcPr>
          <w:p w14:paraId="3BDA7A46"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66</w:t>
            </w:r>
          </w:p>
        </w:tc>
        <w:tc>
          <w:tcPr>
            <w:tcW w:w="553" w:type="pct"/>
            <w:shd w:val="clear" w:color="auto" w:fill="auto"/>
            <w:vAlign w:val="center"/>
          </w:tcPr>
          <w:p w14:paraId="4791A8E5"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47</w:t>
            </w:r>
          </w:p>
        </w:tc>
        <w:tc>
          <w:tcPr>
            <w:tcW w:w="552" w:type="pct"/>
            <w:shd w:val="clear" w:color="auto" w:fill="auto"/>
            <w:vAlign w:val="center"/>
          </w:tcPr>
          <w:p w14:paraId="3A092E63" w14:textId="2936CD3B"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42</w:t>
            </w:r>
          </w:p>
        </w:tc>
      </w:tr>
      <w:tr w:rsidR="00234746" w:rsidRPr="00234746" w14:paraId="2C4F2837" w14:textId="77777777" w:rsidTr="00646DA1">
        <w:trPr>
          <w:cantSplit/>
          <w:trHeight w:val="676"/>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vAlign w:val="center"/>
          </w:tcPr>
          <w:p w14:paraId="37A4E0EF" w14:textId="3D1CC89C" w:rsidR="0054307C" w:rsidRPr="00234746" w:rsidRDefault="0073540A" w:rsidP="005B0AF5">
            <w:pPr>
              <w:pStyle w:val="TableHeadingCentre"/>
              <w:jc w:val="left"/>
              <w:rPr>
                <w:rFonts w:cstheme="minorHAnsi"/>
                <w:b w:val="0"/>
                <w:bCs/>
                <w:color w:val="auto"/>
              </w:rPr>
            </w:pPr>
            <w:r w:rsidRPr="00234746">
              <w:rPr>
                <w:rFonts w:cstheme="minorHAnsi"/>
                <w:b w:val="0"/>
                <w:bCs/>
                <w:color w:val="auto"/>
              </w:rPr>
              <w:t xml:space="preserve">Work authority </w:t>
            </w:r>
            <w:r w:rsidR="0054307C" w:rsidRPr="00234746">
              <w:rPr>
                <w:rFonts w:cstheme="minorHAnsi"/>
                <w:b w:val="0"/>
                <w:bCs/>
                <w:color w:val="auto"/>
              </w:rPr>
              <w:t>variations completed</w:t>
            </w:r>
          </w:p>
        </w:tc>
        <w:tc>
          <w:tcPr>
            <w:tcW w:w="608" w:type="pct"/>
            <w:shd w:val="clear" w:color="auto" w:fill="auto"/>
            <w:vAlign w:val="center"/>
          </w:tcPr>
          <w:p w14:paraId="3F6B075A"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37</w:t>
            </w:r>
          </w:p>
        </w:tc>
        <w:tc>
          <w:tcPr>
            <w:tcW w:w="564" w:type="pct"/>
            <w:shd w:val="clear" w:color="auto" w:fill="auto"/>
            <w:vAlign w:val="center"/>
          </w:tcPr>
          <w:p w14:paraId="0805DF37"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59</w:t>
            </w:r>
          </w:p>
        </w:tc>
        <w:tc>
          <w:tcPr>
            <w:tcW w:w="564" w:type="pct"/>
            <w:shd w:val="clear" w:color="auto" w:fill="auto"/>
            <w:vAlign w:val="center"/>
          </w:tcPr>
          <w:p w14:paraId="6450FA73"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52</w:t>
            </w:r>
          </w:p>
        </w:tc>
        <w:tc>
          <w:tcPr>
            <w:tcW w:w="599" w:type="pct"/>
            <w:shd w:val="clear" w:color="auto" w:fill="auto"/>
            <w:vAlign w:val="center"/>
          </w:tcPr>
          <w:p w14:paraId="11A4F3D5"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55</w:t>
            </w:r>
          </w:p>
        </w:tc>
        <w:tc>
          <w:tcPr>
            <w:tcW w:w="530" w:type="pct"/>
            <w:shd w:val="clear" w:color="auto" w:fill="auto"/>
            <w:vAlign w:val="center"/>
          </w:tcPr>
          <w:p w14:paraId="002AF4FF"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24</w:t>
            </w:r>
          </w:p>
        </w:tc>
        <w:tc>
          <w:tcPr>
            <w:tcW w:w="553" w:type="pct"/>
            <w:shd w:val="clear" w:color="auto" w:fill="auto"/>
            <w:vAlign w:val="center"/>
          </w:tcPr>
          <w:p w14:paraId="0B057A1C" w14:textId="77777777"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41</w:t>
            </w:r>
          </w:p>
        </w:tc>
        <w:tc>
          <w:tcPr>
            <w:tcW w:w="552" w:type="pct"/>
            <w:shd w:val="clear" w:color="auto" w:fill="auto"/>
            <w:vAlign w:val="center"/>
          </w:tcPr>
          <w:p w14:paraId="6C2A42BC" w14:textId="6965ED3C" w:rsidR="0054307C" w:rsidRPr="00234746" w:rsidRDefault="0054307C"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45</w:t>
            </w:r>
          </w:p>
        </w:tc>
      </w:tr>
    </w:tbl>
    <w:p w14:paraId="73C68F55" w14:textId="77777777" w:rsidR="00037E2D" w:rsidRPr="00234746" w:rsidRDefault="00037E2D" w:rsidP="00037E2D">
      <w:pPr>
        <w:pStyle w:val="BodyText"/>
        <w:rPr>
          <w:rFonts w:cstheme="minorHAnsi"/>
        </w:rPr>
      </w:pPr>
    </w:p>
    <w:p w14:paraId="144103BC" w14:textId="07A7A143" w:rsidR="0098279B" w:rsidRDefault="0098279B" w:rsidP="0098279B">
      <w:pPr>
        <w:pStyle w:val="Caption"/>
        <w:keepNext w:val="0"/>
        <w:rPr>
          <w:rFonts w:cstheme="minorHAnsi"/>
          <w:sz w:val="20"/>
          <w:szCs w:val="22"/>
        </w:rPr>
      </w:pPr>
      <w:bookmarkStart w:id="40" w:name="_Toc140072772"/>
      <w:bookmarkStart w:id="41" w:name="_Toc140073174"/>
      <w:bookmarkStart w:id="42" w:name="_Toc145082036"/>
      <w:r w:rsidRPr="005B0AF5">
        <w:rPr>
          <w:rFonts w:cstheme="minorHAnsi"/>
          <w:sz w:val="20"/>
          <w:szCs w:val="22"/>
        </w:rPr>
        <w:t>Figure 2.2.2: Extractive industries work authority variations by financial year</w:t>
      </w:r>
      <w:bookmarkEnd w:id="40"/>
      <w:bookmarkEnd w:id="41"/>
      <w:bookmarkEnd w:id="42"/>
      <w:r w:rsidR="00B120E6" w:rsidRPr="005B0AF5">
        <w:rPr>
          <w:rFonts w:cstheme="minorHAnsi"/>
          <w:sz w:val="20"/>
          <w:szCs w:val="22"/>
        </w:rPr>
        <w:t>.</w:t>
      </w:r>
    </w:p>
    <w:p w14:paraId="058E0F5B" w14:textId="77777777" w:rsidR="006F6FB2" w:rsidRPr="006F6FB2" w:rsidRDefault="006F6FB2" w:rsidP="006F6FB2">
      <w:pPr>
        <w:pStyle w:val="BodyText"/>
      </w:pPr>
    </w:p>
    <w:p w14:paraId="73F112F5" w14:textId="70AD2CF6" w:rsidR="00037E2D" w:rsidDel="00F07FD9" w:rsidRDefault="006F6FB2" w:rsidP="00037E2D">
      <w:pPr>
        <w:pStyle w:val="xInLineShape"/>
      </w:pPr>
      <w:r w:rsidRPr="005B0AF5">
        <w:rPr>
          <w:rFonts w:cstheme="minorHAnsi"/>
          <w:noProof/>
          <w:szCs w:val="28"/>
          <w:u w:color="FFFFFF" w:themeColor="background1"/>
        </w:rPr>
        <w:drawing>
          <wp:inline distT="0" distB="0" distL="0" distR="0" wp14:anchorId="3EA2CC88" wp14:editId="2C287A53">
            <wp:extent cx="6120765" cy="2507801"/>
            <wp:effectExtent l="0" t="0" r="0" b="6985"/>
            <wp:docPr id="31" name="Chart 31" descr="Graph depicting data from table 2.2.2. as a bar chart.&#10;Data shown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150327" w14:textId="3C36447B" w:rsidR="00037E2D" w:rsidRPr="005B0AF5" w:rsidRDefault="00037E2D" w:rsidP="003C4F06">
      <w:pPr>
        <w:pStyle w:val="Heading2"/>
        <w:spacing w:after="240" w:line="240" w:lineRule="auto"/>
        <w:rPr>
          <w:rFonts w:asciiTheme="minorHAnsi" w:hAnsiTheme="minorHAnsi" w:cstheme="minorHAnsi"/>
          <w:b/>
          <w:bCs w:val="0"/>
          <w:color w:val="auto"/>
        </w:rPr>
      </w:pPr>
      <w:bookmarkStart w:id="43" w:name="_Toc121830867"/>
      <w:bookmarkStart w:id="44" w:name="_Toc140072695"/>
      <w:bookmarkStart w:id="45" w:name="_Toc141915256"/>
      <w:bookmarkStart w:id="46" w:name="_Toc155779621"/>
      <w:r w:rsidRPr="005B0AF5">
        <w:rPr>
          <w:rFonts w:asciiTheme="minorHAnsi" w:hAnsiTheme="minorHAnsi" w:cstheme="minorHAnsi"/>
          <w:b/>
          <w:bCs w:val="0"/>
          <w:color w:val="auto"/>
        </w:rPr>
        <w:t xml:space="preserve">2.3 Extractive industries work plans, codes of practice and administrative updates by </w:t>
      </w:r>
      <w:proofErr w:type="gramStart"/>
      <w:r w:rsidRPr="005B0AF5">
        <w:rPr>
          <w:rFonts w:asciiTheme="minorHAnsi" w:hAnsiTheme="minorHAnsi" w:cstheme="minorHAnsi"/>
          <w:b/>
          <w:bCs w:val="0"/>
          <w:color w:val="auto"/>
        </w:rPr>
        <w:t>notification</w:t>
      </w:r>
      <w:bookmarkEnd w:id="43"/>
      <w:bookmarkEnd w:id="44"/>
      <w:bookmarkEnd w:id="45"/>
      <w:bookmarkEnd w:id="46"/>
      <w:proofErr w:type="gramEnd"/>
    </w:p>
    <w:p w14:paraId="6026BB4B" w14:textId="04807E0C" w:rsidR="00037E2D" w:rsidRPr="005B0AF5" w:rsidRDefault="00037E2D" w:rsidP="00037E2D">
      <w:pPr>
        <w:pStyle w:val="BodyText"/>
        <w:rPr>
          <w:rFonts w:cstheme="minorHAnsi"/>
          <w:sz w:val="22"/>
          <w:szCs w:val="22"/>
        </w:rPr>
      </w:pPr>
      <w:r w:rsidRPr="005B0AF5">
        <w:rPr>
          <w:rFonts w:cstheme="minorHAnsi"/>
          <w:sz w:val="22"/>
          <w:szCs w:val="22"/>
        </w:rPr>
        <w:t>Work plans and codes of practice</w:t>
      </w:r>
      <w:r w:rsidR="70B4FD4A" w:rsidRPr="005B0AF5">
        <w:rPr>
          <w:rFonts w:cstheme="minorHAnsi"/>
          <w:sz w:val="22"/>
          <w:szCs w:val="22"/>
        </w:rPr>
        <w:t xml:space="preserve"> applications</w:t>
      </w:r>
      <w:r w:rsidRPr="005B0AF5">
        <w:rPr>
          <w:rFonts w:cstheme="minorHAnsi"/>
          <w:sz w:val="22"/>
          <w:szCs w:val="22"/>
        </w:rPr>
        <w:t xml:space="preserve"> submitted and approved by financial year:</w:t>
      </w:r>
    </w:p>
    <w:p w14:paraId="48EC1B11" w14:textId="6A119371" w:rsidR="00037E2D" w:rsidRPr="005B0AF5" w:rsidRDefault="00037E2D">
      <w:pPr>
        <w:pStyle w:val="ListBullet"/>
        <w:numPr>
          <w:ilvl w:val="0"/>
          <w:numId w:val="7"/>
        </w:numPr>
        <w:rPr>
          <w:rFonts w:cstheme="minorHAnsi"/>
          <w:sz w:val="22"/>
          <w:szCs w:val="22"/>
        </w:rPr>
      </w:pPr>
      <w:r w:rsidRPr="005B0AF5">
        <w:rPr>
          <w:rFonts w:cstheme="minorHAnsi"/>
          <w:sz w:val="22"/>
          <w:szCs w:val="22"/>
        </w:rPr>
        <w:lastRenderedPageBreak/>
        <w:t xml:space="preserve">An initial work plan is the primary document describing the permitted activities to be undertaken on a work authority. </w:t>
      </w:r>
    </w:p>
    <w:p w14:paraId="24D72774" w14:textId="3F524C4A" w:rsidR="00037E2D" w:rsidRPr="005B0AF5" w:rsidRDefault="00037E2D">
      <w:pPr>
        <w:pStyle w:val="ListBullet"/>
        <w:numPr>
          <w:ilvl w:val="0"/>
          <w:numId w:val="7"/>
        </w:numPr>
        <w:rPr>
          <w:rFonts w:cstheme="minorHAnsi"/>
          <w:sz w:val="22"/>
          <w:szCs w:val="22"/>
        </w:rPr>
      </w:pPr>
      <w:r w:rsidRPr="005B0AF5">
        <w:rPr>
          <w:rFonts w:cstheme="minorHAnsi"/>
          <w:sz w:val="22"/>
          <w:szCs w:val="22"/>
        </w:rPr>
        <w:t xml:space="preserve">A work plan variation is submitted by a licence holder when they want to change the scope of work in an existing work plan. </w:t>
      </w:r>
    </w:p>
    <w:p w14:paraId="6D116388" w14:textId="77777777" w:rsidR="00037E2D" w:rsidRPr="005B0AF5" w:rsidRDefault="00037E2D">
      <w:pPr>
        <w:pStyle w:val="ListBullet"/>
        <w:numPr>
          <w:ilvl w:val="0"/>
          <w:numId w:val="7"/>
        </w:numPr>
        <w:rPr>
          <w:rFonts w:cstheme="minorHAnsi"/>
          <w:sz w:val="22"/>
          <w:szCs w:val="22"/>
        </w:rPr>
      </w:pPr>
      <w:r w:rsidRPr="005B0AF5">
        <w:rPr>
          <w:rFonts w:cstheme="minorHAnsi"/>
          <w:sz w:val="22"/>
          <w:szCs w:val="22"/>
        </w:rPr>
        <w:t xml:space="preserve">Code of practice (eligible to operate under the </w:t>
      </w:r>
      <w:r w:rsidRPr="005B0AF5">
        <w:rPr>
          <w:rFonts w:cstheme="minorHAnsi"/>
          <w:i/>
          <w:sz w:val="22"/>
          <w:szCs w:val="22"/>
        </w:rPr>
        <w:t>Code of Practice for Small Quarries</w:t>
      </w:r>
      <w:r w:rsidRPr="005B0AF5">
        <w:rPr>
          <w:rFonts w:cstheme="minorHAnsi"/>
          <w:sz w:val="22"/>
          <w:szCs w:val="22"/>
        </w:rPr>
        <w:t>).</w:t>
      </w:r>
    </w:p>
    <w:p w14:paraId="4AC1100B" w14:textId="77777777" w:rsidR="003D4756" w:rsidRPr="005B0AF5" w:rsidRDefault="003D4756" w:rsidP="003D4756">
      <w:pPr>
        <w:pStyle w:val="ListBullet"/>
        <w:numPr>
          <w:ilvl w:val="0"/>
          <w:numId w:val="0"/>
        </w:numPr>
        <w:ind w:left="113"/>
        <w:rPr>
          <w:rFonts w:cstheme="minorHAnsi"/>
          <w:bCs/>
          <w:color w:val="201547" w:themeColor="text2"/>
          <w:sz w:val="22"/>
          <w:szCs w:val="22"/>
        </w:rPr>
      </w:pPr>
      <w:bookmarkStart w:id="47" w:name="_Toc140072731"/>
      <w:bookmarkStart w:id="48" w:name="_Toc140073229"/>
    </w:p>
    <w:p w14:paraId="6B915348" w14:textId="0E75704F" w:rsidR="003D4756" w:rsidRPr="005B0AF5" w:rsidRDefault="003D4756" w:rsidP="00D475D0">
      <w:pPr>
        <w:pStyle w:val="Caption"/>
        <w:spacing w:line="240" w:lineRule="auto"/>
        <w:ind w:right="-261"/>
        <w:rPr>
          <w:rFonts w:cstheme="minorHAnsi"/>
          <w:sz w:val="20"/>
          <w:szCs w:val="22"/>
        </w:rPr>
      </w:pPr>
      <w:r w:rsidRPr="005B0AF5">
        <w:rPr>
          <w:rFonts w:cstheme="minorHAnsi"/>
          <w:sz w:val="20"/>
          <w:szCs w:val="22"/>
        </w:rPr>
        <w:t>Table 2.3.1: Extractive industries work plans, work plan variations and codes of practice applications submitted</w:t>
      </w:r>
      <w:r w:rsidR="00513377" w:rsidRPr="005B0AF5">
        <w:rPr>
          <w:rFonts w:cstheme="minorHAnsi"/>
          <w:sz w:val="20"/>
          <w:szCs w:val="22"/>
        </w:rPr>
        <w:t>.</w:t>
      </w:r>
    </w:p>
    <w:tbl>
      <w:tblPr>
        <w:tblStyle w:val="TableGrid"/>
        <w:tblW w:w="5272"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952"/>
        <w:gridCol w:w="1080"/>
        <w:gridCol w:w="1080"/>
        <w:gridCol w:w="1080"/>
        <w:gridCol w:w="1080"/>
        <w:gridCol w:w="1080"/>
        <w:gridCol w:w="1080"/>
        <w:gridCol w:w="1074"/>
      </w:tblGrid>
      <w:tr w:rsidR="003D4756" w:rsidRPr="005B0AF5" w14:paraId="61AA1E09" w14:textId="77777777" w:rsidTr="00911009">
        <w:trPr>
          <w:cnfStyle w:val="100000000000" w:firstRow="1" w:lastRow="0" w:firstColumn="0" w:lastColumn="0" w:oddVBand="0" w:evenVBand="0" w:oddHBand="0" w:evenHBand="0" w:firstRowFirstColumn="0" w:firstRowLastColumn="0" w:lastRowFirstColumn="0" w:lastRowLastColumn="0"/>
          <w:cantSplit/>
          <w:trHeight w:val="357"/>
          <w:tblHeader/>
          <w:jc w:val="center"/>
        </w:trPr>
        <w:tc>
          <w:tcPr>
            <w:cnfStyle w:val="001000000000" w:firstRow="0" w:lastRow="0" w:firstColumn="1" w:lastColumn="0" w:oddVBand="0" w:evenVBand="0" w:oddHBand="0" w:evenHBand="0" w:firstRowFirstColumn="0" w:firstRowLastColumn="0" w:lastRowFirstColumn="0" w:lastRowLastColumn="0"/>
            <w:tcW w:w="1027" w:type="pct"/>
            <w:tcBorders>
              <w:top w:val="none" w:sz="0" w:space="0" w:color="auto"/>
              <w:left w:val="none" w:sz="0" w:space="0" w:color="auto"/>
              <w:bottom w:val="none" w:sz="0" w:space="0" w:color="auto"/>
              <w:right w:val="none" w:sz="0" w:space="0" w:color="auto"/>
            </w:tcBorders>
            <w:shd w:val="clear" w:color="auto" w:fill="auto"/>
            <w:noWrap/>
            <w:vAlign w:val="center"/>
          </w:tcPr>
          <w:p w14:paraId="4134D077" w14:textId="77777777" w:rsidR="003D4756" w:rsidRPr="005B0AF5" w:rsidRDefault="003D4756" w:rsidP="005B0AF5">
            <w:pPr>
              <w:pStyle w:val="TableHeadingLeft"/>
              <w:rPr>
                <w:rFonts w:cstheme="minorHAnsi"/>
                <w:color w:val="auto"/>
              </w:rPr>
            </w:pP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222E40DF" w14:textId="77777777" w:rsidR="003D4756" w:rsidRPr="005B0AF5" w:rsidRDefault="003D4756" w:rsidP="005B0AF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2016-17</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637B641B" w14:textId="77777777" w:rsidR="003D4756" w:rsidRPr="005B0AF5" w:rsidRDefault="003D4756" w:rsidP="005B0AF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2017-18</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0FBC4963" w14:textId="77777777" w:rsidR="003D4756" w:rsidRPr="005B0AF5" w:rsidRDefault="003D4756" w:rsidP="005B0AF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2018-19</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45580BD1" w14:textId="77777777" w:rsidR="003D4756" w:rsidRPr="005B0AF5" w:rsidRDefault="003D4756" w:rsidP="005B0AF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2019-20</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5DCA3B3F" w14:textId="77777777" w:rsidR="003D4756" w:rsidRPr="005B0AF5" w:rsidRDefault="003D4756" w:rsidP="005B0AF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2020-21</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324FD66D" w14:textId="77777777" w:rsidR="003D4756" w:rsidRPr="005B0AF5" w:rsidRDefault="003D4756" w:rsidP="005B0AF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2021-22</w:t>
            </w:r>
          </w:p>
        </w:tc>
        <w:tc>
          <w:tcPr>
            <w:tcW w:w="566" w:type="pct"/>
            <w:tcBorders>
              <w:top w:val="none" w:sz="0" w:space="0" w:color="auto"/>
              <w:left w:val="none" w:sz="0" w:space="0" w:color="auto"/>
              <w:bottom w:val="none" w:sz="0" w:space="0" w:color="auto"/>
              <w:right w:val="none" w:sz="0" w:space="0" w:color="auto"/>
            </w:tcBorders>
            <w:shd w:val="clear" w:color="auto" w:fill="auto"/>
            <w:vAlign w:val="center"/>
          </w:tcPr>
          <w:p w14:paraId="3BE1D4B6" w14:textId="77777777" w:rsidR="003D4756" w:rsidRPr="005B0AF5" w:rsidRDefault="003D4756" w:rsidP="005B0AF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2022-23</w:t>
            </w:r>
          </w:p>
        </w:tc>
      </w:tr>
      <w:tr w:rsidR="003D4756" w:rsidRPr="005B0AF5" w14:paraId="62FE41BF" w14:textId="77777777" w:rsidTr="00911009">
        <w:trPr>
          <w:cantSplit/>
          <w:trHeight w:val="463"/>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564F29E4" w14:textId="77777777" w:rsidR="003D4756" w:rsidRPr="005B0AF5" w:rsidRDefault="003D4756" w:rsidP="005B0AF5">
            <w:pPr>
              <w:pStyle w:val="TableHeadingCentre"/>
              <w:spacing w:line="276" w:lineRule="auto"/>
              <w:jc w:val="left"/>
              <w:rPr>
                <w:rFonts w:cstheme="minorHAnsi"/>
                <w:b w:val="0"/>
                <w:bCs/>
                <w:color w:val="auto"/>
              </w:rPr>
            </w:pPr>
            <w:r w:rsidRPr="005B0AF5">
              <w:rPr>
                <w:rFonts w:cstheme="minorHAnsi"/>
                <w:b w:val="0"/>
                <w:bCs/>
                <w:color w:val="auto"/>
              </w:rPr>
              <w:t>Initial work plan</w:t>
            </w:r>
          </w:p>
        </w:tc>
        <w:tc>
          <w:tcPr>
            <w:tcW w:w="568" w:type="pct"/>
            <w:shd w:val="clear" w:color="auto" w:fill="auto"/>
            <w:vAlign w:val="center"/>
          </w:tcPr>
          <w:p w14:paraId="3606FBE0"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15</w:t>
            </w:r>
          </w:p>
        </w:tc>
        <w:tc>
          <w:tcPr>
            <w:tcW w:w="568" w:type="pct"/>
            <w:shd w:val="clear" w:color="auto" w:fill="auto"/>
            <w:vAlign w:val="center"/>
          </w:tcPr>
          <w:p w14:paraId="44F9975E"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6</w:t>
            </w:r>
          </w:p>
        </w:tc>
        <w:tc>
          <w:tcPr>
            <w:tcW w:w="568" w:type="pct"/>
            <w:shd w:val="clear" w:color="auto" w:fill="auto"/>
            <w:vAlign w:val="center"/>
          </w:tcPr>
          <w:p w14:paraId="3630C691"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10</w:t>
            </w:r>
          </w:p>
        </w:tc>
        <w:tc>
          <w:tcPr>
            <w:tcW w:w="568" w:type="pct"/>
            <w:shd w:val="clear" w:color="auto" w:fill="auto"/>
            <w:vAlign w:val="center"/>
          </w:tcPr>
          <w:p w14:paraId="083E8537"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7</w:t>
            </w:r>
          </w:p>
        </w:tc>
        <w:tc>
          <w:tcPr>
            <w:tcW w:w="568" w:type="pct"/>
            <w:shd w:val="clear" w:color="auto" w:fill="auto"/>
            <w:vAlign w:val="center"/>
          </w:tcPr>
          <w:p w14:paraId="61894EF8"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6</w:t>
            </w:r>
          </w:p>
        </w:tc>
        <w:tc>
          <w:tcPr>
            <w:tcW w:w="568" w:type="pct"/>
            <w:shd w:val="clear" w:color="auto" w:fill="auto"/>
            <w:vAlign w:val="center"/>
          </w:tcPr>
          <w:p w14:paraId="6BA75E93"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8</w:t>
            </w:r>
          </w:p>
        </w:tc>
        <w:tc>
          <w:tcPr>
            <w:tcW w:w="566" w:type="pct"/>
            <w:shd w:val="clear" w:color="auto" w:fill="auto"/>
            <w:vAlign w:val="center"/>
          </w:tcPr>
          <w:p w14:paraId="0EE42F7B"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8</w:t>
            </w:r>
          </w:p>
        </w:tc>
      </w:tr>
      <w:tr w:rsidR="003D4756" w:rsidRPr="005B0AF5" w14:paraId="448FD190" w14:textId="77777777" w:rsidTr="00911009">
        <w:trPr>
          <w:cantSplit/>
          <w:trHeight w:val="449"/>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4F2D21D7" w14:textId="77777777" w:rsidR="003D4756" w:rsidRPr="005B0AF5" w:rsidRDefault="003D4756" w:rsidP="005B0AF5">
            <w:pPr>
              <w:pStyle w:val="TableHeadingCentre"/>
              <w:spacing w:line="276" w:lineRule="auto"/>
              <w:jc w:val="left"/>
              <w:rPr>
                <w:rFonts w:cstheme="minorHAnsi"/>
                <w:b w:val="0"/>
                <w:bCs/>
                <w:color w:val="auto"/>
              </w:rPr>
            </w:pPr>
            <w:r w:rsidRPr="005B0AF5">
              <w:rPr>
                <w:rFonts w:cstheme="minorHAnsi"/>
                <w:b w:val="0"/>
                <w:bCs/>
                <w:color w:val="auto"/>
              </w:rPr>
              <w:t>Work plan variation</w:t>
            </w:r>
          </w:p>
        </w:tc>
        <w:tc>
          <w:tcPr>
            <w:tcW w:w="568" w:type="pct"/>
            <w:shd w:val="clear" w:color="auto" w:fill="auto"/>
            <w:vAlign w:val="center"/>
          </w:tcPr>
          <w:p w14:paraId="11780CB3"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22</w:t>
            </w:r>
          </w:p>
        </w:tc>
        <w:tc>
          <w:tcPr>
            <w:tcW w:w="568" w:type="pct"/>
            <w:shd w:val="clear" w:color="auto" w:fill="auto"/>
            <w:vAlign w:val="center"/>
          </w:tcPr>
          <w:p w14:paraId="458BEF77"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10</w:t>
            </w:r>
          </w:p>
        </w:tc>
        <w:tc>
          <w:tcPr>
            <w:tcW w:w="568" w:type="pct"/>
            <w:shd w:val="clear" w:color="auto" w:fill="auto"/>
            <w:vAlign w:val="center"/>
          </w:tcPr>
          <w:p w14:paraId="246E8A2A"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11</w:t>
            </w:r>
          </w:p>
        </w:tc>
        <w:tc>
          <w:tcPr>
            <w:tcW w:w="568" w:type="pct"/>
            <w:shd w:val="clear" w:color="auto" w:fill="auto"/>
            <w:vAlign w:val="center"/>
          </w:tcPr>
          <w:p w14:paraId="3FB7303E"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21</w:t>
            </w:r>
          </w:p>
        </w:tc>
        <w:tc>
          <w:tcPr>
            <w:tcW w:w="568" w:type="pct"/>
            <w:shd w:val="clear" w:color="auto" w:fill="auto"/>
            <w:vAlign w:val="center"/>
          </w:tcPr>
          <w:p w14:paraId="71C2A332"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12</w:t>
            </w:r>
          </w:p>
        </w:tc>
        <w:tc>
          <w:tcPr>
            <w:tcW w:w="568" w:type="pct"/>
            <w:shd w:val="clear" w:color="auto" w:fill="auto"/>
            <w:vAlign w:val="center"/>
          </w:tcPr>
          <w:p w14:paraId="52FBABDA"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13</w:t>
            </w:r>
          </w:p>
        </w:tc>
        <w:tc>
          <w:tcPr>
            <w:tcW w:w="566" w:type="pct"/>
            <w:shd w:val="clear" w:color="auto" w:fill="auto"/>
            <w:vAlign w:val="center"/>
          </w:tcPr>
          <w:p w14:paraId="1BFC993F"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9</w:t>
            </w:r>
          </w:p>
        </w:tc>
      </w:tr>
      <w:tr w:rsidR="003D4756" w:rsidRPr="005B0AF5" w14:paraId="6E6D0CA4" w14:textId="77777777" w:rsidTr="00911009">
        <w:trPr>
          <w:cantSplit/>
          <w:trHeight w:val="503"/>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5C676CAF" w14:textId="77777777" w:rsidR="003D4756" w:rsidRPr="005B0AF5" w:rsidRDefault="003D4756" w:rsidP="005B0AF5">
            <w:pPr>
              <w:pStyle w:val="TableHeadingCentre"/>
              <w:spacing w:line="276" w:lineRule="auto"/>
              <w:jc w:val="left"/>
              <w:rPr>
                <w:rFonts w:cstheme="minorHAnsi"/>
                <w:b w:val="0"/>
                <w:bCs/>
                <w:color w:val="auto"/>
              </w:rPr>
            </w:pPr>
            <w:r w:rsidRPr="005B0AF5">
              <w:rPr>
                <w:rFonts w:cstheme="minorHAnsi"/>
                <w:b w:val="0"/>
                <w:bCs/>
                <w:color w:val="auto"/>
              </w:rPr>
              <w:t>Code of practice</w:t>
            </w:r>
          </w:p>
        </w:tc>
        <w:tc>
          <w:tcPr>
            <w:tcW w:w="568" w:type="pct"/>
            <w:shd w:val="clear" w:color="auto" w:fill="auto"/>
            <w:vAlign w:val="center"/>
          </w:tcPr>
          <w:p w14:paraId="06C15A95"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2</w:t>
            </w:r>
          </w:p>
        </w:tc>
        <w:tc>
          <w:tcPr>
            <w:tcW w:w="568" w:type="pct"/>
            <w:shd w:val="clear" w:color="auto" w:fill="auto"/>
            <w:vAlign w:val="center"/>
          </w:tcPr>
          <w:p w14:paraId="42BCB3E9"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8</w:t>
            </w:r>
          </w:p>
        </w:tc>
        <w:tc>
          <w:tcPr>
            <w:tcW w:w="568" w:type="pct"/>
            <w:shd w:val="clear" w:color="auto" w:fill="auto"/>
            <w:vAlign w:val="center"/>
          </w:tcPr>
          <w:p w14:paraId="5C4ECACF"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7</w:t>
            </w:r>
          </w:p>
        </w:tc>
        <w:tc>
          <w:tcPr>
            <w:tcW w:w="568" w:type="pct"/>
            <w:shd w:val="clear" w:color="auto" w:fill="auto"/>
            <w:vAlign w:val="center"/>
          </w:tcPr>
          <w:p w14:paraId="55C746E2"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5</w:t>
            </w:r>
          </w:p>
        </w:tc>
        <w:tc>
          <w:tcPr>
            <w:tcW w:w="568" w:type="pct"/>
            <w:shd w:val="clear" w:color="auto" w:fill="auto"/>
            <w:vAlign w:val="center"/>
          </w:tcPr>
          <w:p w14:paraId="58F72437"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5</w:t>
            </w:r>
          </w:p>
        </w:tc>
        <w:tc>
          <w:tcPr>
            <w:tcW w:w="568" w:type="pct"/>
            <w:shd w:val="clear" w:color="auto" w:fill="auto"/>
            <w:vAlign w:val="center"/>
          </w:tcPr>
          <w:p w14:paraId="1C354333"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3</w:t>
            </w:r>
          </w:p>
        </w:tc>
        <w:tc>
          <w:tcPr>
            <w:tcW w:w="566" w:type="pct"/>
            <w:shd w:val="clear" w:color="auto" w:fill="auto"/>
            <w:vAlign w:val="center"/>
          </w:tcPr>
          <w:p w14:paraId="425FC09D" w14:textId="77777777" w:rsidR="003D4756" w:rsidRPr="005B0AF5"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B0AF5">
              <w:rPr>
                <w:rFonts w:cstheme="minorHAnsi"/>
                <w:b w:val="0"/>
                <w:bCs/>
                <w:color w:val="auto"/>
              </w:rPr>
              <w:t>2</w:t>
            </w:r>
          </w:p>
        </w:tc>
      </w:tr>
      <w:tr w:rsidR="003D4756" w:rsidRPr="005B0AF5" w14:paraId="04BAB9B2" w14:textId="77777777" w:rsidTr="00911009">
        <w:trPr>
          <w:cantSplit/>
          <w:trHeight w:val="307"/>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688AE5F6" w14:textId="77777777" w:rsidR="003D4756" w:rsidRPr="00911009" w:rsidRDefault="003D4756" w:rsidP="005B0AF5">
            <w:pPr>
              <w:pStyle w:val="TableHeadingCentre"/>
              <w:spacing w:line="276" w:lineRule="auto"/>
              <w:jc w:val="left"/>
              <w:rPr>
                <w:rFonts w:cstheme="minorHAnsi"/>
                <w:color w:val="auto"/>
              </w:rPr>
            </w:pPr>
            <w:r w:rsidRPr="00911009">
              <w:rPr>
                <w:rFonts w:cstheme="minorHAnsi"/>
                <w:color w:val="auto"/>
              </w:rPr>
              <w:t>Total submitted</w:t>
            </w:r>
          </w:p>
        </w:tc>
        <w:tc>
          <w:tcPr>
            <w:tcW w:w="568" w:type="pct"/>
            <w:shd w:val="clear" w:color="auto" w:fill="auto"/>
            <w:vAlign w:val="center"/>
          </w:tcPr>
          <w:p w14:paraId="33A50E45" w14:textId="77777777" w:rsidR="003D4756" w:rsidRPr="00911009"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39</w:t>
            </w:r>
          </w:p>
        </w:tc>
        <w:tc>
          <w:tcPr>
            <w:tcW w:w="568" w:type="pct"/>
            <w:shd w:val="clear" w:color="auto" w:fill="auto"/>
            <w:vAlign w:val="center"/>
          </w:tcPr>
          <w:p w14:paraId="5E21493A" w14:textId="77777777" w:rsidR="003D4756" w:rsidRPr="00911009"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24</w:t>
            </w:r>
          </w:p>
        </w:tc>
        <w:tc>
          <w:tcPr>
            <w:tcW w:w="568" w:type="pct"/>
            <w:shd w:val="clear" w:color="auto" w:fill="auto"/>
            <w:vAlign w:val="center"/>
          </w:tcPr>
          <w:p w14:paraId="3E031FF2" w14:textId="77777777" w:rsidR="003D4756" w:rsidRPr="00911009"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28</w:t>
            </w:r>
          </w:p>
        </w:tc>
        <w:tc>
          <w:tcPr>
            <w:tcW w:w="568" w:type="pct"/>
            <w:shd w:val="clear" w:color="auto" w:fill="auto"/>
            <w:vAlign w:val="center"/>
          </w:tcPr>
          <w:p w14:paraId="18ED53A5" w14:textId="77777777" w:rsidR="003D4756" w:rsidRPr="00911009"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33</w:t>
            </w:r>
          </w:p>
        </w:tc>
        <w:tc>
          <w:tcPr>
            <w:tcW w:w="568" w:type="pct"/>
            <w:shd w:val="clear" w:color="auto" w:fill="auto"/>
            <w:vAlign w:val="center"/>
          </w:tcPr>
          <w:p w14:paraId="63AE946A" w14:textId="77777777" w:rsidR="003D4756" w:rsidRPr="00911009"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23</w:t>
            </w:r>
          </w:p>
        </w:tc>
        <w:tc>
          <w:tcPr>
            <w:tcW w:w="568" w:type="pct"/>
            <w:shd w:val="clear" w:color="auto" w:fill="auto"/>
            <w:vAlign w:val="center"/>
          </w:tcPr>
          <w:p w14:paraId="3B809E8B" w14:textId="77777777" w:rsidR="003D4756" w:rsidRPr="00911009"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24</w:t>
            </w:r>
          </w:p>
        </w:tc>
        <w:tc>
          <w:tcPr>
            <w:tcW w:w="566" w:type="pct"/>
            <w:shd w:val="clear" w:color="auto" w:fill="auto"/>
            <w:vAlign w:val="center"/>
          </w:tcPr>
          <w:p w14:paraId="504F13E3" w14:textId="77777777" w:rsidR="003D4756" w:rsidRPr="00911009" w:rsidRDefault="003D4756" w:rsidP="005B0AF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19</w:t>
            </w:r>
          </w:p>
        </w:tc>
      </w:tr>
    </w:tbl>
    <w:p w14:paraId="2BD04B66" w14:textId="77777777" w:rsidR="00037E2D" w:rsidRPr="00C03C28" w:rsidRDefault="00037E2D" w:rsidP="00037E2D">
      <w:pPr>
        <w:pStyle w:val="BodyText"/>
      </w:pPr>
    </w:p>
    <w:p w14:paraId="477736FD" w14:textId="08FCEF23" w:rsidR="00CB6725" w:rsidRPr="00911009" w:rsidRDefault="00037E2D" w:rsidP="009F07C3">
      <w:pPr>
        <w:pStyle w:val="Caption"/>
        <w:spacing w:line="240" w:lineRule="auto"/>
        <w:ind w:right="-261"/>
        <w:rPr>
          <w:rFonts w:cstheme="minorHAnsi"/>
          <w:sz w:val="20"/>
          <w:szCs w:val="22"/>
        </w:rPr>
      </w:pPr>
      <w:bookmarkStart w:id="49" w:name="_Toc145082161"/>
      <w:r w:rsidRPr="00911009">
        <w:rPr>
          <w:rFonts w:cstheme="minorHAnsi"/>
          <w:sz w:val="20"/>
          <w:szCs w:val="22"/>
        </w:rPr>
        <w:t xml:space="preserve">Table </w:t>
      </w:r>
      <w:r w:rsidR="00FF5CE7" w:rsidRPr="00911009">
        <w:rPr>
          <w:rFonts w:cstheme="minorHAnsi"/>
          <w:sz w:val="20"/>
          <w:szCs w:val="22"/>
        </w:rPr>
        <w:t>2.3.2</w:t>
      </w:r>
      <w:r w:rsidRPr="00911009">
        <w:rPr>
          <w:rFonts w:cstheme="minorHAnsi"/>
          <w:sz w:val="20"/>
          <w:szCs w:val="22"/>
        </w:rPr>
        <w:t>: Extractive industries work plans, work plan variations and codes of practice applications</w:t>
      </w:r>
      <w:r w:rsidR="00CB6725" w:rsidRPr="00911009">
        <w:rPr>
          <w:rFonts w:cstheme="minorHAnsi"/>
          <w:sz w:val="20"/>
          <w:szCs w:val="22"/>
        </w:rPr>
        <w:t xml:space="preserve"> </w:t>
      </w:r>
      <w:r w:rsidRPr="00911009">
        <w:rPr>
          <w:rFonts w:cstheme="minorHAnsi"/>
          <w:sz w:val="20"/>
          <w:szCs w:val="22"/>
        </w:rPr>
        <w:t>approved</w:t>
      </w:r>
      <w:bookmarkEnd w:id="47"/>
      <w:bookmarkEnd w:id="48"/>
      <w:bookmarkEnd w:id="49"/>
      <w:r w:rsidR="00332AEA" w:rsidRPr="00911009">
        <w:rPr>
          <w:rFonts w:cstheme="minorHAnsi"/>
          <w:sz w:val="20"/>
          <w:szCs w:val="22"/>
        </w:rPr>
        <w:t>.</w:t>
      </w:r>
    </w:p>
    <w:tbl>
      <w:tblPr>
        <w:tblStyle w:val="TableGrid"/>
        <w:tblW w:w="5292"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933"/>
        <w:gridCol w:w="1088"/>
        <w:gridCol w:w="1090"/>
        <w:gridCol w:w="1088"/>
        <w:gridCol w:w="1088"/>
        <w:gridCol w:w="1088"/>
        <w:gridCol w:w="1088"/>
        <w:gridCol w:w="1080"/>
      </w:tblGrid>
      <w:tr w:rsidR="00911009" w:rsidRPr="00911009" w14:paraId="6867696E" w14:textId="77777777" w:rsidTr="00911009">
        <w:trPr>
          <w:cnfStyle w:val="100000000000" w:firstRow="1" w:lastRow="0" w:firstColumn="0" w:lastColumn="0" w:oddVBand="0" w:evenVBand="0" w:oddHBand="0" w:evenHBand="0" w:firstRowFirstColumn="0" w:firstRowLastColumn="0" w:lastRowFirstColumn="0" w:lastRowLastColumn="0"/>
          <w:cantSplit/>
          <w:trHeight w:val="234"/>
          <w:tblHeader/>
          <w:jc w:val="center"/>
        </w:trPr>
        <w:tc>
          <w:tcPr>
            <w:cnfStyle w:val="001000000000" w:firstRow="0" w:lastRow="0" w:firstColumn="1" w:lastColumn="0" w:oddVBand="0" w:evenVBand="0" w:oddHBand="0" w:evenHBand="0" w:firstRowFirstColumn="0" w:firstRowLastColumn="0" w:lastRowFirstColumn="0" w:lastRowLastColumn="0"/>
            <w:tcW w:w="10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10294" w14:textId="77777777" w:rsidR="00DB3D32" w:rsidRPr="00911009" w:rsidRDefault="00DB3D32" w:rsidP="00911009">
            <w:pPr>
              <w:pStyle w:val="TableHeadingLeft"/>
              <w:rPr>
                <w:rFonts w:cstheme="minorHAnsi"/>
                <w:b w:val="0"/>
                <w:bCs/>
                <w:color w:val="auto"/>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05B658B0" w14:textId="77777777" w:rsidR="00DB3D32" w:rsidRPr="00911009" w:rsidRDefault="00DB3D32" w:rsidP="0091100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2016-17</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F751CCC" w14:textId="77777777" w:rsidR="00DB3D32" w:rsidRPr="00911009" w:rsidRDefault="00DB3D32" w:rsidP="0091100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2017-18</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0ADE952E" w14:textId="77777777" w:rsidR="00DB3D32" w:rsidRPr="00911009" w:rsidRDefault="00DB3D32" w:rsidP="0091100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2018-19</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80DBBBD" w14:textId="77777777" w:rsidR="00DB3D32" w:rsidRPr="00911009" w:rsidRDefault="00DB3D32" w:rsidP="0091100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2019-20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61E7F3B6" w14:textId="77777777" w:rsidR="00DB3D32" w:rsidRPr="00911009" w:rsidRDefault="00DB3D32" w:rsidP="0091100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2020-21</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1A7D73D9" w14:textId="77777777" w:rsidR="00DB3D32" w:rsidRPr="00911009" w:rsidRDefault="00DB3D32" w:rsidP="0091100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2021-22</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59D2006E" w14:textId="77777777" w:rsidR="00DB3D32" w:rsidRPr="00911009" w:rsidRDefault="00DB3D32" w:rsidP="0091100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2022-23</w:t>
            </w:r>
          </w:p>
        </w:tc>
      </w:tr>
      <w:tr w:rsidR="00911009" w:rsidRPr="00911009" w14:paraId="56E5AAFC" w14:textId="77777777" w:rsidTr="008A075A">
        <w:trPr>
          <w:cantSplit/>
          <w:trHeight w:val="423"/>
          <w:jc w:val="center"/>
        </w:trPr>
        <w:tc>
          <w:tcPr>
            <w:cnfStyle w:val="001000000000" w:firstRow="0" w:lastRow="0" w:firstColumn="1" w:lastColumn="0" w:oddVBand="0" w:evenVBand="0" w:oddHBand="0" w:evenHBand="0" w:firstRowFirstColumn="0" w:firstRowLastColumn="0" w:lastRowFirstColumn="0" w:lastRowLastColumn="0"/>
            <w:tcW w:w="1013" w:type="pct"/>
            <w:tcBorders>
              <w:top w:val="single" w:sz="4" w:space="0" w:color="auto"/>
            </w:tcBorders>
            <w:shd w:val="clear" w:color="auto" w:fill="auto"/>
            <w:vAlign w:val="center"/>
          </w:tcPr>
          <w:p w14:paraId="62448942" w14:textId="77777777" w:rsidR="00DB3D32" w:rsidRPr="00911009" w:rsidRDefault="00DB3D32" w:rsidP="00911009">
            <w:pPr>
              <w:pStyle w:val="TableHeadingCentre"/>
              <w:spacing w:line="276" w:lineRule="auto"/>
              <w:jc w:val="left"/>
              <w:rPr>
                <w:rFonts w:cstheme="minorHAnsi"/>
                <w:b w:val="0"/>
                <w:bCs/>
                <w:color w:val="auto"/>
              </w:rPr>
            </w:pPr>
            <w:r w:rsidRPr="00911009">
              <w:rPr>
                <w:rFonts w:cstheme="minorHAnsi"/>
                <w:b w:val="0"/>
                <w:bCs/>
                <w:color w:val="auto"/>
              </w:rPr>
              <w:t>Initial work plan</w:t>
            </w:r>
          </w:p>
        </w:tc>
        <w:tc>
          <w:tcPr>
            <w:tcW w:w="570" w:type="pct"/>
            <w:tcBorders>
              <w:top w:val="single" w:sz="4" w:space="0" w:color="auto"/>
            </w:tcBorders>
            <w:shd w:val="clear" w:color="auto" w:fill="auto"/>
            <w:vAlign w:val="center"/>
          </w:tcPr>
          <w:p w14:paraId="4F4B25BA"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4</w:t>
            </w:r>
          </w:p>
        </w:tc>
        <w:tc>
          <w:tcPr>
            <w:tcW w:w="570" w:type="pct"/>
            <w:tcBorders>
              <w:top w:val="single" w:sz="4" w:space="0" w:color="auto"/>
            </w:tcBorders>
            <w:shd w:val="clear" w:color="auto" w:fill="auto"/>
            <w:vAlign w:val="center"/>
          </w:tcPr>
          <w:p w14:paraId="10F340E4"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11</w:t>
            </w:r>
          </w:p>
        </w:tc>
        <w:tc>
          <w:tcPr>
            <w:tcW w:w="570" w:type="pct"/>
            <w:tcBorders>
              <w:top w:val="single" w:sz="4" w:space="0" w:color="auto"/>
            </w:tcBorders>
            <w:shd w:val="clear" w:color="auto" w:fill="auto"/>
            <w:vAlign w:val="center"/>
          </w:tcPr>
          <w:p w14:paraId="5F0D2904"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9</w:t>
            </w:r>
          </w:p>
        </w:tc>
        <w:tc>
          <w:tcPr>
            <w:tcW w:w="570" w:type="pct"/>
            <w:tcBorders>
              <w:top w:val="single" w:sz="4" w:space="0" w:color="auto"/>
            </w:tcBorders>
            <w:shd w:val="clear" w:color="auto" w:fill="auto"/>
            <w:vAlign w:val="center"/>
          </w:tcPr>
          <w:p w14:paraId="16EB7584"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6</w:t>
            </w:r>
          </w:p>
        </w:tc>
        <w:tc>
          <w:tcPr>
            <w:tcW w:w="570" w:type="pct"/>
            <w:tcBorders>
              <w:top w:val="single" w:sz="4" w:space="0" w:color="auto"/>
            </w:tcBorders>
            <w:shd w:val="clear" w:color="auto" w:fill="auto"/>
            <w:vAlign w:val="center"/>
          </w:tcPr>
          <w:p w14:paraId="6208147B"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5</w:t>
            </w:r>
          </w:p>
        </w:tc>
        <w:tc>
          <w:tcPr>
            <w:tcW w:w="570" w:type="pct"/>
            <w:tcBorders>
              <w:top w:val="single" w:sz="4" w:space="0" w:color="auto"/>
            </w:tcBorders>
            <w:shd w:val="clear" w:color="auto" w:fill="auto"/>
            <w:vAlign w:val="center"/>
          </w:tcPr>
          <w:p w14:paraId="6B06901E"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5</w:t>
            </w:r>
          </w:p>
        </w:tc>
        <w:tc>
          <w:tcPr>
            <w:tcW w:w="570" w:type="pct"/>
            <w:tcBorders>
              <w:top w:val="single" w:sz="4" w:space="0" w:color="auto"/>
            </w:tcBorders>
            <w:shd w:val="clear" w:color="auto" w:fill="auto"/>
            <w:vAlign w:val="center"/>
          </w:tcPr>
          <w:p w14:paraId="75D3BC24" w14:textId="1DF0E9EF" w:rsidR="00DB3D32" w:rsidRPr="00911009" w:rsidRDefault="0029584F"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4</w:t>
            </w:r>
          </w:p>
        </w:tc>
      </w:tr>
      <w:tr w:rsidR="00911009" w:rsidRPr="00911009" w14:paraId="09E2F155" w14:textId="77777777" w:rsidTr="008A075A">
        <w:trPr>
          <w:cantSplit/>
          <w:trHeight w:val="415"/>
          <w:jc w:val="center"/>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vAlign w:val="center"/>
          </w:tcPr>
          <w:p w14:paraId="43DD73C4" w14:textId="64737D5D" w:rsidR="00DB3D32" w:rsidRPr="00911009" w:rsidRDefault="00DB3D32" w:rsidP="00911009">
            <w:pPr>
              <w:pStyle w:val="TableHeadingCentre"/>
              <w:spacing w:line="276" w:lineRule="auto"/>
              <w:jc w:val="left"/>
              <w:rPr>
                <w:rFonts w:cstheme="minorHAnsi"/>
                <w:b w:val="0"/>
                <w:bCs/>
                <w:color w:val="auto"/>
              </w:rPr>
            </w:pPr>
            <w:r w:rsidRPr="00911009">
              <w:rPr>
                <w:rFonts w:cstheme="minorHAnsi"/>
                <w:b w:val="0"/>
                <w:bCs/>
                <w:color w:val="auto"/>
              </w:rPr>
              <w:t>Work plan variation</w:t>
            </w:r>
          </w:p>
        </w:tc>
        <w:tc>
          <w:tcPr>
            <w:tcW w:w="570" w:type="pct"/>
            <w:shd w:val="clear" w:color="auto" w:fill="auto"/>
            <w:vAlign w:val="center"/>
          </w:tcPr>
          <w:p w14:paraId="52BE0ADD"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12</w:t>
            </w:r>
          </w:p>
        </w:tc>
        <w:tc>
          <w:tcPr>
            <w:tcW w:w="570" w:type="pct"/>
            <w:shd w:val="clear" w:color="auto" w:fill="auto"/>
            <w:vAlign w:val="center"/>
          </w:tcPr>
          <w:p w14:paraId="5FB3A7AF"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9</w:t>
            </w:r>
          </w:p>
        </w:tc>
        <w:tc>
          <w:tcPr>
            <w:tcW w:w="570" w:type="pct"/>
            <w:shd w:val="clear" w:color="auto" w:fill="auto"/>
            <w:vAlign w:val="center"/>
          </w:tcPr>
          <w:p w14:paraId="0A34D7E4"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6</w:t>
            </w:r>
          </w:p>
        </w:tc>
        <w:tc>
          <w:tcPr>
            <w:tcW w:w="570" w:type="pct"/>
            <w:shd w:val="clear" w:color="auto" w:fill="auto"/>
            <w:vAlign w:val="center"/>
          </w:tcPr>
          <w:p w14:paraId="284B0E36"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14</w:t>
            </w:r>
          </w:p>
        </w:tc>
        <w:tc>
          <w:tcPr>
            <w:tcW w:w="570" w:type="pct"/>
            <w:shd w:val="clear" w:color="auto" w:fill="auto"/>
            <w:vAlign w:val="center"/>
          </w:tcPr>
          <w:p w14:paraId="626CF2ED"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14</w:t>
            </w:r>
          </w:p>
        </w:tc>
        <w:tc>
          <w:tcPr>
            <w:tcW w:w="570" w:type="pct"/>
            <w:shd w:val="clear" w:color="auto" w:fill="auto"/>
            <w:vAlign w:val="center"/>
          </w:tcPr>
          <w:p w14:paraId="08B0489D"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5</w:t>
            </w:r>
          </w:p>
        </w:tc>
        <w:tc>
          <w:tcPr>
            <w:tcW w:w="570" w:type="pct"/>
            <w:shd w:val="clear" w:color="auto" w:fill="auto"/>
            <w:vAlign w:val="center"/>
          </w:tcPr>
          <w:p w14:paraId="6DDE72B1" w14:textId="65FA9FE2" w:rsidR="00DB3D32" w:rsidRPr="00911009" w:rsidRDefault="009467E4"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8</w:t>
            </w:r>
          </w:p>
        </w:tc>
      </w:tr>
      <w:tr w:rsidR="00911009" w:rsidRPr="00911009" w14:paraId="4F86CED7" w14:textId="77777777" w:rsidTr="008A075A">
        <w:trPr>
          <w:cantSplit/>
          <w:trHeight w:val="279"/>
          <w:jc w:val="center"/>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vAlign w:val="center"/>
          </w:tcPr>
          <w:p w14:paraId="6250F543" w14:textId="77777777" w:rsidR="00DB3D32" w:rsidRPr="00911009" w:rsidRDefault="00DB3D32" w:rsidP="00911009">
            <w:pPr>
              <w:pStyle w:val="TableHeadingCentre"/>
              <w:spacing w:line="276" w:lineRule="auto"/>
              <w:jc w:val="left"/>
              <w:rPr>
                <w:rFonts w:cstheme="minorHAnsi"/>
                <w:b w:val="0"/>
                <w:bCs/>
                <w:color w:val="auto"/>
              </w:rPr>
            </w:pPr>
            <w:r w:rsidRPr="00911009">
              <w:rPr>
                <w:rFonts w:cstheme="minorHAnsi"/>
                <w:b w:val="0"/>
                <w:bCs/>
                <w:color w:val="auto"/>
              </w:rPr>
              <w:t>Code of practice</w:t>
            </w:r>
          </w:p>
        </w:tc>
        <w:tc>
          <w:tcPr>
            <w:tcW w:w="570" w:type="pct"/>
            <w:shd w:val="clear" w:color="auto" w:fill="auto"/>
            <w:vAlign w:val="center"/>
          </w:tcPr>
          <w:p w14:paraId="1AA7FC22"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0</w:t>
            </w:r>
          </w:p>
        </w:tc>
        <w:tc>
          <w:tcPr>
            <w:tcW w:w="570" w:type="pct"/>
            <w:shd w:val="clear" w:color="auto" w:fill="auto"/>
            <w:vAlign w:val="center"/>
          </w:tcPr>
          <w:p w14:paraId="3980707B"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8</w:t>
            </w:r>
          </w:p>
        </w:tc>
        <w:tc>
          <w:tcPr>
            <w:tcW w:w="570" w:type="pct"/>
            <w:shd w:val="clear" w:color="auto" w:fill="auto"/>
            <w:vAlign w:val="center"/>
          </w:tcPr>
          <w:p w14:paraId="0F67E724"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3</w:t>
            </w:r>
          </w:p>
        </w:tc>
        <w:tc>
          <w:tcPr>
            <w:tcW w:w="570" w:type="pct"/>
            <w:shd w:val="clear" w:color="auto" w:fill="auto"/>
            <w:vAlign w:val="center"/>
          </w:tcPr>
          <w:p w14:paraId="201B1C5B"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3</w:t>
            </w:r>
          </w:p>
        </w:tc>
        <w:tc>
          <w:tcPr>
            <w:tcW w:w="570" w:type="pct"/>
            <w:shd w:val="clear" w:color="auto" w:fill="auto"/>
            <w:vAlign w:val="center"/>
          </w:tcPr>
          <w:p w14:paraId="4B1BA573"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1</w:t>
            </w:r>
          </w:p>
        </w:tc>
        <w:tc>
          <w:tcPr>
            <w:tcW w:w="570" w:type="pct"/>
            <w:shd w:val="clear" w:color="auto" w:fill="auto"/>
            <w:vAlign w:val="center"/>
          </w:tcPr>
          <w:p w14:paraId="7EA7172C"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3</w:t>
            </w:r>
          </w:p>
        </w:tc>
        <w:tc>
          <w:tcPr>
            <w:tcW w:w="570" w:type="pct"/>
            <w:shd w:val="clear" w:color="auto" w:fill="auto"/>
            <w:vAlign w:val="center"/>
          </w:tcPr>
          <w:p w14:paraId="6B30F07D" w14:textId="5AD48C3F" w:rsidR="00DB3D32" w:rsidRPr="00911009" w:rsidRDefault="009467E4"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0</w:t>
            </w:r>
          </w:p>
        </w:tc>
      </w:tr>
      <w:tr w:rsidR="00911009" w:rsidRPr="00911009" w14:paraId="1D90AEC5" w14:textId="77777777" w:rsidTr="00911009">
        <w:trPr>
          <w:cantSplit/>
          <w:trHeight w:val="305"/>
          <w:jc w:val="center"/>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vAlign w:val="center"/>
          </w:tcPr>
          <w:p w14:paraId="01B9E972" w14:textId="7143A58A" w:rsidR="00DB3D32" w:rsidRPr="00911009" w:rsidRDefault="00A435C3" w:rsidP="00911009">
            <w:pPr>
              <w:pStyle w:val="TableHeadingCentre"/>
              <w:spacing w:line="276" w:lineRule="auto"/>
              <w:jc w:val="left"/>
              <w:rPr>
                <w:rFonts w:cstheme="minorHAnsi"/>
                <w:color w:val="auto"/>
              </w:rPr>
            </w:pPr>
            <w:r w:rsidRPr="00911009">
              <w:rPr>
                <w:rFonts w:cstheme="minorHAnsi"/>
                <w:color w:val="auto"/>
              </w:rPr>
              <w:t>Total approved</w:t>
            </w:r>
          </w:p>
        </w:tc>
        <w:tc>
          <w:tcPr>
            <w:tcW w:w="570" w:type="pct"/>
            <w:shd w:val="clear" w:color="auto" w:fill="auto"/>
            <w:vAlign w:val="center"/>
          </w:tcPr>
          <w:p w14:paraId="561799B2"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16</w:t>
            </w:r>
          </w:p>
        </w:tc>
        <w:tc>
          <w:tcPr>
            <w:tcW w:w="570" w:type="pct"/>
            <w:shd w:val="clear" w:color="auto" w:fill="auto"/>
            <w:vAlign w:val="center"/>
          </w:tcPr>
          <w:p w14:paraId="62702E62"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28</w:t>
            </w:r>
          </w:p>
        </w:tc>
        <w:tc>
          <w:tcPr>
            <w:tcW w:w="570" w:type="pct"/>
            <w:shd w:val="clear" w:color="auto" w:fill="auto"/>
            <w:vAlign w:val="center"/>
          </w:tcPr>
          <w:p w14:paraId="04B054F3"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18</w:t>
            </w:r>
          </w:p>
        </w:tc>
        <w:tc>
          <w:tcPr>
            <w:tcW w:w="570" w:type="pct"/>
            <w:shd w:val="clear" w:color="auto" w:fill="auto"/>
            <w:vAlign w:val="center"/>
          </w:tcPr>
          <w:p w14:paraId="7BB79E9A"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23</w:t>
            </w:r>
          </w:p>
        </w:tc>
        <w:tc>
          <w:tcPr>
            <w:tcW w:w="570" w:type="pct"/>
            <w:shd w:val="clear" w:color="auto" w:fill="auto"/>
            <w:vAlign w:val="center"/>
          </w:tcPr>
          <w:p w14:paraId="4E4C8037"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w:t>
            </w:r>
          </w:p>
        </w:tc>
        <w:tc>
          <w:tcPr>
            <w:tcW w:w="570" w:type="pct"/>
            <w:shd w:val="clear" w:color="auto" w:fill="auto"/>
            <w:vAlign w:val="center"/>
          </w:tcPr>
          <w:p w14:paraId="67DFAB00" w14:textId="77777777" w:rsidR="00DB3D32" w:rsidRPr="00911009" w:rsidRDefault="00DB3D32"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13</w:t>
            </w:r>
          </w:p>
        </w:tc>
        <w:tc>
          <w:tcPr>
            <w:tcW w:w="570" w:type="pct"/>
            <w:shd w:val="clear" w:color="auto" w:fill="auto"/>
            <w:vAlign w:val="center"/>
          </w:tcPr>
          <w:p w14:paraId="0AB003DB" w14:textId="75C58DD6" w:rsidR="00DB3D32" w:rsidRPr="00911009" w:rsidRDefault="009467E4" w:rsidP="0091100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12</w:t>
            </w:r>
          </w:p>
        </w:tc>
      </w:tr>
    </w:tbl>
    <w:p w14:paraId="180C1D9C" w14:textId="2A39ACE1" w:rsidR="00037E2D" w:rsidRDefault="00037E2D" w:rsidP="00037E2D">
      <w:pPr>
        <w:rPr>
          <w:b/>
          <w:sz w:val="18"/>
          <w14:numSpacing w14:val="tabular"/>
        </w:rPr>
      </w:pPr>
      <w:bookmarkStart w:id="50" w:name="_Toc140072732"/>
      <w:bookmarkStart w:id="51" w:name="_Toc140073230"/>
    </w:p>
    <w:p w14:paraId="23D8A278" w14:textId="6044D7F2" w:rsidR="00037E2D" w:rsidRPr="008A075A" w:rsidRDefault="00037E2D" w:rsidP="003C4F06">
      <w:pPr>
        <w:pStyle w:val="Caption"/>
        <w:spacing w:after="240"/>
        <w:ind w:left="0" w:firstLine="0"/>
        <w:rPr>
          <w:rFonts w:cstheme="minorHAnsi"/>
          <w:sz w:val="20"/>
          <w:szCs w:val="22"/>
        </w:rPr>
      </w:pPr>
      <w:bookmarkStart w:id="52" w:name="_Toc145082162"/>
      <w:r w:rsidRPr="008A075A">
        <w:rPr>
          <w:rFonts w:cstheme="minorHAnsi"/>
          <w:sz w:val="20"/>
          <w:szCs w:val="22"/>
        </w:rPr>
        <w:t xml:space="preserve">Table </w:t>
      </w:r>
      <w:r w:rsidR="00FF5CE7" w:rsidRPr="008A075A">
        <w:rPr>
          <w:rFonts w:cstheme="minorHAnsi"/>
          <w:sz w:val="20"/>
          <w:szCs w:val="22"/>
        </w:rPr>
        <w:t>2.3</w:t>
      </w:r>
      <w:r w:rsidRPr="008A075A">
        <w:rPr>
          <w:rFonts w:cstheme="minorHAnsi"/>
          <w:sz w:val="20"/>
          <w:szCs w:val="22"/>
        </w:rPr>
        <w:t>.</w:t>
      </w:r>
      <w:r w:rsidR="0036208C" w:rsidRPr="008A075A">
        <w:rPr>
          <w:rFonts w:cstheme="minorHAnsi"/>
          <w:sz w:val="20"/>
          <w:szCs w:val="22"/>
        </w:rPr>
        <w:t>3</w:t>
      </w:r>
      <w:r w:rsidRPr="008A075A">
        <w:rPr>
          <w:rFonts w:cstheme="minorHAnsi"/>
          <w:sz w:val="20"/>
          <w:szCs w:val="22"/>
        </w:rPr>
        <w:t>: Extractive industries work plans, work plan variations and codes of practice applications withdrawn/refused</w:t>
      </w:r>
      <w:bookmarkEnd w:id="50"/>
      <w:bookmarkEnd w:id="51"/>
      <w:bookmarkEnd w:id="52"/>
      <w:r w:rsidR="00AE53DA" w:rsidRPr="008A075A">
        <w:rPr>
          <w:rFonts w:cstheme="minorHAnsi"/>
          <w:sz w:val="20"/>
          <w:szCs w:val="22"/>
        </w:rPr>
        <w:t>.</w:t>
      </w:r>
    </w:p>
    <w:tbl>
      <w:tblPr>
        <w:tblStyle w:val="TableGrid"/>
        <w:tblW w:w="5308"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869"/>
        <w:gridCol w:w="1106"/>
        <w:gridCol w:w="1106"/>
        <w:gridCol w:w="1110"/>
        <w:gridCol w:w="1110"/>
        <w:gridCol w:w="1110"/>
        <w:gridCol w:w="1082"/>
        <w:gridCol w:w="1078"/>
      </w:tblGrid>
      <w:tr w:rsidR="00EB2C5D" w:rsidRPr="00911009" w14:paraId="48EF83EB" w14:textId="77777777" w:rsidTr="008A075A">
        <w:trPr>
          <w:cnfStyle w:val="100000000000" w:firstRow="1" w:lastRow="0" w:firstColumn="0" w:lastColumn="0" w:oddVBand="0" w:evenVBand="0" w:oddHBand="0" w:evenHBand="0" w:firstRowFirstColumn="0" w:firstRowLastColumn="0" w:lastRowFirstColumn="0" w:lastRowLastColumn="0"/>
          <w:cantSplit/>
          <w:trHeight w:val="406"/>
          <w:tblHeader/>
          <w:jc w:val="center"/>
        </w:trPr>
        <w:tc>
          <w:tcPr>
            <w:cnfStyle w:val="001000000000" w:firstRow="0" w:lastRow="0" w:firstColumn="1" w:lastColumn="0" w:oddVBand="0" w:evenVBand="0" w:oddHBand="0" w:evenHBand="0" w:firstRowFirstColumn="0" w:firstRowLastColumn="0" w:lastRowFirstColumn="0" w:lastRowLastColumn="0"/>
            <w:tcW w:w="976" w:type="pct"/>
            <w:tcBorders>
              <w:top w:val="none" w:sz="0" w:space="0" w:color="auto"/>
              <w:left w:val="none" w:sz="0" w:space="0" w:color="auto"/>
              <w:bottom w:val="none" w:sz="0" w:space="0" w:color="auto"/>
              <w:right w:val="none" w:sz="0" w:space="0" w:color="auto"/>
            </w:tcBorders>
            <w:shd w:val="clear" w:color="auto" w:fill="auto"/>
            <w:noWrap/>
          </w:tcPr>
          <w:p w14:paraId="48DDA34B" w14:textId="77777777" w:rsidR="00EB2C5D" w:rsidRPr="00911009" w:rsidRDefault="00EB2C5D" w:rsidP="008A075A">
            <w:pPr>
              <w:pStyle w:val="TableHeadingLeft"/>
              <w:rPr>
                <w:rFonts w:cstheme="minorHAnsi"/>
                <w:b w:val="0"/>
                <w:bCs/>
                <w:color w:val="auto"/>
              </w:rPr>
            </w:pPr>
          </w:p>
        </w:tc>
        <w:tc>
          <w:tcPr>
            <w:tcW w:w="578" w:type="pct"/>
            <w:tcBorders>
              <w:top w:val="none" w:sz="0" w:space="0" w:color="auto"/>
              <w:left w:val="none" w:sz="0" w:space="0" w:color="auto"/>
              <w:bottom w:val="none" w:sz="0" w:space="0" w:color="auto"/>
              <w:right w:val="none" w:sz="0" w:space="0" w:color="auto"/>
            </w:tcBorders>
            <w:shd w:val="clear" w:color="auto" w:fill="auto"/>
            <w:vAlign w:val="center"/>
          </w:tcPr>
          <w:p w14:paraId="7CAA3BBC" w14:textId="77777777" w:rsidR="00EB2C5D" w:rsidRPr="008A075A" w:rsidRDefault="00EB2C5D"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2016-17</w:t>
            </w:r>
          </w:p>
        </w:tc>
        <w:tc>
          <w:tcPr>
            <w:tcW w:w="578" w:type="pct"/>
            <w:tcBorders>
              <w:top w:val="none" w:sz="0" w:space="0" w:color="auto"/>
              <w:left w:val="none" w:sz="0" w:space="0" w:color="auto"/>
              <w:bottom w:val="none" w:sz="0" w:space="0" w:color="auto"/>
              <w:right w:val="none" w:sz="0" w:space="0" w:color="auto"/>
            </w:tcBorders>
            <w:shd w:val="clear" w:color="auto" w:fill="auto"/>
            <w:vAlign w:val="center"/>
          </w:tcPr>
          <w:p w14:paraId="29C29FFF" w14:textId="77777777" w:rsidR="00EB2C5D" w:rsidRPr="008A075A" w:rsidRDefault="00EB2C5D"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2017-18</w:t>
            </w:r>
          </w:p>
        </w:tc>
        <w:tc>
          <w:tcPr>
            <w:tcW w:w="580" w:type="pct"/>
            <w:tcBorders>
              <w:top w:val="none" w:sz="0" w:space="0" w:color="auto"/>
              <w:left w:val="none" w:sz="0" w:space="0" w:color="auto"/>
              <w:bottom w:val="none" w:sz="0" w:space="0" w:color="auto"/>
              <w:right w:val="none" w:sz="0" w:space="0" w:color="auto"/>
            </w:tcBorders>
            <w:shd w:val="clear" w:color="auto" w:fill="auto"/>
            <w:vAlign w:val="center"/>
          </w:tcPr>
          <w:p w14:paraId="2A80C77D" w14:textId="77777777" w:rsidR="00EB2C5D" w:rsidRPr="008A075A" w:rsidRDefault="00EB2C5D"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2018-19</w:t>
            </w:r>
          </w:p>
        </w:tc>
        <w:tc>
          <w:tcPr>
            <w:tcW w:w="580" w:type="pct"/>
            <w:tcBorders>
              <w:top w:val="none" w:sz="0" w:space="0" w:color="auto"/>
              <w:left w:val="none" w:sz="0" w:space="0" w:color="auto"/>
              <w:bottom w:val="none" w:sz="0" w:space="0" w:color="auto"/>
              <w:right w:val="none" w:sz="0" w:space="0" w:color="auto"/>
            </w:tcBorders>
            <w:shd w:val="clear" w:color="auto" w:fill="auto"/>
            <w:vAlign w:val="center"/>
          </w:tcPr>
          <w:p w14:paraId="2971D5B0" w14:textId="77777777" w:rsidR="00EB2C5D" w:rsidRPr="008A075A" w:rsidRDefault="00EB2C5D"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2019-20</w:t>
            </w:r>
          </w:p>
        </w:tc>
        <w:tc>
          <w:tcPr>
            <w:tcW w:w="580" w:type="pct"/>
            <w:tcBorders>
              <w:top w:val="none" w:sz="0" w:space="0" w:color="auto"/>
              <w:left w:val="none" w:sz="0" w:space="0" w:color="auto"/>
              <w:bottom w:val="none" w:sz="0" w:space="0" w:color="auto"/>
              <w:right w:val="none" w:sz="0" w:space="0" w:color="auto"/>
            </w:tcBorders>
            <w:shd w:val="clear" w:color="auto" w:fill="auto"/>
            <w:vAlign w:val="center"/>
          </w:tcPr>
          <w:p w14:paraId="0F1F7B29" w14:textId="77777777" w:rsidR="00EB2C5D" w:rsidRPr="008A075A" w:rsidRDefault="00EB2C5D"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2020-21</w:t>
            </w:r>
          </w:p>
        </w:tc>
        <w:tc>
          <w:tcPr>
            <w:tcW w:w="565" w:type="pct"/>
            <w:tcBorders>
              <w:top w:val="none" w:sz="0" w:space="0" w:color="auto"/>
              <w:left w:val="none" w:sz="0" w:space="0" w:color="auto"/>
              <w:bottom w:val="none" w:sz="0" w:space="0" w:color="auto"/>
              <w:right w:val="none" w:sz="0" w:space="0" w:color="auto"/>
            </w:tcBorders>
            <w:shd w:val="clear" w:color="auto" w:fill="auto"/>
            <w:vAlign w:val="center"/>
          </w:tcPr>
          <w:p w14:paraId="45C48C8A" w14:textId="77777777" w:rsidR="00EB2C5D" w:rsidRPr="008A075A" w:rsidRDefault="00EB2C5D"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2021-22</w:t>
            </w:r>
          </w:p>
        </w:tc>
        <w:tc>
          <w:tcPr>
            <w:tcW w:w="563" w:type="pct"/>
            <w:tcBorders>
              <w:top w:val="none" w:sz="0" w:space="0" w:color="auto"/>
              <w:left w:val="none" w:sz="0" w:space="0" w:color="auto"/>
              <w:bottom w:val="none" w:sz="0" w:space="0" w:color="auto"/>
              <w:right w:val="none" w:sz="0" w:space="0" w:color="auto"/>
            </w:tcBorders>
            <w:shd w:val="clear" w:color="auto" w:fill="auto"/>
            <w:vAlign w:val="center"/>
          </w:tcPr>
          <w:p w14:paraId="20507043" w14:textId="77777777" w:rsidR="00EB2C5D" w:rsidRPr="008A075A" w:rsidRDefault="00EB2C5D"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2022-23</w:t>
            </w:r>
          </w:p>
        </w:tc>
      </w:tr>
      <w:tr w:rsidR="00B862D5" w:rsidRPr="00911009" w14:paraId="16D34C82" w14:textId="77777777" w:rsidTr="008A075A">
        <w:trPr>
          <w:cantSplit/>
          <w:trHeight w:val="356"/>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27A4B673" w14:textId="77777777" w:rsidR="00EB2C5D" w:rsidRPr="00911009" w:rsidRDefault="00EB2C5D" w:rsidP="008A075A">
            <w:pPr>
              <w:pStyle w:val="TableHeadingCentre"/>
              <w:spacing w:line="276" w:lineRule="auto"/>
              <w:jc w:val="left"/>
              <w:rPr>
                <w:rFonts w:cstheme="minorHAnsi"/>
                <w:b w:val="0"/>
                <w:bCs/>
                <w:color w:val="auto"/>
              </w:rPr>
            </w:pPr>
            <w:r w:rsidRPr="00911009">
              <w:rPr>
                <w:rFonts w:cstheme="minorHAnsi"/>
                <w:b w:val="0"/>
                <w:bCs/>
                <w:color w:val="auto"/>
              </w:rPr>
              <w:t>Initial work plan</w:t>
            </w:r>
          </w:p>
        </w:tc>
        <w:tc>
          <w:tcPr>
            <w:tcW w:w="578" w:type="pct"/>
            <w:shd w:val="clear" w:color="auto" w:fill="auto"/>
            <w:vAlign w:val="center"/>
          </w:tcPr>
          <w:p w14:paraId="6CD9147F"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3</w:t>
            </w:r>
          </w:p>
        </w:tc>
        <w:tc>
          <w:tcPr>
            <w:tcW w:w="578" w:type="pct"/>
            <w:shd w:val="clear" w:color="auto" w:fill="auto"/>
            <w:vAlign w:val="center"/>
          </w:tcPr>
          <w:p w14:paraId="5EF43B41"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4</w:t>
            </w:r>
          </w:p>
        </w:tc>
        <w:tc>
          <w:tcPr>
            <w:tcW w:w="580" w:type="pct"/>
            <w:shd w:val="clear" w:color="auto" w:fill="auto"/>
            <w:vAlign w:val="center"/>
          </w:tcPr>
          <w:p w14:paraId="5A9214D6"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7</w:t>
            </w:r>
          </w:p>
        </w:tc>
        <w:tc>
          <w:tcPr>
            <w:tcW w:w="580" w:type="pct"/>
            <w:shd w:val="clear" w:color="auto" w:fill="auto"/>
            <w:vAlign w:val="center"/>
          </w:tcPr>
          <w:p w14:paraId="313648FC"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4</w:t>
            </w:r>
          </w:p>
        </w:tc>
        <w:tc>
          <w:tcPr>
            <w:tcW w:w="580" w:type="pct"/>
            <w:shd w:val="clear" w:color="auto" w:fill="auto"/>
            <w:vAlign w:val="center"/>
          </w:tcPr>
          <w:p w14:paraId="0A9AACF6"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2</w:t>
            </w:r>
          </w:p>
        </w:tc>
        <w:tc>
          <w:tcPr>
            <w:tcW w:w="565" w:type="pct"/>
            <w:shd w:val="clear" w:color="auto" w:fill="auto"/>
            <w:vAlign w:val="center"/>
          </w:tcPr>
          <w:p w14:paraId="6AEA22CB"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7</w:t>
            </w:r>
          </w:p>
        </w:tc>
        <w:tc>
          <w:tcPr>
            <w:tcW w:w="563" w:type="pct"/>
            <w:shd w:val="clear" w:color="auto" w:fill="auto"/>
            <w:vAlign w:val="center"/>
          </w:tcPr>
          <w:p w14:paraId="3345C640" w14:textId="7793CA33" w:rsidR="00EB2C5D" w:rsidRPr="00911009" w:rsidRDefault="00E63871"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3</w:t>
            </w:r>
          </w:p>
        </w:tc>
      </w:tr>
      <w:tr w:rsidR="00B862D5" w:rsidRPr="00911009" w14:paraId="56C6755B" w14:textId="77777777" w:rsidTr="008A075A">
        <w:trPr>
          <w:cantSplit/>
          <w:trHeight w:val="361"/>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432AE71A" w14:textId="5D03F2CC" w:rsidR="00EB2C5D" w:rsidRPr="00911009" w:rsidRDefault="00EB2C5D" w:rsidP="008A075A">
            <w:pPr>
              <w:pStyle w:val="TableHeadingCentre"/>
              <w:spacing w:line="276" w:lineRule="auto"/>
              <w:jc w:val="left"/>
              <w:rPr>
                <w:rFonts w:cstheme="minorHAnsi"/>
                <w:b w:val="0"/>
                <w:bCs/>
                <w:color w:val="auto"/>
              </w:rPr>
            </w:pPr>
            <w:r w:rsidRPr="00911009">
              <w:rPr>
                <w:rFonts w:cstheme="minorHAnsi"/>
                <w:b w:val="0"/>
                <w:bCs/>
                <w:color w:val="auto"/>
              </w:rPr>
              <w:t>Work plan variation</w:t>
            </w:r>
          </w:p>
        </w:tc>
        <w:tc>
          <w:tcPr>
            <w:tcW w:w="578" w:type="pct"/>
            <w:shd w:val="clear" w:color="auto" w:fill="auto"/>
            <w:vAlign w:val="center"/>
          </w:tcPr>
          <w:p w14:paraId="2C9F5CC4"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0</w:t>
            </w:r>
          </w:p>
        </w:tc>
        <w:tc>
          <w:tcPr>
            <w:tcW w:w="578" w:type="pct"/>
            <w:shd w:val="clear" w:color="auto" w:fill="auto"/>
            <w:vAlign w:val="center"/>
          </w:tcPr>
          <w:p w14:paraId="78B68DF6"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2</w:t>
            </w:r>
          </w:p>
        </w:tc>
        <w:tc>
          <w:tcPr>
            <w:tcW w:w="580" w:type="pct"/>
            <w:shd w:val="clear" w:color="auto" w:fill="auto"/>
            <w:vAlign w:val="center"/>
          </w:tcPr>
          <w:p w14:paraId="0E711081"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2</w:t>
            </w:r>
          </w:p>
        </w:tc>
        <w:tc>
          <w:tcPr>
            <w:tcW w:w="580" w:type="pct"/>
            <w:shd w:val="clear" w:color="auto" w:fill="auto"/>
            <w:vAlign w:val="center"/>
          </w:tcPr>
          <w:p w14:paraId="2292DB57"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4</w:t>
            </w:r>
          </w:p>
        </w:tc>
        <w:tc>
          <w:tcPr>
            <w:tcW w:w="580" w:type="pct"/>
            <w:shd w:val="clear" w:color="auto" w:fill="auto"/>
            <w:vAlign w:val="center"/>
          </w:tcPr>
          <w:p w14:paraId="76F54E1A"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4</w:t>
            </w:r>
          </w:p>
        </w:tc>
        <w:tc>
          <w:tcPr>
            <w:tcW w:w="565" w:type="pct"/>
            <w:shd w:val="clear" w:color="auto" w:fill="auto"/>
            <w:vAlign w:val="center"/>
          </w:tcPr>
          <w:p w14:paraId="3BC22FCF"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6</w:t>
            </w:r>
          </w:p>
        </w:tc>
        <w:tc>
          <w:tcPr>
            <w:tcW w:w="563" w:type="pct"/>
            <w:shd w:val="clear" w:color="auto" w:fill="auto"/>
            <w:vAlign w:val="center"/>
          </w:tcPr>
          <w:p w14:paraId="23B0F57D" w14:textId="7BC0F412" w:rsidR="00EB2C5D" w:rsidRPr="00911009" w:rsidRDefault="00E63871"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2</w:t>
            </w:r>
          </w:p>
        </w:tc>
      </w:tr>
      <w:tr w:rsidR="00B862D5" w:rsidRPr="00911009" w14:paraId="1FEE7349" w14:textId="77777777" w:rsidTr="008A075A">
        <w:trPr>
          <w:cantSplit/>
          <w:trHeight w:val="381"/>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1690FFB3" w14:textId="77777777" w:rsidR="00EB2C5D" w:rsidRPr="00911009" w:rsidRDefault="00EB2C5D" w:rsidP="008A075A">
            <w:pPr>
              <w:pStyle w:val="TableHeadingCentre"/>
              <w:spacing w:line="276" w:lineRule="auto"/>
              <w:jc w:val="left"/>
              <w:rPr>
                <w:rFonts w:cstheme="minorHAnsi"/>
                <w:b w:val="0"/>
                <w:bCs/>
                <w:color w:val="auto"/>
              </w:rPr>
            </w:pPr>
            <w:r w:rsidRPr="00911009">
              <w:rPr>
                <w:rFonts w:cstheme="minorHAnsi"/>
                <w:b w:val="0"/>
                <w:bCs/>
                <w:color w:val="auto"/>
              </w:rPr>
              <w:t>Code of practice</w:t>
            </w:r>
          </w:p>
        </w:tc>
        <w:tc>
          <w:tcPr>
            <w:tcW w:w="578" w:type="pct"/>
            <w:shd w:val="clear" w:color="auto" w:fill="auto"/>
            <w:vAlign w:val="center"/>
          </w:tcPr>
          <w:p w14:paraId="5C52A1D6"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2</w:t>
            </w:r>
          </w:p>
        </w:tc>
        <w:tc>
          <w:tcPr>
            <w:tcW w:w="578" w:type="pct"/>
            <w:shd w:val="clear" w:color="auto" w:fill="auto"/>
            <w:vAlign w:val="center"/>
          </w:tcPr>
          <w:p w14:paraId="691765F5"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1</w:t>
            </w:r>
          </w:p>
        </w:tc>
        <w:tc>
          <w:tcPr>
            <w:tcW w:w="580" w:type="pct"/>
            <w:shd w:val="clear" w:color="auto" w:fill="auto"/>
            <w:vAlign w:val="center"/>
          </w:tcPr>
          <w:p w14:paraId="41AF5254"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1</w:t>
            </w:r>
          </w:p>
        </w:tc>
        <w:tc>
          <w:tcPr>
            <w:tcW w:w="580" w:type="pct"/>
            <w:shd w:val="clear" w:color="auto" w:fill="auto"/>
            <w:vAlign w:val="center"/>
          </w:tcPr>
          <w:p w14:paraId="7DF630AF"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0</w:t>
            </w:r>
          </w:p>
        </w:tc>
        <w:tc>
          <w:tcPr>
            <w:tcW w:w="580" w:type="pct"/>
            <w:shd w:val="clear" w:color="auto" w:fill="auto"/>
            <w:vAlign w:val="center"/>
          </w:tcPr>
          <w:p w14:paraId="68B6B769"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0</w:t>
            </w:r>
          </w:p>
        </w:tc>
        <w:tc>
          <w:tcPr>
            <w:tcW w:w="565" w:type="pct"/>
            <w:shd w:val="clear" w:color="auto" w:fill="auto"/>
            <w:vAlign w:val="center"/>
          </w:tcPr>
          <w:p w14:paraId="44A73181" w14:textId="77777777" w:rsidR="00EB2C5D" w:rsidRPr="00911009"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911009">
              <w:rPr>
                <w:rFonts w:cstheme="minorHAnsi"/>
                <w:b w:val="0"/>
                <w:bCs/>
                <w:color w:val="auto"/>
              </w:rPr>
              <w:t>5</w:t>
            </w:r>
          </w:p>
        </w:tc>
        <w:tc>
          <w:tcPr>
            <w:tcW w:w="563" w:type="pct"/>
            <w:shd w:val="clear" w:color="auto" w:fill="auto"/>
            <w:vAlign w:val="center"/>
          </w:tcPr>
          <w:p w14:paraId="5D22ED17" w14:textId="4572AC84" w:rsidR="00EB2C5D" w:rsidRPr="00911009" w:rsidRDefault="00E032AB"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11009">
              <w:rPr>
                <w:rFonts w:cstheme="minorHAnsi"/>
                <w:b w:val="0"/>
                <w:bCs/>
                <w:color w:val="auto"/>
              </w:rPr>
              <w:t>1</w:t>
            </w:r>
          </w:p>
        </w:tc>
      </w:tr>
      <w:tr w:rsidR="00B862D5" w:rsidRPr="00911009" w14:paraId="5CDE9F7F" w14:textId="77777777" w:rsidTr="008A075A">
        <w:trPr>
          <w:cantSplit/>
          <w:trHeight w:val="683"/>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19C96886" w14:textId="246D7434" w:rsidR="00EB2C5D" w:rsidRPr="008A075A" w:rsidRDefault="00D429F0" w:rsidP="008A075A">
            <w:pPr>
              <w:pStyle w:val="TableHeadingCentre"/>
              <w:jc w:val="left"/>
              <w:rPr>
                <w:rFonts w:cstheme="minorHAnsi"/>
                <w:color w:val="auto"/>
              </w:rPr>
            </w:pPr>
            <w:r w:rsidRPr="008A075A">
              <w:rPr>
                <w:rFonts w:cstheme="minorHAnsi"/>
                <w:color w:val="auto"/>
              </w:rPr>
              <w:t>Total withdrawn/ refused</w:t>
            </w:r>
          </w:p>
        </w:tc>
        <w:tc>
          <w:tcPr>
            <w:tcW w:w="578" w:type="pct"/>
            <w:shd w:val="clear" w:color="auto" w:fill="auto"/>
            <w:vAlign w:val="center"/>
          </w:tcPr>
          <w:p w14:paraId="61252BB2" w14:textId="77777777" w:rsidR="00EB2C5D" w:rsidRPr="008A075A"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8A075A">
              <w:rPr>
                <w:rFonts w:cstheme="minorHAnsi"/>
                <w:color w:val="auto"/>
              </w:rPr>
              <w:t>5</w:t>
            </w:r>
          </w:p>
        </w:tc>
        <w:tc>
          <w:tcPr>
            <w:tcW w:w="578" w:type="pct"/>
            <w:shd w:val="clear" w:color="auto" w:fill="auto"/>
            <w:vAlign w:val="center"/>
          </w:tcPr>
          <w:p w14:paraId="6A0A33E3" w14:textId="77777777" w:rsidR="00EB2C5D" w:rsidRPr="008A075A"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8A075A">
              <w:rPr>
                <w:rFonts w:cstheme="minorHAnsi"/>
                <w:color w:val="auto"/>
              </w:rPr>
              <w:t>7</w:t>
            </w:r>
          </w:p>
        </w:tc>
        <w:tc>
          <w:tcPr>
            <w:tcW w:w="580" w:type="pct"/>
            <w:shd w:val="clear" w:color="auto" w:fill="auto"/>
            <w:vAlign w:val="center"/>
          </w:tcPr>
          <w:p w14:paraId="24757EB5" w14:textId="77777777" w:rsidR="00EB2C5D" w:rsidRPr="008A075A"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8A075A">
              <w:rPr>
                <w:rFonts w:cstheme="minorHAnsi"/>
                <w:color w:val="auto"/>
              </w:rPr>
              <w:t>10</w:t>
            </w:r>
          </w:p>
        </w:tc>
        <w:tc>
          <w:tcPr>
            <w:tcW w:w="580" w:type="pct"/>
            <w:shd w:val="clear" w:color="auto" w:fill="auto"/>
            <w:vAlign w:val="center"/>
          </w:tcPr>
          <w:p w14:paraId="4A8AA72A" w14:textId="77777777" w:rsidR="00EB2C5D" w:rsidRPr="008A075A"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8A075A">
              <w:rPr>
                <w:rFonts w:cstheme="minorHAnsi"/>
                <w:color w:val="auto"/>
              </w:rPr>
              <w:t>8</w:t>
            </w:r>
          </w:p>
        </w:tc>
        <w:tc>
          <w:tcPr>
            <w:tcW w:w="580" w:type="pct"/>
            <w:shd w:val="clear" w:color="auto" w:fill="auto"/>
            <w:vAlign w:val="center"/>
          </w:tcPr>
          <w:p w14:paraId="443BE60D" w14:textId="77777777" w:rsidR="00EB2C5D" w:rsidRPr="008A075A"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8A075A">
              <w:rPr>
                <w:rFonts w:cstheme="minorHAnsi"/>
                <w:color w:val="auto"/>
              </w:rPr>
              <w:t>6</w:t>
            </w:r>
          </w:p>
        </w:tc>
        <w:tc>
          <w:tcPr>
            <w:tcW w:w="565" w:type="pct"/>
            <w:shd w:val="clear" w:color="auto" w:fill="auto"/>
            <w:vAlign w:val="center"/>
          </w:tcPr>
          <w:p w14:paraId="48F55ADC" w14:textId="77777777" w:rsidR="00EB2C5D" w:rsidRPr="008A075A" w:rsidRDefault="00EB2C5D"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8A075A">
              <w:rPr>
                <w:rFonts w:cstheme="minorHAnsi"/>
                <w:color w:val="auto"/>
              </w:rPr>
              <w:t>18</w:t>
            </w:r>
          </w:p>
        </w:tc>
        <w:tc>
          <w:tcPr>
            <w:tcW w:w="563" w:type="pct"/>
            <w:shd w:val="clear" w:color="auto" w:fill="auto"/>
            <w:vAlign w:val="center"/>
          </w:tcPr>
          <w:p w14:paraId="07AB9779" w14:textId="525578E5" w:rsidR="00EB2C5D" w:rsidRPr="008A075A" w:rsidRDefault="00E032AB"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6</w:t>
            </w:r>
          </w:p>
        </w:tc>
      </w:tr>
    </w:tbl>
    <w:p w14:paraId="6E14BA39" w14:textId="77777777" w:rsidR="00C41A05" w:rsidRDefault="00C41A05" w:rsidP="003C4F06">
      <w:pPr>
        <w:spacing w:after="120" w:line="240" w:lineRule="auto"/>
        <w:rPr>
          <w:rFonts w:ascii="VIC" w:hAnsi="VIC" w:cs="Arial"/>
          <w:sz w:val="20"/>
          <w:szCs w:val="20"/>
        </w:rPr>
      </w:pPr>
    </w:p>
    <w:p w14:paraId="1C968BBD" w14:textId="7F4498FE" w:rsidR="00037E2D" w:rsidRPr="008A075A" w:rsidRDefault="00037E2D" w:rsidP="00037E2D">
      <w:pPr>
        <w:spacing w:after="240"/>
        <w:rPr>
          <w:rFonts w:cstheme="minorHAnsi"/>
        </w:rPr>
      </w:pPr>
      <w:r w:rsidRPr="008A075A">
        <w:rPr>
          <w:rFonts w:cstheme="minorHAnsi"/>
        </w:rPr>
        <w:t xml:space="preserve">Statutory endorsement indicates that </w:t>
      </w:r>
      <w:r w:rsidR="004510FE" w:rsidRPr="008A075A">
        <w:rPr>
          <w:rFonts w:cstheme="minorHAnsi"/>
        </w:rPr>
        <w:t>the</w:t>
      </w:r>
      <w:r w:rsidRPr="008A075A">
        <w:rPr>
          <w:rFonts w:cstheme="minorHAnsi"/>
        </w:rPr>
        <w:t xml:space="preserve"> Earth Resources Regulat</w:t>
      </w:r>
      <w:r w:rsidR="004510FE" w:rsidRPr="008A075A">
        <w:rPr>
          <w:rFonts w:cstheme="minorHAnsi"/>
        </w:rPr>
        <w:t>or</w:t>
      </w:r>
      <w:r w:rsidRPr="008A075A">
        <w:rPr>
          <w:rFonts w:cstheme="minorHAnsi"/>
        </w:rPr>
        <w:t xml:space="preserve"> has assessed and endorsed the work plan or work plan variation as having met the requirements under the MRSDA. </w:t>
      </w:r>
    </w:p>
    <w:p w14:paraId="567B97F1" w14:textId="44C06B7A" w:rsidR="00037E2D" w:rsidRPr="008A075A" w:rsidRDefault="00037E2D" w:rsidP="00037E2D">
      <w:pPr>
        <w:pStyle w:val="Caption"/>
        <w:spacing w:after="240"/>
        <w:rPr>
          <w:rFonts w:cstheme="minorHAnsi"/>
          <w:sz w:val="20"/>
          <w:szCs w:val="22"/>
        </w:rPr>
      </w:pPr>
      <w:bookmarkStart w:id="53" w:name="_Toc140072733"/>
      <w:bookmarkStart w:id="54" w:name="_Toc140073231"/>
      <w:bookmarkStart w:id="55" w:name="_Toc145082163"/>
      <w:r w:rsidRPr="008A075A">
        <w:rPr>
          <w:rFonts w:cstheme="minorHAnsi"/>
          <w:sz w:val="20"/>
          <w:szCs w:val="22"/>
        </w:rPr>
        <w:lastRenderedPageBreak/>
        <w:t xml:space="preserve">Table </w:t>
      </w:r>
      <w:r w:rsidR="00172BEF" w:rsidRPr="008A075A">
        <w:rPr>
          <w:rFonts w:cstheme="minorHAnsi"/>
          <w:sz w:val="20"/>
          <w:szCs w:val="22"/>
        </w:rPr>
        <w:t>2.3.4</w:t>
      </w:r>
      <w:r w:rsidRPr="008A075A">
        <w:rPr>
          <w:rFonts w:cstheme="minorHAnsi"/>
          <w:sz w:val="20"/>
          <w:szCs w:val="22"/>
        </w:rPr>
        <w:t>: Extractive industries work plans and work plan variations statutory endorsements</w:t>
      </w:r>
      <w:bookmarkEnd w:id="53"/>
      <w:bookmarkEnd w:id="54"/>
      <w:bookmarkEnd w:id="55"/>
      <w:r w:rsidR="00AA08D3" w:rsidRPr="008A075A">
        <w:rPr>
          <w:rFonts w:cstheme="minorHAnsi"/>
          <w:sz w:val="20"/>
          <w:szCs w:val="22"/>
        </w:rPr>
        <w:t>.</w:t>
      </w:r>
    </w:p>
    <w:tbl>
      <w:tblPr>
        <w:tblStyle w:val="TableGrid"/>
        <w:tblW w:w="5332"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980"/>
        <w:gridCol w:w="1091"/>
        <w:gridCol w:w="1091"/>
        <w:gridCol w:w="1091"/>
        <w:gridCol w:w="1090"/>
        <w:gridCol w:w="1090"/>
        <w:gridCol w:w="1090"/>
        <w:gridCol w:w="1092"/>
      </w:tblGrid>
      <w:tr w:rsidR="005D533F" w:rsidRPr="008A075A" w14:paraId="04838461" w14:textId="77777777" w:rsidTr="002D5EA8">
        <w:trPr>
          <w:cnfStyle w:val="100000000000" w:firstRow="1" w:lastRow="0" w:firstColumn="0" w:lastColumn="0" w:oddVBand="0" w:evenVBand="0" w:oddHBand="0" w:evenHBand="0" w:firstRowFirstColumn="0" w:firstRowLastColumn="0" w:lastRowFirstColumn="0" w:lastRowLastColumn="0"/>
          <w:cantSplit/>
          <w:trHeight w:val="427"/>
          <w:tblHeader/>
          <w:jc w:val="center"/>
        </w:trPr>
        <w:tc>
          <w:tcPr>
            <w:cnfStyle w:val="001000000000" w:firstRow="0" w:lastRow="0" w:firstColumn="1" w:lastColumn="0" w:oddVBand="0" w:evenVBand="0" w:oddHBand="0" w:evenHBand="0" w:firstRowFirstColumn="0" w:firstRowLastColumn="0" w:lastRowFirstColumn="0" w:lastRowLastColumn="0"/>
            <w:tcW w:w="1029" w:type="pct"/>
            <w:tcBorders>
              <w:top w:val="none" w:sz="0" w:space="0" w:color="auto"/>
              <w:left w:val="none" w:sz="0" w:space="0" w:color="auto"/>
              <w:bottom w:val="none" w:sz="0" w:space="0" w:color="auto"/>
              <w:right w:val="none" w:sz="0" w:space="0" w:color="auto"/>
            </w:tcBorders>
            <w:shd w:val="clear" w:color="auto" w:fill="auto"/>
            <w:noWrap/>
          </w:tcPr>
          <w:p w14:paraId="5E80E0ED" w14:textId="77777777" w:rsidR="005D533F" w:rsidRPr="008A075A" w:rsidRDefault="005D533F" w:rsidP="008A075A">
            <w:pPr>
              <w:pStyle w:val="TableHeadingLeft"/>
              <w:rPr>
                <w:rFonts w:cstheme="minorHAnsi"/>
                <w:b w:val="0"/>
                <w:bCs/>
                <w:color w:val="auto"/>
              </w:rPr>
            </w:pP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2245D02E" w14:textId="77777777" w:rsidR="005D533F" w:rsidRPr="008A075A" w:rsidRDefault="005D533F"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2016-17</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6B503EE3" w14:textId="77777777" w:rsidR="005D533F" w:rsidRPr="008A075A" w:rsidRDefault="005D533F"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2017-18</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008983EE" w14:textId="77777777" w:rsidR="005D533F" w:rsidRPr="008A075A" w:rsidRDefault="005D533F"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2018-19</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3696DF82" w14:textId="77777777" w:rsidR="005D533F" w:rsidRPr="008A075A" w:rsidRDefault="005D533F"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2019-20</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550951D9" w14:textId="77777777" w:rsidR="005D533F" w:rsidRPr="008A075A" w:rsidRDefault="005D533F"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2020-21</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6195CC0B" w14:textId="77777777" w:rsidR="005D533F" w:rsidRPr="008A075A" w:rsidRDefault="005D533F"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2021-22</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4AC1B682" w14:textId="77777777" w:rsidR="005D533F" w:rsidRPr="008A075A" w:rsidRDefault="005D533F" w:rsidP="008A075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2022-23</w:t>
            </w:r>
          </w:p>
        </w:tc>
      </w:tr>
      <w:tr w:rsidR="004E3580" w:rsidRPr="008A075A" w14:paraId="5533F03A" w14:textId="77777777" w:rsidTr="002D5EA8">
        <w:trPr>
          <w:cantSplit/>
          <w:trHeight w:val="343"/>
          <w:jc w:val="center"/>
        </w:trPr>
        <w:tc>
          <w:tcPr>
            <w:cnfStyle w:val="001000000000" w:firstRow="0" w:lastRow="0" w:firstColumn="1" w:lastColumn="0" w:oddVBand="0" w:evenVBand="0" w:oddHBand="0" w:evenHBand="0" w:firstRowFirstColumn="0" w:firstRowLastColumn="0" w:lastRowFirstColumn="0" w:lastRowLastColumn="0"/>
            <w:tcW w:w="1029" w:type="pct"/>
            <w:shd w:val="clear" w:color="auto" w:fill="auto"/>
            <w:vAlign w:val="center"/>
          </w:tcPr>
          <w:p w14:paraId="447A26F9" w14:textId="77777777" w:rsidR="005D533F" w:rsidRPr="008A075A" w:rsidRDefault="005D533F" w:rsidP="008A075A">
            <w:pPr>
              <w:pStyle w:val="TableHeadingCentre"/>
              <w:spacing w:line="276" w:lineRule="auto"/>
              <w:jc w:val="left"/>
              <w:rPr>
                <w:rFonts w:cstheme="minorHAnsi"/>
                <w:b w:val="0"/>
                <w:bCs/>
                <w:color w:val="auto"/>
              </w:rPr>
            </w:pPr>
            <w:r w:rsidRPr="008A075A">
              <w:rPr>
                <w:rFonts w:cstheme="minorHAnsi"/>
                <w:b w:val="0"/>
                <w:bCs/>
                <w:color w:val="auto"/>
              </w:rPr>
              <w:t>Initial work plan</w:t>
            </w:r>
          </w:p>
        </w:tc>
        <w:tc>
          <w:tcPr>
            <w:tcW w:w="567" w:type="pct"/>
            <w:shd w:val="clear" w:color="auto" w:fill="auto"/>
            <w:vAlign w:val="center"/>
          </w:tcPr>
          <w:p w14:paraId="3B8321C6"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9</w:t>
            </w:r>
          </w:p>
        </w:tc>
        <w:tc>
          <w:tcPr>
            <w:tcW w:w="567" w:type="pct"/>
            <w:shd w:val="clear" w:color="auto" w:fill="auto"/>
            <w:vAlign w:val="center"/>
          </w:tcPr>
          <w:p w14:paraId="30B36CD1"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7</w:t>
            </w:r>
          </w:p>
        </w:tc>
        <w:tc>
          <w:tcPr>
            <w:tcW w:w="567" w:type="pct"/>
            <w:shd w:val="clear" w:color="auto" w:fill="auto"/>
            <w:vAlign w:val="center"/>
          </w:tcPr>
          <w:p w14:paraId="6E625721"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4</w:t>
            </w:r>
          </w:p>
        </w:tc>
        <w:tc>
          <w:tcPr>
            <w:tcW w:w="567" w:type="pct"/>
            <w:shd w:val="clear" w:color="auto" w:fill="auto"/>
            <w:vAlign w:val="center"/>
          </w:tcPr>
          <w:p w14:paraId="4DB57896"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9</w:t>
            </w:r>
          </w:p>
        </w:tc>
        <w:tc>
          <w:tcPr>
            <w:tcW w:w="567" w:type="pct"/>
            <w:shd w:val="clear" w:color="auto" w:fill="auto"/>
            <w:vAlign w:val="center"/>
          </w:tcPr>
          <w:p w14:paraId="45DFE60A"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6</w:t>
            </w:r>
          </w:p>
        </w:tc>
        <w:tc>
          <w:tcPr>
            <w:tcW w:w="567" w:type="pct"/>
            <w:shd w:val="clear" w:color="auto" w:fill="auto"/>
            <w:vAlign w:val="center"/>
          </w:tcPr>
          <w:p w14:paraId="3988D56A"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4</w:t>
            </w:r>
          </w:p>
        </w:tc>
        <w:tc>
          <w:tcPr>
            <w:tcW w:w="568" w:type="pct"/>
            <w:shd w:val="clear" w:color="auto" w:fill="auto"/>
            <w:vAlign w:val="center"/>
          </w:tcPr>
          <w:p w14:paraId="51701DCC" w14:textId="4E035BF2" w:rsidR="005D533F" w:rsidRPr="008A075A" w:rsidRDefault="00E61874"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6</w:t>
            </w:r>
          </w:p>
        </w:tc>
      </w:tr>
      <w:tr w:rsidR="004E3580" w:rsidRPr="008A075A" w14:paraId="1B2F4446" w14:textId="77777777" w:rsidTr="002D5EA8">
        <w:trPr>
          <w:cantSplit/>
          <w:trHeight w:val="350"/>
          <w:jc w:val="center"/>
        </w:trPr>
        <w:tc>
          <w:tcPr>
            <w:cnfStyle w:val="001000000000" w:firstRow="0" w:lastRow="0" w:firstColumn="1" w:lastColumn="0" w:oddVBand="0" w:evenVBand="0" w:oddHBand="0" w:evenHBand="0" w:firstRowFirstColumn="0" w:firstRowLastColumn="0" w:lastRowFirstColumn="0" w:lastRowLastColumn="0"/>
            <w:tcW w:w="1029" w:type="pct"/>
            <w:shd w:val="clear" w:color="auto" w:fill="auto"/>
            <w:vAlign w:val="center"/>
          </w:tcPr>
          <w:p w14:paraId="4493C819" w14:textId="7B867471" w:rsidR="005D533F" w:rsidRPr="008A075A" w:rsidRDefault="005D533F" w:rsidP="008A075A">
            <w:pPr>
              <w:pStyle w:val="TableHeadingCentre"/>
              <w:spacing w:line="276" w:lineRule="auto"/>
              <w:jc w:val="left"/>
              <w:rPr>
                <w:rFonts w:cstheme="minorHAnsi"/>
                <w:b w:val="0"/>
                <w:bCs/>
                <w:color w:val="auto"/>
              </w:rPr>
            </w:pPr>
            <w:r w:rsidRPr="008A075A">
              <w:rPr>
                <w:rFonts w:cstheme="minorHAnsi"/>
                <w:b w:val="0"/>
                <w:bCs/>
                <w:color w:val="auto"/>
              </w:rPr>
              <w:t>Work plan variation</w:t>
            </w:r>
          </w:p>
        </w:tc>
        <w:tc>
          <w:tcPr>
            <w:tcW w:w="567" w:type="pct"/>
            <w:shd w:val="clear" w:color="auto" w:fill="auto"/>
            <w:vAlign w:val="center"/>
          </w:tcPr>
          <w:p w14:paraId="10101F93"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5</w:t>
            </w:r>
          </w:p>
        </w:tc>
        <w:tc>
          <w:tcPr>
            <w:tcW w:w="567" w:type="pct"/>
            <w:shd w:val="clear" w:color="auto" w:fill="auto"/>
            <w:vAlign w:val="center"/>
          </w:tcPr>
          <w:p w14:paraId="55980DE9"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5</w:t>
            </w:r>
          </w:p>
        </w:tc>
        <w:tc>
          <w:tcPr>
            <w:tcW w:w="567" w:type="pct"/>
            <w:shd w:val="clear" w:color="auto" w:fill="auto"/>
            <w:vAlign w:val="center"/>
          </w:tcPr>
          <w:p w14:paraId="455A96BC"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8</w:t>
            </w:r>
          </w:p>
        </w:tc>
        <w:tc>
          <w:tcPr>
            <w:tcW w:w="567" w:type="pct"/>
            <w:shd w:val="clear" w:color="auto" w:fill="auto"/>
            <w:vAlign w:val="center"/>
          </w:tcPr>
          <w:p w14:paraId="3F558423"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12</w:t>
            </w:r>
          </w:p>
        </w:tc>
        <w:tc>
          <w:tcPr>
            <w:tcW w:w="567" w:type="pct"/>
            <w:shd w:val="clear" w:color="auto" w:fill="auto"/>
            <w:vAlign w:val="center"/>
          </w:tcPr>
          <w:p w14:paraId="4EBB0463"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7</w:t>
            </w:r>
          </w:p>
        </w:tc>
        <w:tc>
          <w:tcPr>
            <w:tcW w:w="567" w:type="pct"/>
            <w:shd w:val="clear" w:color="auto" w:fill="auto"/>
            <w:vAlign w:val="center"/>
          </w:tcPr>
          <w:p w14:paraId="77A4235A"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6</w:t>
            </w:r>
          </w:p>
        </w:tc>
        <w:tc>
          <w:tcPr>
            <w:tcW w:w="568" w:type="pct"/>
            <w:shd w:val="clear" w:color="auto" w:fill="auto"/>
            <w:vAlign w:val="center"/>
          </w:tcPr>
          <w:p w14:paraId="6EED2848" w14:textId="71EB24CF" w:rsidR="005D533F" w:rsidRPr="008A075A" w:rsidRDefault="00E61874"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9</w:t>
            </w:r>
          </w:p>
        </w:tc>
      </w:tr>
      <w:tr w:rsidR="005D533F" w:rsidRPr="008A075A" w14:paraId="091F46BF" w14:textId="77777777" w:rsidTr="002D5EA8">
        <w:trPr>
          <w:cantSplit/>
          <w:trHeight w:val="299"/>
          <w:jc w:val="center"/>
        </w:trPr>
        <w:tc>
          <w:tcPr>
            <w:cnfStyle w:val="001000000000" w:firstRow="0" w:lastRow="0" w:firstColumn="1" w:lastColumn="0" w:oddVBand="0" w:evenVBand="0" w:oddHBand="0" w:evenHBand="0" w:firstRowFirstColumn="0" w:firstRowLastColumn="0" w:lastRowFirstColumn="0" w:lastRowLastColumn="0"/>
            <w:tcW w:w="1029" w:type="pct"/>
            <w:shd w:val="clear" w:color="auto" w:fill="auto"/>
            <w:vAlign w:val="center"/>
          </w:tcPr>
          <w:p w14:paraId="7F5AFD7A" w14:textId="75190EDB" w:rsidR="005D533F" w:rsidRPr="008A075A" w:rsidRDefault="00D429F0" w:rsidP="008A075A">
            <w:pPr>
              <w:pStyle w:val="TableHeadingCentre"/>
              <w:spacing w:line="276" w:lineRule="auto"/>
              <w:jc w:val="left"/>
              <w:rPr>
                <w:rFonts w:cstheme="minorHAnsi"/>
                <w:color w:val="auto"/>
              </w:rPr>
            </w:pPr>
            <w:r w:rsidRPr="008A075A">
              <w:rPr>
                <w:rFonts w:cstheme="minorHAnsi"/>
                <w:color w:val="auto"/>
              </w:rPr>
              <w:t>Total endorsed</w:t>
            </w:r>
          </w:p>
        </w:tc>
        <w:tc>
          <w:tcPr>
            <w:tcW w:w="567" w:type="pct"/>
            <w:shd w:val="clear" w:color="auto" w:fill="auto"/>
          </w:tcPr>
          <w:p w14:paraId="0A813B52"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14</w:t>
            </w:r>
          </w:p>
        </w:tc>
        <w:tc>
          <w:tcPr>
            <w:tcW w:w="567" w:type="pct"/>
            <w:shd w:val="clear" w:color="auto" w:fill="auto"/>
          </w:tcPr>
          <w:p w14:paraId="1ACD7662"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12</w:t>
            </w:r>
          </w:p>
        </w:tc>
        <w:tc>
          <w:tcPr>
            <w:tcW w:w="567" w:type="pct"/>
            <w:shd w:val="clear" w:color="auto" w:fill="auto"/>
          </w:tcPr>
          <w:p w14:paraId="57434CEA"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12</w:t>
            </w:r>
          </w:p>
        </w:tc>
        <w:tc>
          <w:tcPr>
            <w:tcW w:w="567" w:type="pct"/>
            <w:shd w:val="clear" w:color="auto" w:fill="auto"/>
          </w:tcPr>
          <w:p w14:paraId="4BEA9981"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21</w:t>
            </w:r>
          </w:p>
        </w:tc>
        <w:tc>
          <w:tcPr>
            <w:tcW w:w="567" w:type="pct"/>
            <w:shd w:val="clear" w:color="auto" w:fill="auto"/>
          </w:tcPr>
          <w:p w14:paraId="020FC44E"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13</w:t>
            </w:r>
          </w:p>
        </w:tc>
        <w:tc>
          <w:tcPr>
            <w:tcW w:w="567" w:type="pct"/>
            <w:shd w:val="clear" w:color="auto" w:fill="auto"/>
          </w:tcPr>
          <w:p w14:paraId="31EAA107" w14:textId="77777777" w:rsidR="005D533F" w:rsidRPr="008A075A" w:rsidRDefault="005D533F"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10</w:t>
            </w:r>
          </w:p>
        </w:tc>
        <w:tc>
          <w:tcPr>
            <w:tcW w:w="568" w:type="pct"/>
            <w:shd w:val="clear" w:color="auto" w:fill="auto"/>
          </w:tcPr>
          <w:p w14:paraId="11306855" w14:textId="675C54FF" w:rsidR="005D533F" w:rsidRPr="008A075A" w:rsidRDefault="00E61874" w:rsidP="008A075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18</w:t>
            </w:r>
          </w:p>
        </w:tc>
      </w:tr>
    </w:tbl>
    <w:p w14:paraId="0FE9B3E7" w14:textId="77777777" w:rsidR="00037E2D" w:rsidRPr="008A075A" w:rsidRDefault="00037E2D" w:rsidP="003C4F06">
      <w:pPr>
        <w:pStyle w:val="BodyText"/>
        <w:spacing w:before="0" w:line="240" w:lineRule="auto"/>
        <w:rPr>
          <w:rFonts w:cstheme="minorHAnsi"/>
        </w:rPr>
      </w:pPr>
    </w:p>
    <w:p w14:paraId="180D9450" w14:textId="77777777" w:rsidR="00037E2D" w:rsidRPr="008A075A" w:rsidRDefault="00037E2D" w:rsidP="003C4F06">
      <w:pPr>
        <w:spacing w:after="120"/>
        <w:rPr>
          <w:rFonts w:cstheme="minorHAnsi"/>
          <w:u w:color="FFFFFF" w:themeColor="background1"/>
        </w:rPr>
      </w:pPr>
      <w:r w:rsidRPr="008A075A">
        <w:rPr>
          <w:rFonts w:cstheme="minorHAnsi"/>
          <w:u w:color="FFFFFF" w:themeColor="background1"/>
        </w:rPr>
        <w:t xml:space="preserve">Administrative updates by notification are minor changes to the existing work plan with no significant increase in risk arising from the new or changing work. </w:t>
      </w:r>
    </w:p>
    <w:p w14:paraId="5BFF74D6" w14:textId="7064D06F" w:rsidR="00037E2D" w:rsidRPr="008A075A" w:rsidRDefault="00037E2D" w:rsidP="003C4F06">
      <w:pPr>
        <w:spacing w:after="240"/>
        <w:rPr>
          <w:rFonts w:cstheme="minorHAnsi"/>
          <w:u w:color="FFFFFF" w:themeColor="background1"/>
        </w:rPr>
      </w:pPr>
      <w:r w:rsidRPr="008A075A">
        <w:rPr>
          <w:rFonts w:cstheme="minorHAnsi"/>
          <w:u w:color="FFFFFF" w:themeColor="background1"/>
        </w:rPr>
        <w:t xml:space="preserve">Administrative updates do not require statutory endorsement (no further planning permission required). The administrative updates by notification process </w:t>
      </w:r>
      <w:proofErr w:type="gramStart"/>
      <w:r w:rsidRPr="008A075A">
        <w:rPr>
          <w:rFonts w:cstheme="minorHAnsi"/>
          <w:u w:color="FFFFFF" w:themeColor="background1"/>
        </w:rPr>
        <w:t>was</w:t>
      </w:r>
      <w:proofErr w:type="gramEnd"/>
      <w:r w:rsidRPr="008A075A">
        <w:rPr>
          <w:rFonts w:cstheme="minorHAnsi"/>
          <w:u w:color="FFFFFF" w:themeColor="background1"/>
        </w:rPr>
        <w:t xml:space="preserve"> introduced </w:t>
      </w:r>
      <w:r w:rsidR="00AF1B76" w:rsidRPr="008A075A">
        <w:rPr>
          <w:rFonts w:cstheme="minorHAnsi"/>
          <w:u w:color="FFFFFF" w:themeColor="background1"/>
        </w:rPr>
        <w:t>towards</w:t>
      </w:r>
      <w:r w:rsidRPr="008A075A">
        <w:rPr>
          <w:rFonts w:cstheme="minorHAnsi"/>
          <w:u w:color="FFFFFF" w:themeColor="background1"/>
        </w:rPr>
        <w:t xml:space="preserve"> the end of </w:t>
      </w:r>
      <w:r w:rsidR="006E78A3" w:rsidRPr="008A075A">
        <w:rPr>
          <w:rFonts w:cstheme="minorHAnsi"/>
          <w:u w:color="FFFFFF" w:themeColor="background1"/>
        </w:rPr>
        <w:br/>
      </w:r>
      <w:r w:rsidRPr="008A075A">
        <w:rPr>
          <w:rFonts w:cstheme="minorHAnsi"/>
          <w:u w:color="FFFFFF" w:themeColor="background1"/>
        </w:rPr>
        <w:t>FY</w:t>
      </w:r>
      <w:r w:rsidR="000C14B0" w:rsidRPr="008A075A">
        <w:rPr>
          <w:rFonts w:cstheme="minorHAnsi"/>
          <w:u w:color="FFFFFF" w:themeColor="background1"/>
        </w:rPr>
        <w:t xml:space="preserve"> </w:t>
      </w:r>
      <w:r w:rsidRPr="008A075A">
        <w:rPr>
          <w:rFonts w:cstheme="minorHAnsi"/>
          <w:u w:color="FFFFFF" w:themeColor="background1"/>
        </w:rPr>
        <w:t>2017-18.</w:t>
      </w:r>
    </w:p>
    <w:p w14:paraId="088096CB" w14:textId="2CC38D95" w:rsidR="00037E2D" w:rsidRPr="002D5EA8" w:rsidRDefault="00037E2D" w:rsidP="00037E2D">
      <w:pPr>
        <w:pStyle w:val="Caption"/>
        <w:spacing w:after="240"/>
        <w:rPr>
          <w:rFonts w:cstheme="minorHAnsi"/>
          <w:sz w:val="20"/>
          <w:szCs w:val="22"/>
        </w:rPr>
      </w:pPr>
      <w:bookmarkStart w:id="56" w:name="_Toc140072734"/>
      <w:bookmarkStart w:id="57" w:name="_Toc140073232"/>
      <w:bookmarkStart w:id="58" w:name="_Toc145082164"/>
      <w:r w:rsidRPr="002D5EA8">
        <w:rPr>
          <w:rFonts w:cstheme="minorHAnsi"/>
          <w:sz w:val="20"/>
          <w:szCs w:val="22"/>
        </w:rPr>
        <w:t xml:space="preserve">Table </w:t>
      </w:r>
      <w:r w:rsidR="00B0020F" w:rsidRPr="002D5EA8">
        <w:rPr>
          <w:rFonts w:cstheme="minorHAnsi"/>
          <w:noProof/>
          <w:sz w:val="20"/>
          <w:szCs w:val="22"/>
        </w:rPr>
        <w:t>2.3.5</w:t>
      </w:r>
      <w:r w:rsidRPr="002D5EA8">
        <w:rPr>
          <w:rFonts w:cstheme="minorHAnsi"/>
          <w:sz w:val="20"/>
          <w:szCs w:val="22"/>
        </w:rPr>
        <w:t>: Extractive industries administrative updates by notifications received and acknowledged</w:t>
      </w:r>
      <w:bookmarkEnd w:id="56"/>
      <w:bookmarkEnd w:id="57"/>
      <w:bookmarkEnd w:id="58"/>
      <w:r w:rsidR="00963932" w:rsidRPr="002D5EA8">
        <w:rPr>
          <w:rFonts w:cstheme="minorHAnsi"/>
          <w:sz w:val="20"/>
          <w:szCs w:val="22"/>
        </w:rPr>
        <w:t>.</w:t>
      </w:r>
    </w:p>
    <w:tbl>
      <w:tblPr>
        <w:tblStyle w:val="TableGrid"/>
        <w:tblW w:w="5346"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607"/>
        <w:gridCol w:w="1145"/>
        <w:gridCol w:w="1147"/>
        <w:gridCol w:w="1149"/>
        <w:gridCol w:w="1147"/>
        <w:gridCol w:w="1149"/>
        <w:gridCol w:w="1149"/>
        <w:gridCol w:w="1147"/>
      </w:tblGrid>
      <w:tr w:rsidR="004E3580" w:rsidRPr="008A075A" w14:paraId="66C86F9D" w14:textId="77777777" w:rsidTr="002D5EA8">
        <w:trPr>
          <w:cnfStyle w:val="100000000000" w:firstRow="1" w:lastRow="0" w:firstColumn="0" w:lastColumn="0" w:oddVBand="0" w:evenVBand="0" w:oddHBand="0" w:evenHBand="0" w:firstRowFirstColumn="0" w:firstRowLastColumn="0" w:lastRowFirstColumn="0" w:lastRowLastColumn="0"/>
          <w:cantSplit/>
          <w:trHeight w:val="439"/>
          <w:tblHeader/>
          <w:jc w:val="center"/>
        </w:trPr>
        <w:tc>
          <w:tcPr>
            <w:cnfStyle w:val="001000000000" w:firstRow="0" w:lastRow="0" w:firstColumn="1" w:lastColumn="0" w:oddVBand="0" w:evenVBand="0" w:oddHBand="0" w:evenHBand="0" w:firstRowFirstColumn="0" w:firstRowLastColumn="0" w:lastRowFirstColumn="0" w:lastRowLastColumn="0"/>
            <w:tcW w:w="833" w:type="pct"/>
            <w:tcBorders>
              <w:top w:val="none" w:sz="0" w:space="0" w:color="auto"/>
              <w:left w:val="none" w:sz="0" w:space="0" w:color="auto"/>
              <w:bottom w:val="none" w:sz="0" w:space="0" w:color="auto"/>
              <w:right w:val="none" w:sz="0" w:space="0" w:color="auto"/>
            </w:tcBorders>
            <w:shd w:val="clear" w:color="auto" w:fill="auto"/>
            <w:noWrap/>
          </w:tcPr>
          <w:p w14:paraId="4825932E" w14:textId="77777777" w:rsidR="00207611" w:rsidRPr="008A075A" w:rsidRDefault="00207611" w:rsidP="004E3580">
            <w:pPr>
              <w:pStyle w:val="TableHeadingLeft"/>
              <w:jc w:val="center"/>
              <w:rPr>
                <w:rFonts w:cstheme="minorHAnsi"/>
                <w:b w:val="0"/>
                <w:bCs/>
                <w:color w:val="auto"/>
              </w:rPr>
            </w:pPr>
          </w:p>
        </w:tc>
        <w:tc>
          <w:tcPr>
            <w:tcW w:w="594" w:type="pct"/>
            <w:tcBorders>
              <w:top w:val="none" w:sz="0" w:space="0" w:color="auto"/>
              <w:left w:val="none" w:sz="0" w:space="0" w:color="auto"/>
              <w:bottom w:val="none" w:sz="0" w:space="0" w:color="auto"/>
              <w:right w:val="none" w:sz="0" w:space="0" w:color="auto"/>
            </w:tcBorders>
            <w:shd w:val="clear" w:color="auto" w:fill="auto"/>
            <w:vAlign w:val="center"/>
          </w:tcPr>
          <w:p w14:paraId="721BA647" w14:textId="77777777" w:rsidR="00207611" w:rsidRPr="002D5EA8" w:rsidRDefault="00207611" w:rsidP="002D5EA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2016-17</w:t>
            </w:r>
          </w:p>
        </w:tc>
        <w:tc>
          <w:tcPr>
            <w:tcW w:w="595" w:type="pct"/>
            <w:tcBorders>
              <w:top w:val="none" w:sz="0" w:space="0" w:color="auto"/>
              <w:left w:val="none" w:sz="0" w:space="0" w:color="auto"/>
              <w:bottom w:val="none" w:sz="0" w:space="0" w:color="auto"/>
              <w:right w:val="none" w:sz="0" w:space="0" w:color="auto"/>
            </w:tcBorders>
            <w:shd w:val="clear" w:color="auto" w:fill="auto"/>
            <w:vAlign w:val="center"/>
          </w:tcPr>
          <w:p w14:paraId="29C6DA8B" w14:textId="77777777" w:rsidR="00207611" w:rsidRPr="002D5EA8" w:rsidRDefault="00207611" w:rsidP="002D5EA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2017-18</w:t>
            </w:r>
          </w:p>
        </w:tc>
        <w:tc>
          <w:tcPr>
            <w:tcW w:w="596" w:type="pct"/>
            <w:tcBorders>
              <w:top w:val="none" w:sz="0" w:space="0" w:color="auto"/>
              <w:left w:val="none" w:sz="0" w:space="0" w:color="auto"/>
              <w:bottom w:val="none" w:sz="0" w:space="0" w:color="auto"/>
              <w:right w:val="none" w:sz="0" w:space="0" w:color="auto"/>
            </w:tcBorders>
            <w:shd w:val="clear" w:color="auto" w:fill="auto"/>
            <w:vAlign w:val="center"/>
          </w:tcPr>
          <w:p w14:paraId="4CBADDF0" w14:textId="77777777" w:rsidR="00207611" w:rsidRPr="002D5EA8" w:rsidRDefault="00207611" w:rsidP="002D5EA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2018-19</w:t>
            </w:r>
          </w:p>
        </w:tc>
        <w:tc>
          <w:tcPr>
            <w:tcW w:w="595" w:type="pct"/>
            <w:tcBorders>
              <w:top w:val="none" w:sz="0" w:space="0" w:color="auto"/>
              <w:left w:val="none" w:sz="0" w:space="0" w:color="auto"/>
              <w:bottom w:val="none" w:sz="0" w:space="0" w:color="auto"/>
              <w:right w:val="none" w:sz="0" w:space="0" w:color="auto"/>
            </w:tcBorders>
            <w:shd w:val="clear" w:color="auto" w:fill="auto"/>
            <w:vAlign w:val="center"/>
          </w:tcPr>
          <w:p w14:paraId="37E1190E" w14:textId="77777777" w:rsidR="00207611" w:rsidRPr="002D5EA8" w:rsidRDefault="00207611" w:rsidP="002D5EA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2019-20</w:t>
            </w:r>
          </w:p>
        </w:tc>
        <w:tc>
          <w:tcPr>
            <w:tcW w:w="596" w:type="pct"/>
            <w:tcBorders>
              <w:top w:val="none" w:sz="0" w:space="0" w:color="auto"/>
              <w:left w:val="none" w:sz="0" w:space="0" w:color="auto"/>
              <w:bottom w:val="none" w:sz="0" w:space="0" w:color="auto"/>
              <w:right w:val="none" w:sz="0" w:space="0" w:color="auto"/>
            </w:tcBorders>
            <w:shd w:val="clear" w:color="auto" w:fill="auto"/>
            <w:vAlign w:val="center"/>
          </w:tcPr>
          <w:p w14:paraId="518AF1E5" w14:textId="77777777" w:rsidR="00207611" w:rsidRPr="002D5EA8" w:rsidRDefault="00207611" w:rsidP="002D5EA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2020-21</w:t>
            </w:r>
          </w:p>
        </w:tc>
        <w:tc>
          <w:tcPr>
            <w:tcW w:w="596" w:type="pct"/>
            <w:tcBorders>
              <w:top w:val="none" w:sz="0" w:space="0" w:color="auto"/>
              <w:left w:val="none" w:sz="0" w:space="0" w:color="auto"/>
              <w:bottom w:val="none" w:sz="0" w:space="0" w:color="auto"/>
              <w:right w:val="none" w:sz="0" w:space="0" w:color="auto"/>
            </w:tcBorders>
            <w:shd w:val="clear" w:color="auto" w:fill="auto"/>
            <w:vAlign w:val="center"/>
          </w:tcPr>
          <w:p w14:paraId="5A6EC6CA" w14:textId="77777777" w:rsidR="00207611" w:rsidRPr="002D5EA8" w:rsidRDefault="00207611" w:rsidP="002D5EA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2021-22</w:t>
            </w:r>
          </w:p>
        </w:tc>
        <w:tc>
          <w:tcPr>
            <w:tcW w:w="595" w:type="pct"/>
            <w:tcBorders>
              <w:top w:val="none" w:sz="0" w:space="0" w:color="auto"/>
              <w:left w:val="none" w:sz="0" w:space="0" w:color="auto"/>
              <w:bottom w:val="none" w:sz="0" w:space="0" w:color="auto"/>
              <w:right w:val="none" w:sz="0" w:space="0" w:color="auto"/>
            </w:tcBorders>
            <w:shd w:val="clear" w:color="auto" w:fill="auto"/>
            <w:vAlign w:val="center"/>
          </w:tcPr>
          <w:p w14:paraId="66CD2319" w14:textId="77777777" w:rsidR="00207611" w:rsidRPr="002D5EA8" w:rsidRDefault="00207611" w:rsidP="002D5EA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2022-23</w:t>
            </w:r>
          </w:p>
        </w:tc>
      </w:tr>
      <w:tr w:rsidR="00B862D5" w:rsidRPr="008A075A" w14:paraId="04E79220" w14:textId="77777777" w:rsidTr="002D5EA8">
        <w:trPr>
          <w:cantSplit/>
          <w:trHeight w:val="427"/>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326ECBB4" w14:textId="77777777" w:rsidR="00207611" w:rsidRPr="008A075A" w:rsidRDefault="00207611" w:rsidP="00597798">
            <w:pPr>
              <w:pStyle w:val="TableHeadingCentre"/>
              <w:jc w:val="left"/>
              <w:rPr>
                <w:rFonts w:cstheme="minorHAnsi"/>
                <w:b w:val="0"/>
                <w:bCs/>
                <w:color w:val="auto"/>
              </w:rPr>
            </w:pPr>
            <w:r w:rsidRPr="008A075A">
              <w:rPr>
                <w:rFonts w:cstheme="minorHAnsi"/>
                <w:b w:val="0"/>
                <w:bCs/>
                <w:color w:val="auto"/>
              </w:rPr>
              <w:t xml:space="preserve">Received </w:t>
            </w:r>
          </w:p>
        </w:tc>
        <w:tc>
          <w:tcPr>
            <w:tcW w:w="594" w:type="pct"/>
            <w:shd w:val="clear" w:color="auto" w:fill="auto"/>
          </w:tcPr>
          <w:p w14:paraId="3923B0FB"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w:t>
            </w:r>
          </w:p>
        </w:tc>
        <w:tc>
          <w:tcPr>
            <w:tcW w:w="595" w:type="pct"/>
            <w:shd w:val="clear" w:color="auto" w:fill="auto"/>
          </w:tcPr>
          <w:p w14:paraId="29495F75"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3</w:t>
            </w:r>
          </w:p>
        </w:tc>
        <w:tc>
          <w:tcPr>
            <w:tcW w:w="596" w:type="pct"/>
            <w:shd w:val="clear" w:color="auto" w:fill="auto"/>
          </w:tcPr>
          <w:p w14:paraId="7EDFCFE9"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14</w:t>
            </w:r>
          </w:p>
        </w:tc>
        <w:tc>
          <w:tcPr>
            <w:tcW w:w="595" w:type="pct"/>
            <w:shd w:val="clear" w:color="auto" w:fill="auto"/>
          </w:tcPr>
          <w:p w14:paraId="6B3817A0"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30</w:t>
            </w:r>
          </w:p>
        </w:tc>
        <w:tc>
          <w:tcPr>
            <w:tcW w:w="596" w:type="pct"/>
            <w:shd w:val="clear" w:color="auto" w:fill="auto"/>
          </w:tcPr>
          <w:p w14:paraId="61EF4A3C"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12</w:t>
            </w:r>
          </w:p>
        </w:tc>
        <w:tc>
          <w:tcPr>
            <w:tcW w:w="596" w:type="pct"/>
            <w:shd w:val="clear" w:color="auto" w:fill="auto"/>
          </w:tcPr>
          <w:p w14:paraId="33FFDC67"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26</w:t>
            </w:r>
          </w:p>
        </w:tc>
        <w:tc>
          <w:tcPr>
            <w:tcW w:w="595" w:type="pct"/>
            <w:shd w:val="clear" w:color="auto" w:fill="auto"/>
          </w:tcPr>
          <w:p w14:paraId="79B737E0" w14:textId="0CCAE9DE"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22</w:t>
            </w:r>
          </w:p>
        </w:tc>
      </w:tr>
      <w:tr w:rsidR="00B862D5" w:rsidRPr="008A075A" w14:paraId="6D40CDFC" w14:textId="77777777" w:rsidTr="002D5EA8">
        <w:trPr>
          <w:cantSplit/>
          <w:trHeight w:val="439"/>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42DD91F1" w14:textId="77777777" w:rsidR="00207611" w:rsidRPr="008A075A" w:rsidRDefault="00207611" w:rsidP="00597798">
            <w:pPr>
              <w:pStyle w:val="TableHeadingCentre"/>
              <w:jc w:val="left"/>
              <w:rPr>
                <w:rFonts w:cstheme="minorHAnsi"/>
                <w:b w:val="0"/>
                <w:bCs/>
                <w:color w:val="auto"/>
              </w:rPr>
            </w:pPr>
            <w:r w:rsidRPr="008A075A">
              <w:rPr>
                <w:rFonts w:cstheme="minorHAnsi"/>
                <w:b w:val="0"/>
                <w:bCs/>
                <w:color w:val="auto"/>
              </w:rPr>
              <w:t>Acknowledged</w:t>
            </w:r>
          </w:p>
        </w:tc>
        <w:tc>
          <w:tcPr>
            <w:tcW w:w="594" w:type="pct"/>
            <w:shd w:val="clear" w:color="auto" w:fill="auto"/>
          </w:tcPr>
          <w:p w14:paraId="04D83364"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w:t>
            </w:r>
          </w:p>
        </w:tc>
        <w:tc>
          <w:tcPr>
            <w:tcW w:w="595" w:type="pct"/>
            <w:shd w:val="clear" w:color="auto" w:fill="auto"/>
          </w:tcPr>
          <w:p w14:paraId="75383108"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2</w:t>
            </w:r>
          </w:p>
        </w:tc>
        <w:tc>
          <w:tcPr>
            <w:tcW w:w="596" w:type="pct"/>
            <w:shd w:val="clear" w:color="auto" w:fill="auto"/>
          </w:tcPr>
          <w:p w14:paraId="07BDF878"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14</w:t>
            </w:r>
          </w:p>
        </w:tc>
        <w:tc>
          <w:tcPr>
            <w:tcW w:w="595" w:type="pct"/>
            <w:shd w:val="clear" w:color="auto" w:fill="auto"/>
          </w:tcPr>
          <w:p w14:paraId="1DF1D11D"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17</w:t>
            </w:r>
          </w:p>
        </w:tc>
        <w:tc>
          <w:tcPr>
            <w:tcW w:w="596" w:type="pct"/>
            <w:shd w:val="clear" w:color="auto" w:fill="auto"/>
          </w:tcPr>
          <w:p w14:paraId="60EFFDE1"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10</w:t>
            </w:r>
          </w:p>
        </w:tc>
        <w:tc>
          <w:tcPr>
            <w:tcW w:w="596" w:type="pct"/>
            <w:shd w:val="clear" w:color="auto" w:fill="auto"/>
          </w:tcPr>
          <w:p w14:paraId="71EB915A" w14:textId="77777777"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12</w:t>
            </w:r>
          </w:p>
        </w:tc>
        <w:tc>
          <w:tcPr>
            <w:tcW w:w="595" w:type="pct"/>
            <w:shd w:val="clear" w:color="auto" w:fill="auto"/>
          </w:tcPr>
          <w:p w14:paraId="75342A1F" w14:textId="2974A4C5" w:rsidR="00207611" w:rsidRPr="008A075A" w:rsidRDefault="00207611" w:rsidP="002D5EA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A075A">
              <w:rPr>
                <w:rFonts w:cstheme="minorHAnsi"/>
                <w:b w:val="0"/>
                <w:bCs/>
                <w:color w:val="auto"/>
              </w:rPr>
              <w:t>12</w:t>
            </w:r>
          </w:p>
        </w:tc>
      </w:tr>
    </w:tbl>
    <w:p w14:paraId="65C6D87C" w14:textId="5987A687" w:rsidR="00037E2D" w:rsidRPr="002D5EA8" w:rsidRDefault="000C2DC3" w:rsidP="00B862D5">
      <w:pPr>
        <w:pStyle w:val="Heading1"/>
        <w:spacing w:before="240"/>
        <w:rPr>
          <w:rFonts w:asciiTheme="minorHAnsi" w:hAnsiTheme="minorHAnsi" w:cstheme="minorHAnsi"/>
          <w:b/>
          <w:bCs w:val="0"/>
          <w:color w:val="auto"/>
          <w:u w:color="FFFFFF" w:themeColor="background1"/>
        </w:rPr>
      </w:pPr>
      <w:bookmarkStart w:id="59" w:name="_Toc121830868"/>
      <w:bookmarkStart w:id="60" w:name="_Toc140072696"/>
      <w:bookmarkStart w:id="61" w:name="_Toc141915257"/>
      <w:bookmarkStart w:id="62" w:name="_Toc155779622"/>
      <w:r>
        <w:rPr>
          <w:rFonts w:asciiTheme="minorHAnsi" w:hAnsiTheme="minorHAnsi" w:cstheme="minorHAnsi"/>
          <w:b/>
          <w:bCs w:val="0"/>
          <w:color w:val="auto"/>
          <w:u w:color="FFFFFF" w:themeColor="background1"/>
        </w:rPr>
        <w:t xml:space="preserve">3 </w:t>
      </w:r>
      <w:r w:rsidR="00037E2D" w:rsidRPr="002D5EA8">
        <w:rPr>
          <w:rFonts w:asciiTheme="minorHAnsi" w:hAnsiTheme="minorHAnsi" w:cstheme="minorHAnsi"/>
          <w:b/>
          <w:bCs w:val="0"/>
          <w:color w:val="auto"/>
          <w:u w:color="FFFFFF" w:themeColor="background1"/>
        </w:rPr>
        <w:t>Minerals</w:t>
      </w:r>
      <w:bookmarkEnd w:id="59"/>
      <w:bookmarkEnd w:id="60"/>
      <w:bookmarkEnd w:id="61"/>
      <w:bookmarkEnd w:id="62"/>
    </w:p>
    <w:p w14:paraId="186BED8F" w14:textId="69B99719" w:rsidR="00037E2D" w:rsidRPr="002D5EA8" w:rsidRDefault="00037E2D" w:rsidP="00052E1D">
      <w:pPr>
        <w:pStyle w:val="Heading2"/>
        <w:rPr>
          <w:rFonts w:asciiTheme="minorHAnsi" w:hAnsiTheme="minorHAnsi" w:cstheme="minorHAnsi"/>
          <w:b/>
          <w:bCs w:val="0"/>
          <w:color w:val="auto"/>
        </w:rPr>
      </w:pPr>
      <w:bookmarkStart w:id="63" w:name="_Toc121830869"/>
      <w:bookmarkStart w:id="64" w:name="_Toc140072697"/>
      <w:bookmarkStart w:id="65" w:name="_Toc141915258"/>
      <w:bookmarkStart w:id="66" w:name="_Toc155779623"/>
      <w:r w:rsidRPr="002D5EA8">
        <w:rPr>
          <w:rFonts w:asciiTheme="minorHAnsi" w:hAnsiTheme="minorHAnsi" w:cstheme="minorHAnsi"/>
          <w:b/>
          <w:bCs w:val="0"/>
          <w:color w:val="auto"/>
        </w:rPr>
        <w:t>3.1 Mineral exploration and mining expenditure</w:t>
      </w:r>
      <w:bookmarkEnd w:id="63"/>
      <w:bookmarkEnd w:id="64"/>
      <w:bookmarkEnd w:id="65"/>
      <w:bookmarkEnd w:id="66"/>
    </w:p>
    <w:p w14:paraId="7F8538A0" w14:textId="794EBD4F" w:rsidR="00037E2D" w:rsidRPr="002D5EA8" w:rsidRDefault="00037E2D" w:rsidP="00037E2D">
      <w:pPr>
        <w:pStyle w:val="Caption"/>
        <w:spacing w:after="240"/>
        <w:rPr>
          <w:rFonts w:cstheme="minorHAnsi"/>
          <w:sz w:val="20"/>
          <w:szCs w:val="22"/>
        </w:rPr>
      </w:pPr>
      <w:bookmarkStart w:id="67" w:name="_Toc140072735"/>
      <w:bookmarkStart w:id="68" w:name="_Toc140073233"/>
      <w:bookmarkStart w:id="69" w:name="_Toc145082165"/>
      <w:r w:rsidRPr="002D5EA8">
        <w:rPr>
          <w:rFonts w:cstheme="minorHAnsi"/>
          <w:sz w:val="20"/>
          <w:szCs w:val="22"/>
        </w:rPr>
        <w:t xml:space="preserve">Table </w:t>
      </w:r>
      <w:r w:rsidR="00B41596" w:rsidRPr="002D5EA8">
        <w:rPr>
          <w:rFonts w:cstheme="minorHAnsi"/>
          <w:sz w:val="20"/>
          <w:szCs w:val="22"/>
        </w:rPr>
        <w:t>3.1.1</w:t>
      </w:r>
      <w:r w:rsidRPr="002D5EA8">
        <w:rPr>
          <w:rFonts w:cstheme="minorHAnsi"/>
          <w:sz w:val="20"/>
          <w:szCs w:val="22"/>
        </w:rPr>
        <w:t>: Expenditure on mineral exploration and mining development ($ million</w:t>
      </w:r>
      <w:bookmarkEnd w:id="67"/>
      <w:bookmarkEnd w:id="68"/>
      <w:bookmarkEnd w:id="69"/>
      <w:r w:rsidRPr="002D5EA8">
        <w:rPr>
          <w:rFonts w:cstheme="minorHAnsi"/>
          <w:sz w:val="20"/>
          <w:szCs w:val="22"/>
        </w:rPr>
        <w:t>)</w:t>
      </w:r>
      <w:r w:rsidR="00D52137" w:rsidRPr="002D5EA8">
        <w:rPr>
          <w:rFonts w:cstheme="minorHAnsi"/>
          <w:sz w:val="20"/>
          <w:szCs w:val="22"/>
        </w:rPr>
        <w:t>.</w:t>
      </w:r>
    </w:p>
    <w:tbl>
      <w:tblPr>
        <w:tblStyle w:val="TableGrid"/>
        <w:tblW w:w="5567" w:type="pct"/>
        <w:jc w:val="center"/>
        <w:tblBorders>
          <w:left w:val="single" w:sz="4" w:space="0" w:color="auto"/>
          <w:right w:val="single" w:sz="4" w:space="0" w:color="auto"/>
          <w:insideV w:val="single" w:sz="4" w:space="0" w:color="auto"/>
        </w:tblBorders>
        <w:tblLook w:val="04A0" w:firstRow="1" w:lastRow="0" w:firstColumn="1" w:lastColumn="0" w:noHBand="0" w:noVBand="1"/>
        <w:tblCaption w:val="Expenditure on exploration and development"/>
        <w:tblDescription w:val="$A million spent on mineral explorations, MRSDA exploration and mining between 2011-16."/>
      </w:tblPr>
      <w:tblGrid>
        <w:gridCol w:w="2021"/>
        <w:gridCol w:w="1149"/>
        <w:gridCol w:w="1148"/>
        <w:gridCol w:w="1148"/>
        <w:gridCol w:w="1148"/>
        <w:gridCol w:w="1148"/>
        <w:gridCol w:w="1140"/>
        <w:gridCol w:w="1136"/>
      </w:tblGrid>
      <w:tr w:rsidR="00C87C92" w:rsidRPr="002D5EA8" w14:paraId="405F2BFE" w14:textId="77777777" w:rsidTr="000651EF">
        <w:trPr>
          <w:cnfStyle w:val="100000000000" w:firstRow="1" w:lastRow="0" w:firstColumn="0" w:lastColumn="0" w:oddVBand="0" w:evenVBand="0" w:oddHBand="0" w:evenHBand="0" w:firstRowFirstColumn="0" w:firstRowLastColumn="0" w:lastRowFirstColumn="0" w:lastRowLastColumn="0"/>
          <w:cantSplit/>
          <w:trHeight w:val="412"/>
          <w:tblHeader/>
          <w:jc w:val="center"/>
        </w:trPr>
        <w:tc>
          <w:tcPr>
            <w:cnfStyle w:val="001000000000" w:firstRow="0" w:lastRow="0" w:firstColumn="1" w:lastColumn="0" w:oddVBand="0" w:evenVBand="0" w:oddHBand="0" w:evenHBand="0" w:firstRowFirstColumn="0" w:firstRowLastColumn="0" w:lastRowFirstColumn="0" w:lastRowLastColumn="0"/>
            <w:tcW w:w="1006" w:type="pct"/>
            <w:tcBorders>
              <w:top w:val="none" w:sz="0" w:space="0" w:color="auto"/>
              <w:left w:val="none" w:sz="0" w:space="0" w:color="auto"/>
              <w:bottom w:val="none" w:sz="0" w:space="0" w:color="auto"/>
              <w:right w:val="none" w:sz="0" w:space="0" w:color="auto"/>
            </w:tcBorders>
            <w:shd w:val="clear" w:color="auto" w:fill="auto"/>
            <w:noWrap/>
          </w:tcPr>
          <w:p w14:paraId="34DA3C60" w14:textId="77777777" w:rsidR="00C87C92" w:rsidRPr="002D5EA8" w:rsidRDefault="00C87C92" w:rsidP="006659C7">
            <w:pPr>
              <w:pStyle w:val="TableHeadingLeft"/>
              <w:rPr>
                <w:rFonts w:cstheme="minorHAnsi"/>
                <w:color w:val="auto"/>
              </w:rPr>
            </w:pPr>
          </w:p>
        </w:tc>
        <w:tc>
          <w:tcPr>
            <w:tcW w:w="572" w:type="pct"/>
            <w:tcBorders>
              <w:top w:val="none" w:sz="0" w:space="0" w:color="auto"/>
              <w:left w:val="none" w:sz="0" w:space="0" w:color="auto"/>
              <w:bottom w:val="none" w:sz="0" w:space="0" w:color="auto"/>
              <w:right w:val="none" w:sz="0" w:space="0" w:color="auto"/>
            </w:tcBorders>
            <w:shd w:val="clear" w:color="auto" w:fill="auto"/>
            <w:vAlign w:val="center"/>
            <w:hideMark/>
          </w:tcPr>
          <w:p w14:paraId="5E21C29A" w14:textId="77777777" w:rsidR="00C87C92" w:rsidRPr="002D5EA8" w:rsidRDefault="00C87C92" w:rsidP="006659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2016-17</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50337F9C" w14:textId="77777777" w:rsidR="00C87C92" w:rsidRPr="002D5EA8" w:rsidRDefault="00C87C92" w:rsidP="006659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2017-18</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62B37290" w14:textId="77777777" w:rsidR="00C87C92" w:rsidRPr="002D5EA8" w:rsidRDefault="00C87C92" w:rsidP="006659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2018-19</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193EF7EC" w14:textId="77777777" w:rsidR="00C87C92" w:rsidRPr="002D5EA8" w:rsidRDefault="00C87C92" w:rsidP="006659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2019-20</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1FB9EB02" w14:textId="77777777" w:rsidR="00C87C92" w:rsidRPr="002D5EA8" w:rsidRDefault="00C87C92" w:rsidP="006659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2020-21</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3A797023" w14:textId="77777777" w:rsidR="00C87C92" w:rsidRPr="002D5EA8" w:rsidRDefault="00C87C92" w:rsidP="006659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2021-22</w:t>
            </w:r>
          </w:p>
        </w:tc>
        <w:tc>
          <w:tcPr>
            <w:tcW w:w="566" w:type="pct"/>
            <w:tcBorders>
              <w:top w:val="none" w:sz="0" w:space="0" w:color="auto"/>
              <w:left w:val="none" w:sz="0" w:space="0" w:color="auto"/>
              <w:bottom w:val="none" w:sz="0" w:space="0" w:color="auto"/>
              <w:right w:val="none" w:sz="0" w:space="0" w:color="auto"/>
            </w:tcBorders>
            <w:shd w:val="clear" w:color="auto" w:fill="auto"/>
            <w:vAlign w:val="center"/>
          </w:tcPr>
          <w:p w14:paraId="5FCFC255" w14:textId="77777777" w:rsidR="00C87C92" w:rsidRPr="002D5EA8" w:rsidRDefault="00C87C92" w:rsidP="006659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2022-23</w:t>
            </w:r>
          </w:p>
        </w:tc>
      </w:tr>
      <w:tr w:rsidR="00C87C92" w:rsidRPr="002D5EA8" w14:paraId="6079C595" w14:textId="77777777" w:rsidTr="006659C7">
        <w:trPr>
          <w:cantSplit/>
          <w:trHeight w:val="1075"/>
          <w:jc w:val="center"/>
        </w:trPr>
        <w:tc>
          <w:tcPr>
            <w:cnfStyle w:val="001000000000" w:firstRow="0" w:lastRow="0" w:firstColumn="1" w:lastColumn="0" w:oddVBand="0" w:evenVBand="0" w:oddHBand="0" w:evenHBand="0" w:firstRowFirstColumn="0" w:firstRowLastColumn="0" w:lastRowFirstColumn="0" w:lastRowLastColumn="0"/>
            <w:tcW w:w="1006" w:type="pct"/>
            <w:shd w:val="clear" w:color="auto" w:fill="auto"/>
            <w:vAlign w:val="center"/>
            <w:hideMark/>
          </w:tcPr>
          <w:p w14:paraId="1E278572" w14:textId="77777777" w:rsidR="00C87C92" w:rsidRPr="002D5EA8" w:rsidRDefault="00C87C92" w:rsidP="006659C7">
            <w:pPr>
              <w:pStyle w:val="TableHeadingCentre"/>
              <w:jc w:val="left"/>
              <w:rPr>
                <w:rFonts w:cstheme="minorHAnsi"/>
                <w:b w:val="0"/>
                <w:bCs/>
                <w:color w:val="auto"/>
              </w:rPr>
            </w:pPr>
            <w:r w:rsidRPr="002D5EA8">
              <w:rPr>
                <w:rFonts w:cstheme="minorHAnsi"/>
                <w:b w:val="0"/>
                <w:bCs/>
                <w:color w:val="auto"/>
              </w:rPr>
              <w:t>Mineral exploration</w:t>
            </w:r>
          </w:p>
          <w:p w14:paraId="6D37158B" w14:textId="77777777" w:rsidR="00C87C92" w:rsidRPr="002D5EA8" w:rsidRDefault="00C87C92" w:rsidP="006659C7">
            <w:pPr>
              <w:pStyle w:val="TableHeadingCentre"/>
              <w:jc w:val="left"/>
              <w:rPr>
                <w:rFonts w:cstheme="minorHAnsi"/>
                <w:b w:val="0"/>
                <w:bCs/>
                <w:color w:val="auto"/>
              </w:rPr>
            </w:pPr>
            <w:r w:rsidRPr="002D5EA8">
              <w:rPr>
                <w:rFonts w:cstheme="minorHAnsi"/>
                <w:b w:val="0"/>
                <w:bCs/>
                <w:color w:val="auto"/>
              </w:rPr>
              <w:t>(ABS seasonally adjusted data )</w:t>
            </w:r>
            <w:r w:rsidRPr="002D5EA8">
              <w:rPr>
                <w:rFonts w:cstheme="minorHAnsi"/>
                <w:b w:val="0"/>
                <w:bCs/>
                <w:color w:val="auto"/>
                <w:vertAlign w:val="superscript"/>
              </w:rPr>
              <w:t>1</w:t>
            </w:r>
          </w:p>
        </w:tc>
        <w:tc>
          <w:tcPr>
            <w:tcW w:w="572" w:type="pct"/>
            <w:shd w:val="clear" w:color="auto" w:fill="auto"/>
            <w:vAlign w:val="center"/>
            <w:hideMark/>
          </w:tcPr>
          <w:p w14:paraId="0D5D373C" w14:textId="7777777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$40.5</w:t>
            </w:r>
          </w:p>
        </w:tc>
        <w:tc>
          <w:tcPr>
            <w:tcW w:w="572" w:type="pct"/>
            <w:shd w:val="clear" w:color="auto" w:fill="auto"/>
            <w:vAlign w:val="center"/>
          </w:tcPr>
          <w:p w14:paraId="4C1CB15E" w14:textId="43C880B3"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$73.4</w:t>
            </w:r>
          </w:p>
        </w:tc>
        <w:tc>
          <w:tcPr>
            <w:tcW w:w="572" w:type="pct"/>
            <w:shd w:val="clear" w:color="auto" w:fill="auto"/>
            <w:vAlign w:val="center"/>
          </w:tcPr>
          <w:p w14:paraId="03CD4250" w14:textId="1829538F"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$102.1</w:t>
            </w:r>
          </w:p>
        </w:tc>
        <w:tc>
          <w:tcPr>
            <w:tcW w:w="572" w:type="pct"/>
            <w:shd w:val="clear" w:color="auto" w:fill="auto"/>
            <w:vAlign w:val="center"/>
          </w:tcPr>
          <w:p w14:paraId="74759E66" w14:textId="7291E7B1"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$135.8</w:t>
            </w:r>
          </w:p>
        </w:tc>
        <w:tc>
          <w:tcPr>
            <w:tcW w:w="572" w:type="pct"/>
            <w:shd w:val="clear" w:color="auto" w:fill="auto"/>
            <w:vAlign w:val="center"/>
          </w:tcPr>
          <w:p w14:paraId="5F4A96C1" w14:textId="5C25ABD9"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$183.8</w:t>
            </w:r>
          </w:p>
        </w:tc>
        <w:tc>
          <w:tcPr>
            <w:tcW w:w="568" w:type="pct"/>
            <w:shd w:val="clear" w:color="auto" w:fill="auto"/>
            <w:vAlign w:val="center"/>
          </w:tcPr>
          <w:p w14:paraId="4B8652F0" w14:textId="7892712C"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$222.3</w:t>
            </w:r>
          </w:p>
        </w:tc>
        <w:tc>
          <w:tcPr>
            <w:tcW w:w="566" w:type="pct"/>
            <w:shd w:val="clear" w:color="auto" w:fill="auto"/>
            <w:vAlign w:val="center"/>
          </w:tcPr>
          <w:p w14:paraId="7B289F72" w14:textId="6C734386" w:rsidR="00C87C92" w:rsidRPr="002D5EA8" w:rsidRDefault="00A03565"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w:t>
            </w:r>
            <w:r w:rsidR="00C87C92" w:rsidRPr="002D5EA8">
              <w:rPr>
                <w:rFonts w:cstheme="minorHAnsi"/>
                <w:b w:val="0"/>
                <w:bCs/>
                <w:color w:val="auto"/>
              </w:rPr>
              <w:t>180.8</w:t>
            </w:r>
          </w:p>
        </w:tc>
      </w:tr>
      <w:tr w:rsidR="00C87C92" w:rsidRPr="002D5EA8" w14:paraId="65FA5A5F" w14:textId="77777777" w:rsidTr="006659C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006" w:type="pct"/>
            <w:shd w:val="clear" w:color="auto" w:fill="auto"/>
            <w:vAlign w:val="center"/>
          </w:tcPr>
          <w:p w14:paraId="3A9DD7FF" w14:textId="77777777" w:rsidR="00C87C92" w:rsidRPr="002D5EA8" w:rsidRDefault="00C87C92" w:rsidP="006659C7">
            <w:pPr>
              <w:pStyle w:val="TableHeadingCentre"/>
              <w:jc w:val="left"/>
              <w:rPr>
                <w:rFonts w:cstheme="minorHAnsi"/>
                <w:b w:val="0"/>
                <w:bCs/>
                <w:color w:val="auto"/>
              </w:rPr>
            </w:pPr>
            <w:r w:rsidRPr="002D5EA8">
              <w:rPr>
                <w:rFonts w:cstheme="minorHAnsi"/>
                <w:b w:val="0"/>
                <w:bCs/>
                <w:color w:val="auto"/>
              </w:rPr>
              <w:t>Mineral exploration</w:t>
            </w:r>
            <w:r w:rsidRPr="002D5EA8">
              <w:rPr>
                <w:rFonts w:cstheme="minorHAnsi"/>
                <w:b w:val="0"/>
                <w:bCs/>
                <w:color w:val="auto"/>
                <w:vertAlign w:val="superscript"/>
              </w:rPr>
              <w:t>2</w:t>
            </w:r>
          </w:p>
        </w:tc>
        <w:tc>
          <w:tcPr>
            <w:tcW w:w="572" w:type="pct"/>
            <w:shd w:val="clear" w:color="auto" w:fill="auto"/>
            <w:vAlign w:val="center"/>
          </w:tcPr>
          <w:p w14:paraId="0492BD14" w14:textId="7777777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$44.2</w:t>
            </w:r>
          </w:p>
        </w:tc>
        <w:tc>
          <w:tcPr>
            <w:tcW w:w="572" w:type="pct"/>
            <w:shd w:val="clear" w:color="auto" w:fill="auto"/>
            <w:vAlign w:val="center"/>
          </w:tcPr>
          <w:p w14:paraId="0C6C5A2C" w14:textId="7777777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$69.0</w:t>
            </w:r>
          </w:p>
        </w:tc>
        <w:tc>
          <w:tcPr>
            <w:tcW w:w="572" w:type="pct"/>
            <w:shd w:val="clear" w:color="auto" w:fill="auto"/>
            <w:vAlign w:val="center"/>
          </w:tcPr>
          <w:p w14:paraId="33CBFC6A" w14:textId="7777777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$107.3</w:t>
            </w:r>
          </w:p>
        </w:tc>
        <w:tc>
          <w:tcPr>
            <w:tcW w:w="572" w:type="pct"/>
            <w:shd w:val="clear" w:color="auto" w:fill="auto"/>
            <w:vAlign w:val="center"/>
          </w:tcPr>
          <w:p w14:paraId="339F2B5A" w14:textId="7777777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$132.2</w:t>
            </w:r>
          </w:p>
        </w:tc>
        <w:tc>
          <w:tcPr>
            <w:tcW w:w="572" w:type="pct"/>
            <w:shd w:val="clear" w:color="auto" w:fill="auto"/>
            <w:vAlign w:val="center"/>
          </w:tcPr>
          <w:p w14:paraId="7C4EE20D" w14:textId="7777777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$198.3</w:t>
            </w:r>
          </w:p>
        </w:tc>
        <w:tc>
          <w:tcPr>
            <w:tcW w:w="568" w:type="pct"/>
            <w:shd w:val="clear" w:color="auto" w:fill="auto"/>
            <w:vAlign w:val="center"/>
          </w:tcPr>
          <w:p w14:paraId="7942FC10" w14:textId="04004855"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$22</w:t>
            </w:r>
            <w:r w:rsidR="00875BDD" w:rsidRPr="002D5EA8">
              <w:rPr>
                <w:rFonts w:cstheme="minorHAnsi"/>
                <w:b w:val="0"/>
                <w:bCs/>
                <w:color w:val="auto"/>
              </w:rPr>
              <w:t>9</w:t>
            </w:r>
            <w:r w:rsidRPr="002D5EA8">
              <w:rPr>
                <w:rFonts w:cstheme="minorHAnsi"/>
                <w:b w:val="0"/>
                <w:bCs/>
                <w:color w:val="auto"/>
              </w:rPr>
              <w:t>.</w:t>
            </w:r>
            <w:r w:rsidR="001C0B92" w:rsidRPr="002D5EA8">
              <w:rPr>
                <w:rFonts w:cstheme="minorHAnsi"/>
                <w:b w:val="0"/>
                <w:bCs/>
                <w:color w:val="auto"/>
              </w:rPr>
              <w:t>9</w:t>
            </w:r>
          </w:p>
        </w:tc>
        <w:tc>
          <w:tcPr>
            <w:tcW w:w="566" w:type="pct"/>
            <w:shd w:val="clear" w:color="auto" w:fill="auto"/>
            <w:vAlign w:val="center"/>
          </w:tcPr>
          <w:p w14:paraId="19CCEF05" w14:textId="6FEB7FF1" w:rsidR="00C87C92" w:rsidRPr="002D5EA8" w:rsidRDefault="001C0B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$163.</w:t>
            </w:r>
            <w:r w:rsidR="0041263F" w:rsidRPr="002D5EA8">
              <w:rPr>
                <w:rFonts w:cstheme="minorHAnsi"/>
                <w:b w:val="0"/>
                <w:bCs/>
                <w:color w:val="auto"/>
              </w:rPr>
              <w:t>4</w:t>
            </w:r>
          </w:p>
        </w:tc>
      </w:tr>
      <w:tr w:rsidR="00C87C92" w:rsidRPr="002D5EA8" w14:paraId="318E2CFC" w14:textId="77777777" w:rsidTr="006659C7">
        <w:trPr>
          <w:cantSplit/>
          <w:trHeight w:val="416"/>
          <w:jc w:val="center"/>
        </w:trPr>
        <w:tc>
          <w:tcPr>
            <w:cnfStyle w:val="001000000000" w:firstRow="0" w:lastRow="0" w:firstColumn="1" w:lastColumn="0" w:oddVBand="0" w:evenVBand="0" w:oddHBand="0" w:evenHBand="0" w:firstRowFirstColumn="0" w:firstRowLastColumn="0" w:lastRowFirstColumn="0" w:lastRowLastColumn="0"/>
            <w:tcW w:w="1006" w:type="pct"/>
            <w:shd w:val="clear" w:color="auto" w:fill="auto"/>
            <w:vAlign w:val="center"/>
            <w:hideMark/>
          </w:tcPr>
          <w:p w14:paraId="5069DA42" w14:textId="77777777" w:rsidR="00C87C92" w:rsidRPr="002D5EA8" w:rsidRDefault="00C87C92" w:rsidP="006659C7">
            <w:pPr>
              <w:pStyle w:val="TableHeadingCentre"/>
              <w:jc w:val="left"/>
              <w:rPr>
                <w:rFonts w:cstheme="minorHAnsi"/>
                <w:b w:val="0"/>
                <w:bCs/>
                <w:color w:val="auto"/>
              </w:rPr>
            </w:pPr>
            <w:r w:rsidRPr="002D5EA8">
              <w:rPr>
                <w:rFonts w:cstheme="minorHAnsi"/>
                <w:b w:val="0"/>
                <w:bCs/>
                <w:color w:val="auto"/>
              </w:rPr>
              <w:t>Mineral mining</w:t>
            </w:r>
            <w:r w:rsidRPr="002D5EA8">
              <w:rPr>
                <w:rFonts w:cstheme="minorHAnsi"/>
                <w:b w:val="0"/>
                <w:bCs/>
                <w:color w:val="auto"/>
                <w:vertAlign w:val="superscript"/>
              </w:rPr>
              <w:t>3</w:t>
            </w:r>
          </w:p>
        </w:tc>
        <w:tc>
          <w:tcPr>
            <w:tcW w:w="572" w:type="pct"/>
            <w:shd w:val="clear" w:color="auto" w:fill="auto"/>
            <w:vAlign w:val="center"/>
            <w:hideMark/>
          </w:tcPr>
          <w:p w14:paraId="42B02968" w14:textId="7777777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$749.1</w:t>
            </w:r>
          </w:p>
        </w:tc>
        <w:tc>
          <w:tcPr>
            <w:tcW w:w="572" w:type="pct"/>
            <w:shd w:val="clear" w:color="auto" w:fill="auto"/>
            <w:vAlign w:val="center"/>
          </w:tcPr>
          <w:p w14:paraId="7B3155D1" w14:textId="7777777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$654.6</w:t>
            </w:r>
          </w:p>
        </w:tc>
        <w:tc>
          <w:tcPr>
            <w:tcW w:w="572" w:type="pct"/>
            <w:shd w:val="clear" w:color="auto" w:fill="auto"/>
            <w:vAlign w:val="center"/>
          </w:tcPr>
          <w:p w14:paraId="2EB6275E" w14:textId="7777777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$734.5</w:t>
            </w:r>
          </w:p>
        </w:tc>
        <w:tc>
          <w:tcPr>
            <w:tcW w:w="572" w:type="pct"/>
            <w:shd w:val="clear" w:color="auto" w:fill="auto"/>
            <w:vAlign w:val="center"/>
          </w:tcPr>
          <w:p w14:paraId="1D10FF1E" w14:textId="7777777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$837.1</w:t>
            </w:r>
          </w:p>
        </w:tc>
        <w:tc>
          <w:tcPr>
            <w:tcW w:w="572" w:type="pct"/>
            <w:shd w:val="clear" w:color="auto" w:fill="auto"/>
            <w:vAlign w:val="center"/>
          </w:tcPr>
          <w:p w14:paraId="3017DDB1" w14:textId="7777777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$831.7</w:t>
            </w:r>
          </w:p>
        </w:tc>
        <w:tc>
          <w:tcPr>
            <w:tcW w:w="568" w:type="pct"/>
            <w:shd w:val="clear" w:color="auto" w:fill="auto"/>
            <w:vAlign w:val="center"/>
          </w:tcPr>
          <w:p w14:paraId="1EA0A732" w14:textId="5771DA47" w:rsidR="00C87C92" w:rsidRPr="002D5EA8" w:rsidRDefault="00C87C92"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$802.</w:t>
            </w:r>
            <w:r w:rsidR="00466318" w:rsidRPr="002D5EA8">
              <w:rPr>
                <w:rFonts w:cstheme="minorHAnsi"/>
                <w:b w:val="0"/>
                <w:bCs/>
                <w:color w:val="auto"/>
              </w:rPr>
              <w:t>9</w:t>
            </w:r>
          </w:p>
        </w:tc>
        <w:tc>
          <w:tcPr>
            <w:tcW w:w="566" w:type="pct"/>
            <w:shd w:val="clear" w:color="auto" w:fill="auto"/>
            <w:vAlign w:val="center"/>
          </w:tcPr>
          <w:p w14:paraId="143ADF1E" w14:textId="6F6E8AC7" w:rsidR="00C87C92" w:rsidRPr="002D5EA8" w:rsidRDefault="00466318" w:rsidP="006659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D5EA8">
              <w:rPr>
                <w:rFonts w:cstheme="minorHAnsi"/>
                <w:b w:val="0"/>
                <w:bCs/>
                <w:color w:val="auto"/>
              </w:rPr>
              <w:t>$</w:t>
            </w:r>
            <w:r w:rsidR="007D6A6D" w:rsidRPr="002D5EA8">
              <w:rPr>
                <w:rFonts w:cstheme="minorHAnsi"/>
                <w:b w:val="0"/>
                <w:bCs/>
                <w:color w:val="auto"/>
              </w:rPr>
              <w:t>945.9</w:t>
            </w:r>
          </w:p>
        </w:tc>
      </w:tr>
    </w:tbl>
    <w:p w14:paraId="36608408" w14:textId="7E2B05CD" w:rsidR="00037E2D" w:rsidRPr="006966A0" w:rsidRDefault="00037E2D" w:rsidP="003C4F06">
      <w:pPr>
        <w:pStyle w:val="BodyText"/>
        <w:spacing w:after="240" w:line="240" w:lineRule="auto"/>
        <w:ind w:right="-471"/>
        <w:rPr>
          <w:rFonts w:cstheme="minorHAnsi"/>
          <w:u w:color="FFFFFF" w:themeColor="background1"/>
        </w:rPr>
      </w:pPr>
      <w:r w:rsidRPr="006966A0">
        <w:rPr>
          <w:rFonts w:cstheme="minorHAnsi"/>
          <w:u w:color="FFFFFF" w:themeColor="background1"/>
        </w:rPr>
        <w:t xml:space="preserve">Source: Figures collated from annual activity reports required under the MRSDA and </w:t>
      </w:r>
      <w:r w:rsidR="00166CF7" w:rsidRPr="006966A0">
        <w:rPr>
          <w:rFonts w:cstheme="minorHAnsi"/>
          <w:bCs/>
          <w:u w:color="FFFFFF" w:themeColor="background1"/>
        </w:rPr>
        <w:t xml:space="preserve">by the </w:t>
      </w:r>
      <w:r w:rsidRPr="006966A0">
        <w:rPr>
          <w:rFonts w:cstheme="minorHAnsi"/>
          <w:bCs/>
          <w:u w:color="FFFFFF" w:themeColor="background1"/>
        </w:rPr>
        <w:t>A</w:t>
      </w:r>
      <w:r w:rsidR="00166CF7" w:rsidRPr="006966A0">
        <w:rPr>
          <w:rFonts w:cstheme="minorHAnsi"/>
          <w:bCs/>
          <w:u w:color="FFFFFF" w:themeColor="background1"/>
        </w:rPr>
        <w:t>ustralian Bureau of S</w:t>
      </w:r>
      <w:r w:rsidR="00B073FA" w:rsidRPr="006966A0">
        <w:rPr>
          <w:rFonts w:cstheme="minorHAnsi"/>
          <w:bCs/>
          <w:u w:color="FFFFFF" w:themeColor="background1"/>
        </w:rPr>
        <w:t>tatistics</w:t>
      </w:r>
      <w:r w:rsidRPr="006966A0">
        <w:rPr>
          <w:rFonts w:cstheme="minorHAnsi"/>
          <w:u w:color="FFFFFF" w:themeColor="background1"/>
        </w:rPr>
        <w:t xml:space="preserve"> (</w:t>
      </w:r>
      <w:hyperlink r:id="rId17" w:anchor="data-download" w:history="1">
        <w:r w:rsidR="00A03016" w:rsidRPr="006966A0">
          <w:rPr>
            <w:rStyle w:val="Hyperlink"/>
            <w:rFonts w:cstheme="minorHAnsi"/>
          </w:rPr>
          <w:t>https://www.abs.gov.au/statistics/industry/mining/mineral-and-petroleum-exploration-australia/latest-release#data-download</w:t>
        </w:r>
      </w:hyperlink>
      <w:r w:rsidRPr="006966A0">
        <w:rPr>
          <w:rFonts w:cstheme="minorHAnsi"/>
          <w:u w:color="FFFFFF" w:themeColor="background1"/>
        </w:rPr>
        <w:t>).</w:t>
      </w:r>
      <w:r w:rsidR="00A03016" w:rsidRPr="006966A0">
        <w:rPr>
          <w:rFonts w:cstheme="minorHAnsi"/>
          <w:u w:color="FFFFFF" w:themeColor="background1"/>
        </w:rPr>
        <w:t xml:space="preserve"> </w:t>
      </w:r>
    </w:p>
    <w:p w14:paraId="38C3DED8" w14:textId="77777777" w:rsidR="007F4A4D" w:rsidRPr="000651EF" w:rsidRDefault="007F4A4D" w:rsidP="007F4A4D">
      <w:pPr>
        <w:spacing w:before="240" w:after="120" w:line="240" w:lineRule="auto"/>
        <w:rPr>
          <w:rFonts w:cstheme="minorHAnsi"/>
          <w:bCs/>
          <w:iCs/>
          <w:sz w:val="18"/>
          <w:szCs w:val="18"/>
          <w:u w:color="FFFFFF" w:themeColor="background1"/>
        </w:rPr>
      </w:pPr>
      <w:r w:rsidRPr="000651EF">
        <w:rPr>
          <w:rFonts w:cstheme="minorHAnsi"/>
          <w:bCs/>
          <w:iCs/>
          <w:sz w:val="18"/>
          <w:szCs w:val="18"/>
          <w:u w:color="FFFFFF" w:themeColor="background1"/>
        </w:rPr>
        <w:t>1 The Australian Bureau of Statistics (ABS) reports quarterly on private mineral exploration expenditure for all Australian states and the Northern Territory. Victorian mineral exploration and mining expenditure is also reported in accordance with MRSDA requirements. The ABS exploration expenditure statistics can vary significantly from expenditure reported under the MRSDA. The difference between these two exploration expenditure data sets is mainly due to the difference in methodologies for data collection and the inclusion of the exploration expenditure on mining licences in the MRSDA figure. The ABS statistics are a valid basis for comparison of Victorian expenditure with other states and territories. However, the MRSDA figures provide greater detail.</w:t>
      </w:r>
    </w:p>
    <w:p w14:paraId="4D48E533" w14:textId="77777777" w:rsidR="007F4A4D" w:rsidRPr="000651EF" w:rsidRDefault="007F4A4D" w:rsidP="007F4A4D">
      <w:pPr>
        <w:spacing w:before="120" w:after="120" w:line="240" w:lineRule="auto"/>
        <w:rPr>
          <w:rFonts w:cstheme="minorHAnsi"/>
          <w:bCs/>
          <w:iCs/>
          <w:sz w:val="18"/>
          <w:szCs w:val="18"/>
          <w:u w:color="FFFFFF" w:themeColor="background1"/>
        </w:rPr>
      </w:pPr>
      <w:r w:rsidRPr="000651EF">
        <w:rPr>
          <w:rFonts w:cstheme="minorHAnsi"/>
          <w:bCs/>
          <w:iCs/>
          <w:sz w:val="18"/>
          <w:szCs w:val="18"/>
          <w:u w:color="FFFFFF" w:themeColor="background1"/>
        </w:rPr>
        <w:t xml:space="preserve">2 </w:t>
      </w:r>
      <w:r w:rsidRPr="000651EF">
        <w:rPr>
          <w:rFonts w:cstheme="minorHAnsi"/>
          <w:bCs/>
          <w:iCs/>
          <w:sz w:val="18"/>
          <w:szCs w:val="18"/>
          <w:u w:color="FFFFFF" w:themeColor="background1"/>
          <w:vertAlign w:val="superscript"/>
        </w:rPr>
        <w:t xml:space="preserve"> </w:t>
      </w:r>
      <w:r w:rsidRPr="000651EF">
        <w:rPr>
          <w:rFonts w:cstheme="minorHAnsi"/>
          <w:bCs/>
          <w:iCs/>
          <w:sz w:val="18"/>
          <w:szCs w:val="18"/>
          <w:u w:color="FFFFFF" w:themeColor="background1"/>
        </w:rPr>
        <w:t>The mineral exploration expenditure figures for exploration and retention licences and any specified exploration expenditure on mining and prospecting licences.</w:t>
      </w:r>
    </w:p>
    <w:p w14:paraId="008DC27A" w14:textId="77777777" w:rsidR="007F4A4D" w:rsidRPr="000651EF" w:rsidRDefault="007F4A4D" w:rsidP="007F4A4D">
      <w:pPr>
        <w:pStyle w:val="NoteHeading"/>
        <w:spacing w:before="120" w:after="120"/>
        <w:rPr>
          <w:rFonts w:cstheme="minorHAnsi"/>
          <w:bCs/>
          <w:iCs/>
          <w:szCs w:val="18"/>
          <w:u w:color="FFFFFF" w:themeColor="background1"/>
        </w:rPr>
      </w:pPr>
      <w:r w:rsidRPr="000651EF">
        <w:rPr>
          <w:rFonts w:cstheme="minorHAnsi"/>
          <w:bCs/>
          <w:iCs/>
          <w:szCs w:val="18"/>
          <w:u w:color="FFFFFF" w:themeColor="background1"/>
        </w:rPr>
        <w:lastRenderedPageBreak/>
        <w:t xml:space="preserve">3 </w:t>
      </w:r>
      <w:r w:rsidRPr="000651EF">
        <w:rPr>
          <w:rFonts w:cstheme="minorHAnsi"/>
          <w:bCs/>
          <w:iCs/>
          <w:szCs w:val="18"/>
          <w:u w:color="FFFFFF" w:themeColor="background1"/>
          <w:vertAlign w:val="superscript"/>
        </w:rPr>
        <w:t xml:space="preserve"> </w:t>
      </w:r>
      <w:r w:rsidRPr="000651EF">
        <w:rPr>
          <w:rFonts w:cstheme="minorHAnsi"/>
          <w:bCs/>
          <w:iCs/>
          <w:szCs w:val="18"/>
          <w:u w:color="FFFFFF" w:themeColor="background1"/>
        </w:rPr>
        <w:t>The mineral mining expenditure figure covers all expenditure on mining and prospecting licences (including capital and operating expenses), less any specified exploration expenditure on mining and prospecting licences.</w:t>
      </w:r>
    </w:p>
    <w:p w14:paraId="41FB7F75" w14:textId="0E70BE84" w:rsidR="00B848B0" w:rsidRPr="00AB2C46" w:rsidRDefault="00B848B0" w:rsidP="00642A41">
      <w:pPr>
        <w:pStyle w:val="Caption"/>
        <w:tabs>
          <w:tab w:val="clear" w:pos="1191"/>
          <w:tab w:val="left" w:pos="0"/>
        </w:tabs>
        <w:ind w:left="0" w:firstLine="0"/>
        <w:rPr>
          <w:rFonts w:cstheme="minorHAnsi"/>
          <w:sz w:val="20"/>
          <w:szCs w:val="22"/>
        </w:rPr>
      </w:pPr>
      <w:r w:rsidRPr="00AB2C46">
        <w:rPr>
          <w:rFonts w:cstheme="minorHAnsi"/>
          <w:sz w:val="20"/>
          <w:szCs w:val="22"/>
        </w:rPr>
        <w:t>Figure 3.1.1: Expenditure on mineral exploration and mining</w:t>
      </w:r>
      <w:r w:rsidR="00B676C5" w:rsidRPr="00AB2C46">
        <w:rPr>
          <w:rFonts w:cstheme="minorHAnsi"/>
          <w:sz w:val="20"/>
          <w:szCs w:val="22"/>
        </w:rPr>
        <w:t>.</w:t>
      </w:r>
      <w:r w:rsidR="00642A41" w:rsidRPr="00642A41">
        <w:rPr>
          <w:rFonts w:cstheme="minorHAnsi"/>
          <w:noProof/>
          <w:sz w:val="20"/>
          <w:szCs w:val="22"/>
          <w:u w:color="FFFFFF" w:themeColor="background1"/>
        </w:rPr>
        <w:t xml:space="preserve"> </w:t>
      </w:r>
      <w:r w:rsidR="00642A41" w:rsidRPr="00AB2C46">
        <w:rPr>
          <w:rFonts w:cstheme="minorHAnsi"/>
          <w:noProof/>
          <w:sz w:val="20"/>
          <w:szCs w:val="22"/>
          <w:u w:color="FFFFFF" w:themeColor="background1"/>
        </w:rPr>
        <w:drawing>
          <wp:inline distT="0" distB="0" distL="0" distR="0" wp14:anchorId="2B86A344" wp14:editId="73615242">
            <wp:extent cx="6240818" cy="2762250"/>
            <wp:effectExtent l="0" t="0" r="7620" b="0"/>
            <wp:docPr id="47" name="Chart 47" descr="Graph depicting data from table 3.1.1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1EFC35" w14:textId="77777777" w:rsidR="00B848B0" w:rsidRPr="002D5EA8" w:rsidRDefault="00B848B0" w:rsidP="003C4F06">
      <w:pPr>
        <w:pStyle w:val="BodyText"/>
        <w:spacing w:line="240" w:lineRule="auto"/>
        <w:ind w:right="-471"/>
        <w:rPr>
          <w:rFonts w:cstheme="minorHAnsi"/>
          <w:bCs/>
          <w:sz w:val="16"/>
          <w:szCs w:val="16"/>
          <w:u w:color="FFFFFF" w:themeColor="background1"/>
        </w:rPr>
      </w:pPr>
    </w:p>
    <w:p w14:paraId="65C2286F" w14:textId="77777777" w:rsidR="00B62053" w:rsidRPr="006966A0" w:rsidRDefault="00B62053" w:rsidP="003C4F06">
      <w:pPr>
        <w:spacing w:after="240"/>
        <w:jc w:val="both"/>
        <w:rPr>
          <w:rFonts w:cstheme="minorHAnsi"/>
          <w:bCs/>
          <w:u w:color="FFFFFF" w:themeColor="background1"/>
        </w:rPr>
      </w:pPr>
      <w:bookmarkStart w:id="70" w:name="_Toc140072773"/>
      <w:bookmarkStart w:id="71" w:name="_Toc140073175"/>
      <w:bookmarkStart w:id="72" w:name="_Toc145082037"/>
      <w:r w:rsidRPr="006966A0">
        <w:rPr>
          <w:rFonts w:cstheme="minorHAnsi"/>
          <w:bCs/>
          <w:u w:color="FFFFFF" w:themeColor="background1"/>
        </w:rPr>
        <w:t>Exploration expenditure is allocated to the primary nominated mineral commodity on the licence in accordance with the MRSDA.</w:t>
      </w:r>
    </w:p>
    <w:p w14:paraId="59D9A69E" w14:textId="209ED011" w:rsidR="00037E2D" w:rsidRPr="006966A0" w:rsidRDefault="00037E2D" w:rsidP="00037E2D">
      <w:pPr>
        <w:pStyle w:val="Caption"/>
        <w:rPr>
          <w:rFonts w:cstheme="minorHAnsi"/>
          <w:sz w:val="20"/>
          <w:szCs w:val="22"/>
        </w:rPr>
      </w:pPr>
      <w:bookmarkStart w:id="73" w:name="_Toc140072736"/>
      <w:bookmarkStart w:id="74" w:name="_Toc140073234"/>
      <w:bookmarkStart w:id="75" w:name="_Toc145082166"/>
      <w:bookmarkEnd w:id="70"/>
      <w:bookmarkEnd w:id="71"/>
      <w:bookmarkEnd w:id="72"/>
      <w:r w:rsidRPr="006966A0">
        <w:rPr>
          <w:rFonts w:cstheme="minorHAnsi"/>
          <w:sz w:val="20"/>
          <w:szCs w:val="22"/>
        </w:rPr>
        <w:t xml:space="preserve">Table </w:t>
      </w:r>
      <w:r w:rsidR="00016C85" w:rsidRPr="006966A0">
        <w:rPr>
          <w:rFonts w:cstheme="minorHAnsi"/>
          <w:sz w:val="20"/>
          <w:szCs w:val="22"/>
        </w:rPr>
        <w:t>3.1.2</w:t>
      </w:r>
      <w:r w:rsidRPr="006966A0">
        <w:rPr>
          <w:rFonts w:cstheme="minorHAnsi"/>
          <w:sz w:val="20"/>
          <w:szCs w:val="22"/>
        </w:rPr>
        <w:t>: Mineral exploration expenditure by commodity and financial year ($ million</w:t>
      </w:r>
      <w:bookmarkEnd w:id="73"/>
      <w:bookmarkEnd w:id="74"/>
      <w:bookmarkEnd w:id="75"/>
      <w:r w:rsidRPr="006966A0">
        <w:rPr>
          <w:rFonts w:cstheme="minorHAnsi"/>
          <w:sz w:val="20"/>
          <w:szCs w:val="22"/>
        </w:rPr>
        <w:t>)</w:t>
      </w:r>
      <w:r w:rsidR="00E857CD" w:rsidRPr="006966A0">
        <w:rPr>
          <w:rFonts w:cstheme="minorHAnsi"/>
          <w:sz w:val="20"/>
          <w:szCs w:val="22"/>
        </w:rPr>
        <w:t>.</w:t>
      </w:r>
    </w:p>
    <w:tbl>
      <w:tblPr>
        <w:tblStyle w:val="TableGrid"/>
        <w:tblW w:w="5546"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1669"/>
        <w:gridCol w:w="1667"/>
        <w:gridCol w:w="2047"/>
        <w:gridCol w:w="1286"/>
        <w:gridCol w:w="1666"/>
        <w:gridCol w:w="1666"/>
      </w:tblGrid>
      <w:tr w:rsidR="00037E2D" w:rsidRPr="006966A0" w14:paraId="6849E05D" w14:textId="77777777" w:rsidTr="006966A0">
        <w:trPr>
          <w:cnfStyle w:val="100000000000" w:firstRow="1" w:lastRow="0" w:firstColumn="0" w:lastColumn="0" w:oddVBand="0" w:evenVBand="0" w:oddHBand="0" w:evenHBand="0" w:firstRowFirstColumn="0" w:firstRowLastColumn="0" w:lastRowFirstColumn="0" w:lastRowLastColumn="0"/>
          <w:cantSplit/>
          <w:trHeight w:val="443"/>
          <w:tblHeader/>
          <w:jc w:val="center"/>
        </w:trPr>
        <w:tc>
          <w:tcPr>
            <w:cnfStyle w:val="001000000000" w:firstRow="0" w:lastRow="0" w:firstColumn="1" w:lastColumn="0" w:oddVBand="0" w:evenVBand="0" w:oddHBand="0" w:evenHBand="0" w:firstRowFirstColumn="0" w:firstRowLastColumn="0" w:lastRowFirstColumn="0" w:lastRowLastColumn="0"/>
            <w:tcW w:w="834" w:type="pct"/>
            <w:tcBorders>
              <w:top w:val="none" w:sz="0" w:space="0" w:color="auto"/>
              <w:left w:val="none" w:sz="0" w:space="0" w:color="auto"/>
              <w:bottom w:val="none" w:sz="0" w:space="0" w:color="auto"/>
              <w:right w:val="none" w:sz="0" w:space="0" w:color="auto"/>
            </w:tcBorders>
            <w:shd w:val="clear" w:color="auto" w:fill="auto"/>
            <w:vAlign w:val="center"/>
          </w:tcPr>
          <w:p w14:paraId="086534BD" w14:textId="77777777" w:rsidR="00037E2D" w:rsidRPr="006966A0" w:rsidRDefault="00037E2D" w:rsidP="006966A0">
            <w:pPr>
              <w:pStyle w:val="TableHeadingLeft"/>
              <w:rPr>
                <w:rFonts w:cstheme="minorHAnsi"/>
                <w:color w:val="auto"/>
              </w:rPr>
            </w:pPr>
            <w:r w:rsidRPr="006966A0">
              <w:rPr>
                <w:rFonts w:cstheme="minorHAnsi"/>
                <w:color w:val="auto"/>
              </w:rPr>
              <w:t>Year</w:t>
            </w:r>
          </w:p>
        </w:tc>
        <w:tc>
          <w:tcPr>
            <w:tcW w:w="833" w:type="pct"/>
            <w:tcBorders>
              <w:top w:val="none" w:sz="0" w:space="0" w:color="auto"/>
              <w:left w:val="none" w:sz="0" w:space="0" w:color="auto"/>
              <w:bottom w:val="none" w:sz="0" w:space="0" w:color="auto"/>
              <w:right w:val="none" w:sz="0" w:space="0" w:color="auto"/>
            </w:tcBorders>
            <w:shd w:val="clear" w:color="auto" w:fill="auto"/>
            <w:vAlign w:val="center"/>
          </w:tcPr>
          <w:p w14:paraId="2DA4D95A" w14:textId="77777777" w:rsidR="00037E2D" w:rsidRPr="006966A0" w:rsidRDefault="00037E2D" w:rsidP="006966A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966A0">
              <w:rPr>
                <w:rFonts w:cstheme="minorHAnsi"/>
                <w:color w:val="auto"/>
              </w:rPr>
              <w:t>Gold</w:t>
            </w:r>
          </w:p>
        </w:tc>
        <w:tc>
          <w:tcPr>
            <w:tcW w:w="1023" w:type="pct"/>
            <w:tcBorders>
              <w:top w:val="none" w:sz="0" w:space="0" w:color="auto"/>
              <w:left w:val="none" w:sz="0" w:space="0" w:color="auto"/>
              <w:bottom w:val="none" w:sz="0" w:space="0" w:color="auto"/>
              <w:right w:val="none" w:sz="0" w:space="0" w:color="auto"/>
            </w:tcBorders>
            <w:shd w:val="clear" w:color="auto" w:fill="auto"/>
            <w:vAlign w:val="center"/>
          </w:tcPr>
          <w:p w14:paraId="28332F5C" w14:textId="77777777" w:rsidR="00037E2D" w:rsidRPr="006966A0" w:rsidRDefault="00037E2D" w:rsidP="006966A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966A0">
              <w:rPr>
                <w:rFonts w:cstheme="minorHAnsi"/>
                <w:color w:val="auto"/>
              </w:rPr>
              <w:t>Mineral sands</w:t>
            </w:r>
          </w:p>
        </w:tc>
        <w:tc>
          <w:tcPr>
            <w:tcW w:w="643" w:type="pct"/>
            <w:tcBorders>
              <w:top w:val="none" w:sz="0" w:space="0" w:color="auto"/>
              <w:left w:val="none" w:sz="0" w:space="0" w:color="auto"/>
              <w:bottom w:val="none" w:sz="0" w:space="0" w:color="auto"/>
              <w:right w:val="none" w:sz="0" w:space="0" w:color="auto"/>
            </w:tcBorders>
            <w:shd w:val="clear" w:color="auto" w:fill="auto"/>
            <w:vAlign w:val="center"/>
          </w:tcPr>
          <w:p w14:paraId="4EAC91D8" w14:textId="77777777" w:rsidR="00037E2D" w:rsidRPr="006966A0" w:rsidRDefault="00037E2D" w:rsidP="006966A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966A0">
              <w:rPr>
                <w:rFonts w:cstheme="minorHAnsi"/>
                <w:color w:val="auto"/>
              </w:rPr>
              <w:t>Coal</w:t>
            </w:r>
          </w:p>
        </w:tc>
        <w:tc>
          <w:tcPr>
            <w:tcW w:w="833" w:type="pct"/>
            <w:tcBorders>
              <w:top w:val="none" w:sz="0" w:space="0" w:color="auto"/>
              <w:left w:val="none" w:sz="0" w:space="0" w:color="auto"/>
              <w:bottom w:val="none" w:sz="0" w:space="0" w:color="auto"/>
              <w:right w:val="none" w:sz="0" w:space="0" w:color="auto"/>
            </w:tcBorders>
            <w:shd w:val="clear" w:color="auto" w:fill="auto"/>
            <w:vAlign w:val="center"/>
          </w:tcPr>
          <w:p w14:paraId="4D63F8DD" w14:textId="77777777" w:rsidR="00037E2D" w:rsidRPr="006966A0" w:rsidRDefault="00037E2D" w:rsidP="006966A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966A0">
              <w:rPr>
                <w:rFonts w:cstheme="minorHAnsi"/>
                <w:color w:val="auto"/>
              </w:rPr>
              <w:t>Other*</w:t>
            </w:r>
          </w:p>
        </w:tc>
        <w:tc>
          <w:tcPr>
            <w:tcW w:w="833" w:type="pct"/>
            <w:tcBorders>
              <w:top w:val="none" w:sz="0" w:space="0" w:color="auto"/>
              <w:left w:val="none" w:sz="0" w:space="0" w:color="auto"/>
              <w:bottom w:val="none" w:sz="0" w:space="0" w:color="auto"/>
              <w:right w:val="none" w:sz="0" w:space="0" w:color="auto"/>
            </w:tcBorders>
            <w:shd w:val="clear" w:color="auto" w:fill="auto"/>
            <w:vAlign w:val="center"/>
          </w:tcPr>
          <w:p w14:paraId="0F4F179F" w14:textId="77777777" w:rsidR="00037E2D" w:rsidRPr="006966A0" w:rsidRDefault="00037E2D" w:rsidP="006966A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966A0">
              <w:rPr>
                <w:rFonts w:cstheme="minorHAnsi"/>
                <w:color w:val="auto"/>
              </w:rPr>
              <w:t>Total</w:t>
            </w:r>
          </w:p>
        </w:tc>
      </w:tr>
      <w:tr w:rsidR="004539ED" w:rsidRPr="006966A0" w14:paraId="0A384372" w14:textId="77777777" w:rsidTr="006966A0">
        <w:trPr>
          <w:cantSplit/>
          <w:trHeight w:val="452"/>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7B5BF24" w14:textId="77777777" w:rsidR="004539ED" w:rsidRPr="006966A0" w:rsidRDefault="004539ED" w:rsidP="006966A0">
            <w:pPr>
              <w:pStyle w:val="TableHeadingCentre"/>
              <w:spacing w:line="276" w:lineRule="auto"/>
              <w:jc w:val="left"/>
              <w:rPr>
                <w:rFonts w:cstheme="minorHAnsi"/>
                <w:b w:val="0"/>
                <w:bCs/>
                <w:color w:val="auto"/>
              </w:rPr>
            </w:pPr>
            <w:r w:rsidRPr="006966A0">
              <w:rPr>
                <w:rFonts w:cstheme="minorHAnsi"/>
                <w:b w:val="0"/>
                <w:bCs/>
                <w:color w:val="auto"/>
              </w:rPr>
              <w:t>2016-17</w:t>
            </w:r>
          </w:p>
        </w:tc>
        <w:tc>
          <w:tcPr>
            <w:tcW w:w="833" w:type="pct"/>
            <w:shd w:val="clear" w:color="auto" w:fill="auto"/>
          </w:tcPr>
          <w:p w14:paraId="4272AFA1" w14:textId="297D7E17"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$26.1</w:t>
            </w:r>
          </w:p>
        </w:tc>
        <w:tc>
          <w:tcPr>
            <w:tcW w:w="1023" w:type="pct"/>
            <w:shd w:val="clear" w:color="auto" w:fill="auto"/>
          </w:tcPr>
          <w:p w14:paraId="44C88E60" w14:textId="16E43931"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$5.2</w:t>
            </w:r>
          </w:p>
        </w:tc>
        <w:tc>
          <w:tcPr>
            <w:tcW w:w="643" w:type="pct"/>
            <w:shd w:val="clear" w:color="auto" w:fill="auto"/>
          </w:tcPr>
          <w:p w14:paraId="5D0ADF60" w14:textId="6BDF3797"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$0.5</w:t>
            </w:r>
          </w:p>
        </w:tc>
        <w:tc>
          <w:tcPr>
            <w:tcW w:w="833" w:type="pct"/>
            <w:shd w:val="clear" w:color="auto" w:fill="auto"/>
          </w:tcPr>
          <w:p w14:paraId="0528524D" w14:textId="4303D3D3"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$12.5</w:t>
            </w:r>
          </w:p>
        </w:tc>
        <w:tc>
          <w:tcPr>
            <w:tcW w:w="833" w:type="pct"/>
            <w:shd w:val="clear" w:color="auto" w:fill="auto"/>
          </w:tcPr>
          <w:p w14:paraId="76EA0114" w14:textId="745759FE"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$44.2</w:t>
            </w:r>
          </w:p>
        </w:tc>
      </w:tr>
      <w:tr w:rsidR="004539ED" w:rsidRPr="006966A0" w14:paraId="19063F4B" w14:textId="77777777" w:rsidTr="006966A0">
        <w:trPr>
          <w:cantSplit/>
          <w:trHeight w:val="435"/>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2B802489" w14:textId="77777777" w:rsidR="004539ED" w:rsidRPr="006966A0" w:rsidRDefault="004539ED" w:rsidP="006966A0">
            <w:pPr>
              <w:pStyle w:val="TableHeadingCentre"/>
              <w:spacing w:line="276" w:lineRule="auto"/>
              <w:jc w:val="left"/>
              <w:rPr>
                <w:rFonts w:cstheme="minorHAnsi"/>
                <w:b w:val="0"/>
                <w:bCs/>
                <w:color w:val="auto"/>
              </w:rPr>
            </w:pPr>
            <w:r w:rsidRPr="006966A0">
              <w:rPr>
                <w:rFonts w:cstheme="minorHAnsi"/>
                <w:b w:val="0"/>
                <w:bCs/>
                <w:color w:val="auto"/>
              </w:rPr>
              <w:t>2017-18</w:t>
            </w:r>
          </w:p>
        </w:tc>
        <w:tc>
          <w:tcPr>
            <w:tcW w:w="833" w:type="pct"/>
            <w:shd w:val="clear" w:color="auto" w:fill="auto"/>
          </w:tcPr>
          <w:p w14:paraId="6E06777B" w14:textId="49A135BF"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$44.3</w:t>
            </w:r>
          </w:p>
        </w:tc>
        <w:tc>
          <w:tcPr>
            <w:tcW w:w="1023" w:type="pct"/>
            <w:shd w:val="clear" w:color="auto" w:fill="auto"/>
          </w:tcPr>
          <w:p w14:paraId="0922901D" w14:textId="7D9F8DF5"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$8.2</w:t>
            </w:r>
          </w:p>
        </w:tc>
        <w:tc>
          <w:tcPr>
            <w:tcW w:w="643" w:type="pct"/>
            <w:shd w:val="clear" w:color="auto" w:fill="auto"/>
          </w:tcPr>
          <w:p w14:paraId="0DFF67B4" w14:textId="7D4E1757"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$0.5</w:t>
            </w:r>
          </w:p>
        </w:tc>
        <w:tc>
          <w:tcPr>
            <w:tcW w:w="833" w:type="pct"/>
            <w:shd w:val="clear" w:color="auto" w:fill="auto"/>
          </w:tcPr>
          <w:p w14:paraId="1A3A1C97" w14:textId="02ACB1AD"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$16.1</w:t>
            </w:r>
          </w:p>
        </w:tc>
        <w:tc>
          <w:tcPr>
            <w:tcW w:w="833" w:type="pct"/>
            <w:shd w:val="clear" w:color="auto" w:fill="auto"/>
          </w:tcPr>
          <w:p w14:paraId="4267892C" w14:textId="59BE0AFE"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$69.0</w:t>
            </w:r>
          </w:p>
        </w:tc>
      </w:tr>
      <w:tr w:rsidR="004539ED" w:rsidRPr="006966A0" w14:paraId="28C91E07" w14:textId="77777777" w:rsidTr="006966A0">
        <w:trPr>
          <w:cantSplit/>
          <w:trHeight w:val="452"/>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1FB6DFB6" w14:textId="77777777" w:rsidR="004539ED" w:rsidRPr="006966A0" w:rsidRDefault="004539ED" w:rsidP="006966A0">
            <w:pPr>
              <w:pStyle w:val="TableHeadingCentre"/>
              <w:spacing w:line="276" w:lineRule="auto"/>
              <w:jc w:val="left"/>
              <w:rPr>
                <w:rFonts w:cstheme="minorHAnsi"/>
                <w:b w:val="0"/>
                <w:bCs/>
                <w:color w:val="auto"/>
              </w:rPr>
            </w:pPr>
            <w:r w:rsidRPr="006966A0">
              <w:rPr>
                <w:rFonts w:cstheme="minorHAnsi"/>
                <w:b w:val="0"/>
                <w:bCs/>
                <w:color w:val="auto"/>
              </w:rPr>
              <w:t>2018-19</w:t>
            </w:r>
          </w:p>
        </w:tc>
        <w:tc>
          <w:tcPr>
            <w:tcW w:w="833" w:type="pct"/>
            <w:shd w:val="clear" w:color="auto" w:fill="auto"/>
          </w:tcPr>
          <w:p w14:paraId="45B11D30" w14:textId="44FB052C"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$57.3</w:t>
            </w:r>
          </w:p>
        </w:tc>
        <w:tc>
          <w:tcPr>
            <w:tcW w:w="1023" w:type="pct"/>
            <w:shd w:val="clear" w:color="auto" w:fill="auto"/>
          </w:tcPr>
          <w:p w14:paraId="36B98CA2" w14:textId="0B8821CB"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$24.2</w:t>
            </w:r>
          </w:p>
        </w:tc>
        <w:tc>
          <w:tcPr>
            <w:tcW w:w="643" w:type="pct"/>
            <w:shd w:val="clear" w:color="auto" w:fill="auto"/>
          </w:tcPr>
          <w:p w14:paraId="075506A9" w14:textId="0D030F1B"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$7.1</w:t>
            </w:r>
          </w:p>
        </w:tc>
        <w:tc>
          <w:tcPr>
            <w:tcW w:w="833" w:type="pct"/>
            <w:shd w:val="clear" w:color="auto" w:fill="auto"/>
          </w:tcPr>
          <w:p w14:paraId="63ED32C5" w14:textId="1A4E11AC"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$18.8</w:t>
            </w:r>
          </w:p>
        </w:tc>
        <w:tc>
          <w:tcPr>
            <w:tcW w:w="833" w:type="pct"/>
            <w:shd w:val="clear" w:color="auto" w:fill="auto"/>
          </w:tcPr>
          <w:p w14:paraId="1DC1A44F" w14:textId="2B8068EC"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$107.3</w:t>
            </w:r>
          </w:p>
        </w:tc>
      </w:tr>
      <w:tr w:rsidR="004539ED" w:rsidRPr="006966A0" w14:paraId="7820303F" w14:textId="77777777" w:rsidTr="006966A0">
        <w:trPr>
          <w:cantSplit/>
          <w:trHeight w:val="435"/>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4691B647" w14:textId="77777777" w:rsidR="004539ED" w:rsidRPr="006966A0" w:rsidRDefault="004539ED" w:rsidP="006966A0">
            <w:pPr>
              <w:pStyle w:val="TableHeadingCentre"/>
              <w:spacing w:line="276" w:lineRule="auto"/>
              <w:jc w:val="left"/>
              <w:rPr>
                <w:rFonts w:cstheme="minorHAnsi"/>
                <w:b w:val="0"/>
                <w:bCs/>
                <w:color w:val="auto"/>
              </w:rPr>
            </w:pPr>
            <w:r w:rsidRPr="006966A0">
              <w:rPr>
                <w:rFonts w:cstheme="minorHAnsi"/>
                <w:b w:val="0"/>
                <w:bCs/>
                <w:color w:val="auto"/>
              </w:rPr>
              <w:t>2019-20</w:t>
            </w:r>
          </w:p>
        </w:tc>
        <w:tc>
          <w:tcPr>
            <w:tcW w:w="833" w:type="pct"/>
            <w:shd w:val="clear" w:color="auto" w:fill="auto"/>
          </w:tcPr>
          <w:p w14:paraId="5F0AA36C" w14:textId="2EACF01F"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$81.8</w:t>
            </w:r>
          </w:p>
        </w:tc>
        <w:tc>
          <w:tcPr>
            <w:tcW w:w="1023" w:type="pct"/>
            <w:shd w:val="clear" w:color="auto" w:fill="auto"/>
          </w:tcPr>
          <w:p w14:paraId="362C5A13" w14:textId="6A2D61E9"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$23.7</w:t>
            </w:r>
          </w:p>
        </w:tc>
        <w:tc>
          <w:tcPr>
            <w:tcW w:w="643" w:type="pct"/>
            <w:shd w:val="clear" w:color="auto" w:fill="auto"/>
          </w:tcPr>
          <w:p w14:paraId="5E885DB2" w14:textId="542551CC"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$6.0</w:t>
            </w:r>
          </w:p>
        </w:tc>
        <w:tc>
          <w:tcPr>
            <w:tcW w:w="833" w:type="pct"/>
            <w:shd w:val="clear" w:color="auto" w:fill="auto"/>
          </w:tcPr>
          <w:p w14:paraId="307F6ADA" w14:textId="7BF51149"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$20.7</w:t>
            </w:r>
          </w:p>
        </w:tc>
        <w:tc>
          <w:tcPr>
            <w:tcW w:w="833" w:type="pct"/>
            <w:shd w:val="clear" w:color="auto" w:fill="auto"/>
          </w:tcPr>
          <w:p w14:paraId="23330A55" w14:textId="719746C3"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$132.2</w:t>
            </w:r>
          </w:p>
        </w:tc>
      </w:tr>
      <w:tr w:rsidR="004539ED" w:rsidRPr="006966A0" w14:paraId="20908B19" w14:textId="77777777" w:rsidTr="006966A0">
        <w:trPr>
          <w:cantSplit/>
          <w:trHeight w:val="452"/>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05E7EB22" w14:textId="77777777" w:rsidR="004539ED" w:rsidRPr="006966A0" w:rsidRDefault="004539ED" w:rsidP="006966A0">
            <w:pPr>
              <w:pStyle w:val="TableHeadingCentre"/>
              <w:spacing w:line="276" w:lineRule="auto"/>
              <w:jc w:val="left"/>
              <w:rPr>
                <w:rFonts w:cstheme="minorHAnsi"/>
                <w:b w:val="0"/>
                <w:bCs/>
                <w:color w:val="auto"/>
              </w:rPr>
            </w:pPr>
            <w:r w:rsidRPr="006966A0">
              <w:rPr>
                <w:rFonts w:cstheme="minorHAnsi"/>
                <w:b w:val="0"/>
                <w:bCs/>
                <w:color w:val="auto"/>
              </w:rPr>
              <w:t>2020-21</w:t>
            </w:r>
          </w:p>
        </w:tc>
        <w:tc>
          <w:tcPr>
            <w:tcW w:w="833" w:type="pct"/>
            <w:shd w:val="clear" w:color="auto" w:fill="auto"/>
          </w:tcPr>
          <w:p w14:paraId="2D342FC6" w14:textId="51C8B6C9"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$149.3</w:t>
            </w:r>
          </w:p>
        </w:tc>
        <w:tc>
          <w:tcPr>
            <w:tcW w:w="1023" w:type="pct"/>
            <w:shd w:val="clear" w:color="auto" w:fill="auto"/>
          </w:tcPr>
          <w:p w14:paraId="46199027" w14:textId="0B29D51B"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$16.4</w:t>
            </w:r>
          </w:p>
        </w:tc>
        <w:tc>
          <w:tcPr>
            <w:tcW w:w="643" w:type="pct"/>
            <w:shd w:val="clear" w:color="auto" w:fill="auto"/>
          </w:tcPr>
          <w:p w14:paraId="5DBBFE1C" w14:textId="7B7B5AE4"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$6.9</w:t>
            </w:r>
          </w:p>
        </w:tc>
        <w:tc>
          <w:tcPr>
            <w:tcW w:w="833" w:type="pct"/>
            <w:shd w:val="clear" w:color="auto" w:fill="auto"/>
          </w:tcPr>
          <w:p w14:paraId="10105F20" w14:textId="24070E73"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$25.7</w:t>
            </w:r>
          </w:p>
        </w:tc>
        <w:tc>
          <w:tcPr>
            <w:tcW w:w="833" w:type="pct"/>
            <w:shd w:val="clear" w:color="auto" w:fill="auto"/>
          </w:tcPr>
          <w:p w14:paraId="5F1E1821" w14:textId="5A5B5D3D"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$198.3</w:t>
            </w:r>
          </w:p>
        </w:tc>
      </w:tr>
      <w:tr w:rsidR="004539ED" w:rsidRPr="006966A0" w14:paraId="6D69EF56" w14:textId="77777777" w:rsidTr="006966A0">
        <w:trPr>
          <w:cantSplit/>
          <w:trHeight w:val="435"/>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4350124" w14:textId="77777777" w:rsidR="004539ED" w:rsidRPr="006966A0" w:rsidRDefault="004539ED" w:rsidP="006966A0">
            <w:pPr>
              <w:pStyle w:val="TableHeadingCentre"/>
              <w:spacing w:line="276" w:lineRule="auto"/>
              <w:jc w:val="left"/>
              <w:rPr>
                <w:rFonts w:cstheme="minorHAnsi"/>
                <w:b w:val="0"/>
                <w:bCs/>
                <w:color w:val="auto"/>
              </w:rPr>
            </w:pPr>
            <w:r w:rsidRPr="006966A0">
              <w:rPr>
                <w:rFonts w:cstheme="minorHAnsi"/>
                <w:b w:val="0"/>
                <w:bCs/>
                <w:color w:val="auto"/>
              </w:rPr>
              <w:t>2021-22</w:t>
            </w:r>
          </w:p>
        </w:tc>
        <w:tc>
          <w:tcPr>
            <w:tcW w:w="833" w:type="pct"/>
            <w:shd w:val="clear" w:color="auto" w:fill="auto"/>
          </w:tcPr>
          <w:p w14:paraId="6079B1B8" w14:textId="7D6E04D1"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$142.2</w:t>
            </w:r>
          </w:p>
        </w:tc>
        <w:tc>
          <w:tcPr>
            <w:tcW w:w="1023" w:type="pct"/>
            <w:shd w:val="clear" w:color="auto" w:fill="auto"/>
          </w:tcPr>
          <w:p w14:paraId="37A3D269" w14:textId="3D4841C6"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$34.5</w:t>
            </w:r>
          </w:p>
        </w:tc>
        <w:tc>
          <w:tcPr>
            <w:tcW w:w="643" w:type="pct"/>
            <w:shd w:val="clear" w:color="auto" w:fill="auto"/>
          </w:tcPr>
          <w:p w14:paraId="22CBD592" w14:textId="3B247E75"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$14.4</w:t>
            </w:r>
          </w:p>
        </w:tc>
        <w:tc>
          <w:tcPr>
            <w:tcW w:w="833" w:type="pct"/>
            <w:shd w:val="clear" w:color="auto" w:fill="auto"/>
          </w:tcPr>
          <w:p w14:paraId="00CD0A33" w14:textId="594E55CC"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$38.8</w:t>
            </w:r>
          </w:p>
        </w:tc>
        <w:tc>
          <w:tcPr>
            <w:tcW w:w="833" w:type="pct"/>
            <w:shd w:val="clear" w:color="auto" w:fill="auto"/>
          </w:tcPr>
          <w:p w14:paraId="550CF6EE" w14:textId="4A996943"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$229.9</w:t>
            </w:r>
          </w:p>
        </w:tc>
      </w:tr>
      <w:tr w:rsidR="004539ED" w:rsidRPr="006966A0" w14:paraId="46B08DEC" w14:textId="77777777" w:rsidTr="006966A0">
        <w:trPr>
          <w:cantSplit/>
          <w:trHeight w:val="301"/>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140FAA9C" w14:textId="77777777" w:rsidR="004539ED" w:rsidRPr="006966A0" w:rsidRDefault="004539ED" w:rsidP="006966A0">
            <w:pPr>
              <w:pStyle w:val="TableHeadingCentre"/>
              <w:spacing w:line="276" w:lineRule="auto"/>
              <w:jc w:val="left"/>
              <w:rPr>
                <w:rFonts w:cstheme="minorHAnsi"/>
                <w:b w:val="0"/>
                <w:bCs/>
                <w:color w:val="auto"/>
              </w:rPr>
            </w:pPr>
            <w:r w:rsidRPr="006966A0">
              <w:rPr>
                <w:rFonts w:cstheme="minorHAnsi"/>
                <w:b w:val="0"/>
                <w:bCs/>
                <w:color w:val="auto"/>
              </w:rPr>
              <w:t>2022-23</w:t>
            </w:r>
          </w:p>
        </w:tc>
        <w:tc>
          <w:tcPr>
            <w:tcW w:w="833" w:type="pct"/>
            <w:shd w:val="clear" w:color="auto" w:fill="auto"/>
          </w:tcPr>
          <w:p w14:paraId="3810D998" w14:textId="7A680A26"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$91.0</w:t>
            </w:r>
          </w:p>
        </w:tc>
        <w:tc>
          <w:tcPr>
            <w:tcW w:w="1023" w:type="pct"/>
            <w:shd w:val="clear" w:color="auto" w:fill="auto"/>
          </w:tcPr>
          <w:p w14:paraId="79787B86" w14:textId="045A59B5"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$32.5</w:t>
            </w:r>
          </w:p>
        </w:tc>
        <w:tc>
          <w:tcPr>
            <w:tcW w:w="643" w:type="pct"/>
            <w:shd w:val="clear" w:color="auto" w:fill="auto"/>
          </w:tcPr>
          <w:p w14:paraId="1E27C5AF" w14:textId="193018A6"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$7.9</w:t>
            </w:r>
          </w:p>
        </w:tc>
        <w:tc>
          <w:tcPr>
            <w:tcW w:w="833" w:type="pct"/>
            <w:shd w:val="clear" w:color="auto" w:fill="auto"/>
          </w:tcPr>
          <w:p w14:paraId="76D783BE" w14:textId="652E4C01"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$32.0</w:t>
            </w:r>
          </w:p>
        </w:tc>
        <w:tc>
          <w:tcPr>
            <w:tcW w:w="833" w:type="pct"/>
            <w:shd w:val="clear" w:color="auto" w:fill="auto"/>
          </w:tcPr>
          <w:p w14:paraId="44E60091" w14:textId="3C26A8F1" w:rsidR="004539ED" w:rsidRPr="006966A0" w:rsidRDefault="004539ED" w:rsidP="006966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6A0">
              <w:rPr>
                <w:rFonts w:cstheme="minorHAnsi"/>
                <w:b w:val="0"/>
                <w:bCs/>
                <w:color w:val="auto"/>
              </w:rPr>
              <w:t>$163.4</w:t>
            </w:r>
          </w:p>
        </w:tc>
      </w:tr>
    </w:tbl>
    <w:p w14:paraId="7E416901" w14:textId="77777777" w:rsidR="00037E2D" w:rsidRPr="006966A0" w:rsidRDefault="00037E2D" w:rsidP="13DB6362">
      <w:pPr>
        <w:spacing w:before="120" w:after="0"/>
        <w:jc w:val="both"/>
        <w:rPr>
          <w:rFonts w:cstheme="minorHAnsi"/>
          <w:noProof/>
          <w:sz w:val="24"/>
          <w:szCs w:val="24"/>
        </w:rPr>
      </w:pPr>
      <w:r w:rsidRPr="006966A0">
        <w:rPr>
          <w:rFonts w:cstheme="minorHAnsi"/>
          <w:sz w:val="18"/>
          <w:szCs w:val="18"/>
        </w:rPr>
        <w:t>*Other includes cases where there is more than one primary mineral.</w:t>
      </w:r>
      <w:r w:rsidRPr="006966A0">
        <w:rPr>
          <w:rFonts w:cstheme="minorHAnsi"/>
          <w:noProof/>
          <w:sz w:val="24"/>
          <w:szCs w:val="24"/>
        </w:rPr>
        <w:t xml:space="preserve"> </w:t>
      </w:r>
    </w:p>
    <w:p w14:paraId="35276BAF" w14:textId="57514475" w:rsidR="0093691A" w:rsidRPr="009A0021" w:rsidRDefault="0093691A" w:rsidP="00642A41">
      <w:pPr>
        <w:pStyle w:val="Caption"/>
        <w:keepNext w:val="0"/>
        <w:tabs>
          <w:tab w:val="clear" w:pos="1191"/>
          <w:tab w:val="left" w:pos="0"/>
        </w:tabs>
        <w:spacing w:line="360" w:lineRule="auto"/>
        <w:ind w:left="0" w:firstLine="0"/>
        <w:rPr>
          <w:rFonts w:cstheme="minorHAnsi"/>
          <w:sz w:val="20"/>
          <w:szCs w:val="22"/>
        </w:rPr>
      </w:pPr>
      <w:bookmarkStart w:id="76" w:name="_Toc140072774"/>
      <w:bookmarkStart w:id="77" w:name="_Toc140073176"/>
      <w:bookmarkStart w:id="78" w:name="_Toc145082038"/>
      <w:r w:rsidRPr="009A0021">
        <w:rPr>
          <w:rFonts w:cstheme="minorHAnsi"/>
          <w:sz w:val="20"/>
          <w:szCs w:val="22"/>
        </w:rPr>
        <w:lastRenderedPageBreak/>
        <w:t>Figure 3.1.2: Mineral exploration expenditure by commodity and financial year</w:t>
      </w:r>
      <w:r w:rsidR="00A80499" w:rsidRPr="009A0021">
        <w:rPr>
          <w:rFonts w:cstheme="minorHAnsi"/>
          <w:sz w:val="20"/>
          <w:szCs w:val="22"/>
        </w:rPr>
        <w:t xml:space="preserve"> </w:t>
      </w:r>
      <w:r w:rsidRPr="009A0021">
        <w:rPr>
          <w:rFonts w:cstheme="minorHAnsi"/>
          <w:sz w:val="20"/>
          <w:szCs w:val="22"/>
        </w:rPr>
        <w:t>($ million</w:t>
      </w:r>
      <w:bookmarkEnd w:id="76"/>
      <w:bookmarkEnd w:id="77"/>
      <w:bookmarkEnd w:id="78"/>
      <w:r w:rsidRPr="009A0021">
        <w:rPr>
          <w:rFonts w:cstheme="minorHAnsi"/>
          <w:sz w:val="20"/>
          <w:szCs w:val="22"/>
        </w:rPr>
        <w:t>)</w:t>
      </w:r>
      <w:r w:rsidR="00A80499" w:rsidRPr="009A0021">
        <w:rPr>
          <w:rFonts w:cstheme="minorHAnsi"/>
          <w:sz w:val="20"/>
          <w:szCs w:val="22"/>
        </w:rPr>
        <w:t>.</w:t>
      </w:r>
      <w:r w:rsidR="00642A41" w:rsidRPr="00642A41">
        <w:rPr>
          <w:rFonts w:cstheme="minorHAnsi"/>
          <w:noProof/>
          <w:sz w:val="20"/>
          <w:szCs w:val="28"/>
          <w:u w:color="FFFFFF" w:themeColor="background1"/>
        </w:rPr>
        <w:t xml:space="preserve"> </w:t>
      </w:r>
      <w:r w:rsidR="00642A41" w:rsidRPr="009A0021">
        <w:rPr>
          <w:rFonts w:cstheme="minorHAnsi"/>
          <w:noProof/>
          <w:sz w:val="20"/>
          <w:szCs w:val="28"/>
          <w:u w:color="FFFFFF" w:themeColor="background1"/>
        </w:rPr>
        <w:drawing>
          <wp:inline distT="0" distB="0" distL="0" distR="0" wp14:anchorId="277BFC84" wp14:editId="46430A71">
            <wp:extent cx="5731510" cy="2502054"/>
            <wp:effectExtent l="0" t="0" r="2540" b="0"/>
            <wp:docPr id="34" name="Chart 34" descr="Graph depicting data from table 3.1.2. as a bar chart.&#10;&#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44833B" w14:textId="3C79B13B" w:rsidR="00037E2D" w:rsidRPr="009A0021" w:rsidRDefault="00037E2D" w:rsidP="00037E2D">
      <w:pPr>
        <w:pStyle w:val="Caption"/>
        <w:spacing w:line="276" w:lineRule="auto"/>
        <w:rPr>
          <w:rFonts w:cstheme="minorHAnsi"/>
          <w:sz w:val="20"/>
          <w:szCs w:val="22"/>
        </w:rPr>
      </w:pPr>
      <w:bookmarkStart w:id="79" w:name="_Toc140072737"/>
      <w:bookmarkStart w:id="80" w:name="_Toc140073235"/>
      <w:bookmarkStart w:id="81" w:name="_Toc145082167"/>
      <w:r w:rsidRPr="009A0021">
        <w:rPr>
          <w:rFonts w:cstheme="minorHAnsi"/>
          <w:sz w:val="20"/>
          <w:szCs w:val="22"/>
        </w:rPr>
        <w:t xml:space="preserve">Table </w:t>
      </w:r>
      <w:r w:rsidR="003528E4" w:rsidRPr="009A0021">
        <w:rPr>
          <w:rFonts w:cstheme="minorHAnsi"/>
          <w:sz w:val="20"/>
          <w:szCs w:val="22"/>
        </w:rPr>
        <w:t>3.1.3</w:t>
      </w:r>
      <w:r w:rsidRPr="009A0021">
        <w:rPr>
          <w:rFonts w:cstheme="minorHAnsi"/>
          <w:sz w:val="20"/>
          <w:szCs w:val="22"/>
        </w:rPr>
        <w:t>: Mineral exploration expenditure by licence type and financial year ($ million</w:t>
      </w:r>
      <w:bookmarkEnd w:id="79"/>
      <w:bookmarkEnd w:id="80"/>
      <w:bookmarkEnd w:id="81"/>
      <w:r w:rsidRPr="009A0021">
        <w:rPr>
          <w:rFonts w:cstheme="minorHAnsi"/>
          <w:sz w:val="20"/>
          <w:szCs w:val="22"/>
        </w:rPr>
        <w:t>)</w:t>
      </w:r>
      <w:r w:rsidR="00FA7E5B" w:rsidRPr="009A0021">
        <w:rPr>
          <w:rFonts w:cstheme="minorHAnsi"/>
          <w:sz w:val="20"/>
          <w:szCs w:val="22"/>
        </w:rPr>
        <w:t>.</w:t>
      </w:r>
    </w:p>
    <w:tbl>
      <w:tblPr>
        <w:tblStyle w:val="TableGrid"/>
        <w:tblW w:w="5538"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1664"/>
        <w:gridCol w:w="1664"/>
        <w:gridCol w:w="1666"/>
        <w:gridCol w:w="1664"/>
        <w:gridCol w:w="1664"/>
        <w:gridCol w:w="1664"/>
      </w:tblGrid>
      <w:tr w:rsidR="00037E2D" w:rsidRPr="009A0021" w14:paraId="2CA4FAD3" w14:textId="77777777" w:rsidTr="009A0021">
        <w:trPr>
          <w:cnfStyle w:val="100000000000" w:firstRow="1" w:lastRow="0" w:firstColumn="0" w:lastColumn="0" w:oddVBand="0" w:evenVBand="0" w:oddHBand="0" w:evenHBand="0" w:firstRowFirstColumn="0" w:firstRowLastColumn="0" w:lastRowFirstColumn="0" w:lastRowLastColumn="0"/>
          <w:cantSplit/>
          <w:trHeight w:val="689"/>
          <w:tblHeader/>
          <w:jc w:val="center"/>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shd w:val="clear" w:color="auto" w:fill="auto"/>
          </w:tcPr>
          <w:p w14:paraId="5A6B35C4" w14:textId="77777777" w:rsidR="00037E2D" w:rsidRPr="009A0021" w:rsidRDefault="00037E2D" w:rsidP="009A0021">
            <w:pPr>
              <w:pStyle w:val="TableHeadingLeft"/>
              <w:rPr>
                <w:rFonts w:cstheme="minorHAnsi"/>
                <w:color w:val="auto"/>
              </w:rPr>
            </w:pPr>
            <w:r w:rsidRPr="009A0021">
              <w:rPr>
                <w:rFonts w:cstheme="minorHAnsi"/>
                <w:color w:val="auto"/>
              </w:rPr>
              <w:t>Year</w:t>
            </w:r>
          </w:p>
        </w:tc>
        <w:tc>
          <w:tcPr>
            <w:tcW w:w="0" w:type="pct"/>
            <w:tcBorders>
              <w:top w:val="none" w:sz="0" w:space="0" w:color="auto"/>
              <w:left w:val="none" w:sz="0" w:space="0" w:color="auto"/>
              <w:bottom w:val="none" w:sz="0" w:space="0" w:color="auto"/>
              <w:right w:val="none" w:sz="0" w:space="0" w:color="auto"/>
            </w:tcBorders>
            <w:shd w:val="clear" w:color="auto" w:fill="auto"/>
          </w:tcPr>
          <w:p w14:paraId="5DFA770B" w14:textId="77777777" w:rsidR="00037E2D" w:rsidRPr="009A0021" w:rsidRDefault="00037E2D" w:rsidP="009A00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A0021">
              <w:rPr>
                <w:rFonts w:cstheme="minorHAnsi"/>
                <w:color w:val="auto"/>
              </w:rPr>
              <w:t>Exploration licence</w:t>
            </w:r>
          </w:p>
        </w:tc>
        <w:tc>
          <w:tcPr>
            <w:tcW w:w="0" w:type="pct"/>
            <w:tcBorders>
              <w:top w:val="none" w:sz="0" w:space="0" w:color="auto"/>
              <w:left w:val="none" w:sz="0" w:space="0" w:color="auto"/>
              <w:bottom w:val="none" w:sz="0" w:space="0" w:color="auto"/>
              <w:right w:val="none" w:sz="0" w:space="0" w:color="auto"/>
            </w:tcBorders>
            <w:shd w:val="clear" w:color="auto" w:fill="auto"/>
          </w:tcPr>
          <w:p w14:paraId="6CB5CED7" w14:textId="55AD8C33" w:rsidR="00037E2D" w:rsidRPr="009A0021" w:rsidRDefault="00037E2D" w:rsidP="009A00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A0021">
              <w:rPr>
                <w:rFonts w:cstheme="minorHAnsi"/>
                <w:color w:val="auto"/>
              </w:rPr>
              <w:t xml:space="preserve">Mining </w:t>
            </w:r>
            <w:r w:rsidR="00FA7E5B" w:rsidRPr="009A0021">
              <w:rPr>
                <w:rFonts w:cstheme="minorHAnsi"/>
                <w:color w:val="auto"/>
              </w:rPr>
              <w:br/>
            </w:r>
            <w:r w:rsidRPr="009A0021">
              <w:rPr>
                <w:rFonts w:cstheme="minorHAnsi"/>
                <w:color w:val="auto"/>
              </w:rPr>
              <w:t>licence</w:t>
            </w:r>
          </w:p>
        </w:tc>
        <w:tc>
          <w:tcPr>
            <w:tcW w:w="0" w:type="pct"/>
            <w:tcBorders>
              <w:top w:val="none" w:sz="0" w:space="0" w:color="auto"/>
              <w:left w:val="none" w:sz="0" w:space="0" w:color="auto"/>
              <w:bottom w:val="none" w:sz="0" w:space="0" w:color="auto"/>
              <w:right w:val="none" w:sz="0" w:space="0" w:color="auto"/>
            </w:tcBorders>
            <w:shd w:val="clear" w:color="auto" w:fill="auto"/>
          </w:tcPr>
          <w:p w14:paraId="15CCF2E3" w14:textId="77777777" w:rsidR="00037E2D" w:rsidRPr="009A0021" w:rsidRDefault="00037E2D" w:rsidP="009A00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A0021">
              <w:rPr>
                <w:rFonts w:cstheme="minorHAnsi"/>
                <w:color w:val="auto"/>
              </w:rPr>
              <w:t>Prospecting licence</w:t>
            </w:r>
          </w:p>
        </w:tc>
        <w:tc>
          <w:tcPr>
            <w:tcW w:w="0" w:type="pct"/>
            <w:tcBorders>
              <w:top w:val="none" w:sz="0" w:space="0" w:color="auto"/>
              <w:left w:val="none" w:sz="0" w:space="0" w:color="auto"/>
              <w:bottom w:val="none" w:sz="0" w:space="0" w:color="auto"/>
              <w:right w:val="none" w:sz="0" w:space="0" w:color="auto"/>
            </w:tcBorders>
            <w:shd w:val="clear" w:color="auto" w:fill="auto"/>
          </w:tcPr>
          <w:p w14:paraId="728EADC7" w14:textId="77777777" w:rsidR="00037E2D" w:rsidRPr="009A0021" w:rsidRDefault="00037E2D" w:rsidP="009A00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A0021">
              <w:rPr>
                <w:rFonts w:cstheme="minorHAnsi"/>
                <w:color w:val="auto"/>
              </w:rPr>
              <w:t>Retention licence</w:t>
            </w:r>
          </w:p>
        </w:tc>
        <w:tc>
          <w:tcPr>
            <w:tcW w:w="0" w:type="pct"/>
            <w:tcBorders>
              <w:top w:val="none" w:sz="0" w:space="0" w:color="auto"/>
              <w:left w:val="none" w:sz="0" w:space="0" w:color="auto"/>
              <w:bottom w:val="none" w:sz="0" w:space="0" w:color="auto"/>
              <w:right w:val="none" w:sz="0" w:space="0" w:color="auto"/>
            </w:tcBorders>
            <w:shd w:val="clear" w:color="auto" w:fill="auto"/>
          </w:tcPr>
          <w:p w14:paraId="66AD97C9" w14:textId="77777777" w:rsidR="00037E2D" w:rsidRPr="009A0021" w:rsidRDefault="00037E2D" w:rsidP="009A002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A0021">
              <w:rPr>
                <w:rFonts w:cstheme="minorHAnsi"/>
                <w:color w:val="auto"/>
              </w:rPr>
              <w:t>Total</w:t>
            </w:r>
          </w:p>
        </w:tc>
      </w:tr>
      <w:tr w:rsidR="00037E2D" w:rsidRPr="009A0021" w14:paraId="525C8127" w14:textId="77777777" w:rsidTr="009A0021">
        <w:trPr>
          <w:cantSplit/>
          <w:trHeight w:val="436"/>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5CA468A7" w14:textId="77777777" w:rsidR="00037E2D" w:rsidRPr="009A0021" w:rsidRDefault="00037E2D" w:rsidP="009A0021">
            <w:pPr>
              <w:pStyle w:val="TableHeadingCentre"/>
              <w:spacing w:line="276" w:lineRule="auto"/>
              <w:jc w:val="left"/>
              <w:rPr>
                <w:rFonts w:cstheme="minorHAnsi"/>
                <w:b w:val="0"/>
                <w:bCs/>
                <w:color w:val="auto"/>
              </w:rPr>
            </w:pPr>
            <w:r w:rsidRPr="009A0021">
              <w:rPr>
                <w:rFonts w:cstheme="minorHAnsi"/>
                <w:b w:val="0"/>
                <w:bCs/>
                <w:color w:val="auto"/>
              </w:rPr>
              <w:t>2016-17</w:t>
            </w:r>
          </w:p>
        </w:tc>
        <w:tc>
          <w:tcPr>
            <w:tcW w:w="833" w:type="pct"/>
            <w:shd w:val="clear" w:color="auto" w:fill="auto"/>
          </w:tcPr>
          <w:p w14:paraId="2A4FBE51"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$17.0</w:t>
            </w:r>
          </w:p>
        </w:tc>
        <w:tc>
          <w:tcPr>
            <w:tcW w:w="834" w:type="pct"/>
            <w:shd w:val="clear" w:color="auto" w:fill="auto"/>
          </w:tcPr>
          <w:p w14:paraId="5044E644"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$24.5</w:t>
            </w:r>
          </w:p>
        </w:tc>
        <w:tc>
          <w:tcPr>
            <w:tcW w:w="833" w:type="pct"/>
            <w:shd w:val="clear" w:color="auto" w:fill="auto"/>
          </w:tcPr>
          <w:p w14:paraId="7E42AB6C"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$0.1</w:t>
            </w:r>
          </w:p>
        </w:tc>
        <w:tc>
          <w:tcPr>
            <w:tcW w:w="833" w:type="pct"/>
            <w:shd w:val="clear" w:color="auto" w:fill="auto"/>
          </w:tcPr>
          <w:p w14:paraId="5EB73D94"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$2.7</w:t>
            </w:r>
          </w:p>
        </w:tc>
        <w:tc>
          <w:tcPr>
            <w:tcW w:w="833" w:type="pct"/>
            <w:shd w:val="clear" w:color="auto" w:fill="auto"/>
          </w:tcPr>
          <w:p w14:paraId="36C22D9C"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$44.2</w:t>
            </w:r>
          </w:p>
        </w:tc>
      </w:tr>
      <w:tr w:rsidR="00037E2D" w:rsidRPr="009A0021" w14:paraId="16D98632" w14:textId="77777777" w:rsidTr="009A0021">
        <w:trPr>
          <w:cantSplit/>
          <w:trHeight w:val="453"/>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41D399F2" w14:textId="77777777" w:rsidR="00037E2D" w:rsidRPr="009A0021" w:rsidRDefault="00037E2D" w:rsidP="009A0021">
            <w:pPr>
              <w:pStyle w:val="TableHeadingCentre"/>
              <w:spacing w:line="276" w:lineRule="auto"/>
              <w:jc w:val="left"/>
              <w:rPr>
                <w:rFonts w:cstheme="minorHAnsi"/>
                <w:b w:val="0"/>
                <w:bCs/>
                <w:color w:val="auto"/>
              </w:rPr>
            </w:pPr>
            <w:r w:rsidRPr="009A0021">
              <w:rPr>
                <w:rFonts w:cstheme="minorHAnsi"/>
                <w:b w:val="0"/>
                <w:bCs/>
                <w:color w:val="auto"/>
              </w:rPr>
              <w:t>2017-18</w:t>
            </w:r>
          </w:p>
        </w:tc>
        <w:tc>
          <w:tcPr>
            <w:tcW w:w="833" w:type="pct"/>
            <w:shd w:val="clear" w:color="auto" w:fill="auto"/>
          </w:tcPr>
          <w:p w14:paraId="6DC5BE84"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$21.8</w:t>
            </w:r>
          </w:p>
        </w:tc>
        <w:tc>
          <w:tcPr>
            <w:tcW w:w="834" w:type="pct"/>
            <w:shd w:val="clear" w:color="auto" w:fill="auto"/>
          </w:tcPr>
          <w:p w14:paraId="562AB37B"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$42.4</w:t>
            </w:r>
          </w:p>
        </w:tc>
        <w:tc>
          <w:tcPr>
            <w:tcW w:w="833" w:type="pct"/>
            <w:shd w:val="clear" w:color="auto" w:fill="auto"/>
          </w:tcPr>
          <w:p w14:paraId="3F345452"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$0.1</w:t>
            </w:r>
          </w:p>
        </w:tc>
        <w:tc>
          <w:tcPr>
            <w:tcW w:w="833" w:type="pct"/>
            <w:shd w:val="clear" w:color="auto" w:fill="auto"/>
          </w:tcPr>
          <w:p w14:paraId="55939113"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$4.7</w:t>
            </w:r>
          </w:p>
        </w:tc>
        <w:tc>
          <w:tcPr>
            <w:tcW w:w="833" w:type="pct"/>
            <w:shd w:val="clear" w:color="auto" w:fill="auto"/>
          </w:tcPr>
          <w:p w14:paraId="19316417"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$69.0</w:t>
            </w:r>
          </w:p>
        </w:tc>
      </w:tr>
      <w:tr w:rsidR="00037E2D" w:rsidRPr="009A0021" w14:paraId="4246AB65" w14:textId="77777777" w:rsidTr="009A0021">
        <w:trPr>
          <w:cantSplit/>
          <w:trHeight w:val="436"/>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31FDFCB7" w14:textId="77777777" w:rsidR="00037E2D" w:rsidRPr="009A0021" w:rsidRDefault="00037E2D" w:rsidP="009A0021">
            <w:pPr>
              <w:pStyle w:val="TableHeadingCentre"/>
              <w:spacing w:line="276" w:lineRule="auto"/>
              <w:jc w:val="left"/>
              <w:rPr>
                <w:rFonts w:cstheme="minorHAnsi"/>
                <w:b w:val="0"/>
                <w:bCs/>
                <w:color w:val="auto"/>
              </w:rPr>
            </w:pPr>
            <w:r w:rsidRPr="009A0021">
              <w:rPr>
                <w:rFonts w:cstheme="minorHAnsi"/>
                <w:b w:val="0"/>
                <w:bCs/>
                <w:color w:val="auto"/>
              </w:rPr>
              <w:t>2018-19</w:t>
            </w:r>
          </w:p>
        </w:tc>
        <w:tc>
          <w:tcPr>
            <w:tcW w:w="833" w:type="pct"/>
            <w:shd w:val="clear" w:color="auto" w:fill="auto"/>
          </w:tcPr>
          <w:p w14:paraId="77D4B612"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$43.1</w:t>
            </w:r>
          </w:p>
        </w:tc>
        <w:tc>
          <w:tcPr>
            <w:tcW w:w="834" w:type="pct"/>
            <w:shd w:val="clear" w:color="auto" w:fill="auto"/>
          </w:tcPr>
          <w:p w14:paraId="3659B638"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$41.4</w:t>
            </w:r>
          </w:p>
        </w:tc>
        <w:tc>
          <w:tcPr>
            <w:tcW w:w="833" w:type="pct"/>
            <w:shd w:val="clear" w:color="auto" w:fill="auto"/>
          </w:tcPr>
          <w:p w14:paraId="2AB0488E"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$0.1</w:t>
            </w:r>
          </w:p>
        </w:tc>
        <w:tc>
          <w:tcPr>
            <w:tcW w:w="833" w:type="pct"/>
            <w:shd w:val="clear" w:color="auto" w:fill="auto"/>
          </w:tcPr>
          <w:p w14:paraId="47DC2AA1"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$22.7</w:t>
            </w:r>
          </w:p>
        </w:tc>
        <w:tc>
          <w:tcPr>
            <w:tcW w:w="833" w:type="pct"/>
            <w:shd w:val="clear" w:color="auto" w:fill="auto"/>
          </w:tcPr>
          <w:p w14:paraId="645C416C"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$107.3</w:t>
            </w:r>
          </w:p>
        </w:tc>
      </w:tr>
      <w:tr w:rsidR="00037E2D" w:rsidRPr="009A0021" w14:paraId="004717CE" w14:textId="77777777" w:rsidTr="009A0021">
        <w:trPr>
          <w:cantSplit/>
          <w:trHeight w:val="453"/>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2C2A0F65" w14:textId="77777777" w:rsidR="00037E2D" w:rsidRPr="009A0021" w:rsidRDefault="00037E2D" w:rsidP="009A0021">
            <w:pPr>
              <w:pStyle w:val="TableHeadingCentre"/>
              <w:spacing w:line="276" w:lineRule="auto"/>
              <w:jc w:val="left"/>
              <w:rPr>
                <w:rFonts w:cstheme="minorHAnsi"/>
                <w:b w:val="0"/>
                <w:bCs/>
                <w:color w:val="auto"/>
              </w:rPr>
            </w:pPr>
            <w:r w:rsidRPr="009A0021">
              <w:rPr>
                <w:rFonts w:cstheme="minorHAnsi"/>
                <w:b w:val="0"/>
                <w:bCs/>
                <w:color w:val="auto"/>
              </w:rPr>
              <w:t>2019-20</w:t>
            </w:r>
          </w:p>
        </w:tc>
        <w:tc>
          <w:tcPr>
            <w:tcW w:w="833" w:type="pct"/>
            <w:shd w:val="clear" w:color="auto" w:fill="auto"/>
          </w:tcPr>
          <w:p w14:paraId="649D5707"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$46.2</w:t>
            </w:r>
          </w:p>
        </w:tc>
        <w:tc>
          <w:tcPr>
            <w:tcW w:w="834" w:type="pct"/>
            <w:shd w:val="clear" w:color="auto" w:fill="auto"/>
          </w:tcPr>
          <w:p w14:paraId="0320905F"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$56.2</w:t>
            </w:r>
          </w:p>
        </w:tc>
        <w:tc>
          <w:tcPr>
            <w:tcW w:w="833" w:type="pct"/>
            <w:shd w:val="clear" w:color="auto" w:fill="auto"/>
          </w:tcPr>
          <w:p w14:paraId="134F4469"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$0.1</w:t>
            </w:r>
          </w:p>
        </w:tc>
        <w:tc>
          <w:tcPr>
            <w:tcW w:w="833" w:type="pct"/>
            <w:shd w:val="clear" w:color="auto" w:fill="auto"/>
          </w:tcPr>
          <w:p w14:paraId="630036F4"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$29.6</w:t>
            </w:r>
          </w:p>
        </w:tc>
        <w:tc>
          <w:tcPr>
            <w:tcW w:w="833" w:type="pct"/>
            <w:shd w:val="clear" w:color="auto" w:fill="auto"/>
          </w:tcPr>
          <w:p w14:paraId="1A491213"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$132.2</w:t>
            </w:r>
          </w:p>
        </w:tc>
      </w:tr>
      <w:tr w:rsidR="00037E2D" w:rsidRPr="009A0021" w14:paraId="13F84EC1" w14:textId="77777777" w:rsidTr="009A0021">
        <w:trPr>
          <w:cantSplit/>
          <w:trHeight w:val="436"/>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4268F674" w14:textId="77777777" w:rsidR="00037E2D" w:rsidRPr="009A0021" w:rsidRDefault="00037E2D" w:rsidP="009A0021">
            <w:pPr>
              <w:pStyle w:val="TableHeadingCentre"/>
              <w:spacing w:line="276" w:lineRule="auto"/>
              <w:jc w:val="left"/>
              <w:rPr>
                <w:rFonts w:cstheme="minorHAnsi"/>
                <w:b w:val="0"/>
                <w:bCs/>
                <w:color w:val="auto"/>
              </w:rPr>
            </w:pPr>
            <w:r w:rsidRPr="009A0021">
              <w:rPr>
                <w:rFonts w:cstheme="minorHAnsi"/>
                <w:b w:val="0"/>
                <w:bCs/>
                <w:color w:val="auto"/>
              </w:rPr>
              <w:t>2020-21</w:t>
            </w:r>
          </w:p>
        </w:tc>
        <w:tc>
          <w:tcPr>
            <w:tcW w:w="833" w:type="pct"/>
            <w:shd w:val="clear" w:color="auto" w:fill="auto"/>
          </w:tcPr>
          <w:p w14:paraId="4FC397F5"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$45.7</w:t>
            </w:r>
          </w:p>
        </w:tc>
        <w:tc>
          <w:tcPr>
            <w:tcW w:w="834" w:type="pct"/>
            <w:shd w:val="clear" w:color="auto" w:fill="auto"/>
          </w:tcPr>
          <w:p w14:paraId="1DA975BC"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$97.2</w:t>
            </w:r>
          </w:p>
        </w:tc>
        <w:tc>
          <w:tcPr>
            <w:tcW w:w="833" w:type="pct"/>
            <w:shd w:val="clear" w:color="auto" w:fill="auto"/>
          </w:tcPr>
          <w:p w14:paraId="09167E13"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$0.1</w:t>
            </w:r>
          </w:p>
        </w:tc>
        <w:tc>
          <w:tcPr>
            <w:tcW w:w="833" w:type="pct"/>
            <w:shd w:val="clear" w:color="auto" w:fill="auto"/>
          </w:tcPr>
          <w:p w14:paraId="3EEF4B09"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$55.3</w:t>
            </w:r>
          </w:p>
        </w:tc>
        <w:tc>
          <w:tcPr>
            <w:tcW w:w="833" w:type="pct"/>
            <w:shd w:val="clear" w:color="auto" w:fill="auto"/>
          </w:tcPr>
          <w:p w14:paraId="7D1E7195" w14:textId="77777777" w:rsidR="00037E2D" w:rsidRPr="009A0021" w:rsidRDefault="00037E2D"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auto"/>
              </w:rPr>
              <w:t>$198.3</w:t>
            </w:r>
          </w:p>
        </w:tc>
      </w:tr>
      <w:tr w:rsidR="00131950" w:rsidRPr="009A0021" w14:paraId="2EBE9F9B" w14:textId="77777777" w:rsidTr="009A0021">
        <w:trPr>
          <w:cantSplit/>
          <w:trHeight w:val="453"/>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37F1EBB3" w14:textId="77777777" w:rsidR="00131950" w:rsidRPr="009A0021" w:rsidRDefault="00131950" w:rsidP="009A0021">
            <w:pPr>
              <w:pStyle w:val="TableHeadingCentre"/>
              <w:spacing w:line="276" w:lineRule="auto"/>
              <w:jc w:val="left"/>
              <w:rPr>
                <w:rFonts w:cstheme="minorHAnsi"/>
                <w:b w:val="0"/>
                <w:bCs/>
                <w:color w:val="auto"/>
              </w:rPr>
            </w:pPr>
            <w:r w:rsidRPr="009A0021">
              <w:rPr>
                <w:rFonts w:cstheme="minorHAnsi"/>
                <w:b w:val="0"/>
                <w:bCs/>
                <w:color w:val="auto"/>
              </w:rPr>
              <w:t>2021-22</w:t>
            </w:r>
          </w:p>
        </w:tc>
        <w:tc>
          <w:tcPr>
            <w:tcW w:w="833" w:type="pct"/>
            <w:shd w:val="clear" w:color="auto" w:fill="auto"/>
            <w:vAlign w:val="bottom"/>
          </w:tcPr>
          <w:p w14:paraId="56EC0499" w14:textId="74F1B06A" w:rsidR="00131950" w:rsidRPr="009A0021" w:rsidRDefault="00131950"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000000"/>
              </w:rPr>
              <w:t>$62.3</w:t>
            </w:r>
          </w:p>
        </w:tc>
        <w:tc>
          <w:tcPr>
            <w:tcW w:w="834" w:type="pct"/>
            <w:shd w:val="clear" w:color="auto" w:fill="auto"/>
            <w:vAlign w:val="bottom"/>
          </w:tcPr>
          <w:p w14:paraId="377941DE" w14:textId="4C83FD48" w:rsidR="00131950" w:rsidRPr="009A0021" w:rsidRDefault="00131950"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000000"/>
              </w:rPr>
              <w:t>$97.2</w:t>
            </w:r>
          </w:p>
        </w:tc>
        <w:tc>
          <w:tcPr>
            <w:tcW w:w="833" w:type="pct"/>
            <w:shd w:val="clear" w:color="auto" w:fill="auto"/>
            <w:vAlign w:val="bottom"/>
          </w:tcPr>
          <w:p w14:paraId="41E0A4C9" w14:textId="3D1567EE" w:rsidR="00131950" w:rsidRPr="009A0021" w:rsidRDefault="00131950"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000000"/>
              </w:rPr>
              <w:t>$0.2</w:t>
            </w:r>
          </w:p>
        </w:tc>
        <w:tc>
          <w:tcPr>
            <w:tcW w:w="833" w:type="pct"/>
            <w:shd w:val="clear" w:color="auto" w:fill="auto"/>
            <w:vAlign w:val="bottom"/>
          </w:tcPr>
          <w:p w14:paraId="621E8344" w14:textId="4B292EA5" w:rsidR="00131950" w:rsidRPr="009A0021" w:rsidRDefault="00131950"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000000"/>
              </w:rPr>
              <w:t>$70.1</w:t>
            </w:r>
          </w:p>
        </w:tc>
        <w:tc>
          <w:tcPr>
            <w:tcW w:w="833" w:type="pct"/>
            <w:shd w:val="clear" w:color="auto" w:fill="auto"/>
            <w:vAlign w:val="bottom"/>
          </w:tcPr>
          <w:p w14:paraId="479EB626" w14:textId="47E2CFD8" w:rsidR="00131950" w:rsidRPr="009A0021" w:rsidRDefault="00131950"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000000"/>
              </w:rPr>
              <w:t>$229.9</w:t>
            </w:r>
          </w:p>
        </w:tc>
      </w:tr>
      <w:tr w:rsidR="00131950" w:rsidRPr="009A0021" w14:paraId="7B397F51" w14:textId="77777777" w:rsidTr="009A0021">
        <w:trPr>
          <w:cantSplit/>
          <w:trHeight w:val="436"/>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14:paraId="61FDC1F1" w14:textId="77777777" w:rsidR="00131950" w:rsidRPr="009A0021" w:rsidRDefault="00131950" w:rsidP="009A0021">
            <w:pPr>
              <w:pStyle w:val="TableHeadingCentre"/>
              <w:spacing w:line="276" w:lineRule="auto"/>
              <w:jc w:val="left"/>
              <w:rPr>
                <w:rFonts w:cstheme="minorHAnsi"/>
                <w:b w:val="0"/>
                <w:bCs/>
                <w:color w:val="auto"/>
              </w:rPr>
            </w:pPr>
            <w:r w:rsidRPr="009A0021">
              <w:rPr>
                <w:rFonts w:cstheme="minorHAnsi"/>
                <w:b w:val="0"/>
                <w:bCs/>
                <w:color w:val="auto"/>
              </w:rPr>
              <w:t>2022-23</w:t>
            </w:r>
          </w:p>
        </w:tc>
        <w:tc>
          <w:tcPr>
            <w:tcW w:w="833" w:type="pct"/>
            <w:shd w:val="clear" w:color="auto" w:fill="auto"/>
            <w:vAlign w:val="bottom"/>
          </w:tcPr>
          <w:p w14:paraId="5F062313" w14:textId="634C7B57" w:rsidR="00131950" w:rsidRPr="009A0021" w:rsidRDefault="00131950"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000000"/>
              </w:rPr>
              <w:t>$56.3</w:t>
            </w:r>
          </w:p>
        </w:tc>
        <w:tc>
          <w:tcPr>
            <w:tcW w:w="834" w:type="pct"/>
            <w:shd w:val="clear" w:color="auto" w:fill="auto"/>
            <w:vAlign w:val="bottom"/>
          </w:tcPr>
          <w:p w14:paraId="097C78A8" w14:textId="0824ABB3" w:rsidR="00131950" w:rsidRPr="009A0021" w:rsidRDefault="00131950"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000000"/>
              </w:rPr>
              <w:t>$50.3</w:t>
            </w:r>
          </w:p>
        </w:tc>
        <w:tc>
          <w:tcPr>
            <w:tcW w:w="833" w:type="pct"/>
            <w:shd w:val="clear" w:color="auto" w:fill="auto"/>
            <w:vAlign w:val="bottom"/>
          </w:tcPr>
          <w:p w14:paraId="072D75F7" w14:textId="01DBA582" w:rsidR="00131950" w:rsidRPr="009A0021" w:rsidRDefault="00131950"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000000"/>
              </w:rPr>
              <w:t>$0.1</w:t>
            </w:r>
          </w:p>
        </w:tc>
        <w:tc>
          <w:tcPr>
            <w:tcW w:w="833" w:type="pct"/>
            <w:shd w:val="clear" w:color="auto" w:fill="auto"/>
            <w:vAlign w:val="bottom"/>
          </w:tcPr>
          <w:p w14:paraId="7613294B" w14:textId="62691789" w:rsidR="00131950" w:rsidRPr="009A0021" w:rsidRDefault="00131950"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000000"/>
              </w:rPr>
              <w:t>$56.6</w:t>
            </w:r>
          </w:p>
        </w:tc>
        <w:tc>
          <w:tcPr>
            <w:tcW w:w="833" w:type="pct"/>
            <w:shd w:val="clear" w:color="auto" w:fill="auto"/>
            <w:vAlign w:val="bottom"/>
          </w:tcPr>
          <w:p w14:paraId="582414A9" w14:textId="74B8BC29" w:rsidR="00131950" w:rsidRPr="009A0021" w:rsidRDefault="00131950" w:rsidP="009A002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A0021">
              <w:rPr>
                <w:rFonts w:cstheme="minorHAnsi"/>
                <w:b w:val="0"/>
                <w:bCs/>
                <w:color w:val="000000"/>
              </w:rPr>
              <w:t>$163.4</w:t>
            </w:r>
          </w:p>
        </w:tc>
      </w:tr>
    </w:tbl>
    <w:p w14:paraId="732B632A" w14:textId="2313F02B" w:rsidR="00093021" w:rsidRPr="00A90AD9" w:rsidRDefault="00093021" w:rsidP="00642A41">
      <w:pPr>
        <w:pStyle w:val="Caption"/>
        <w:keepNext w:val="0"/>
        <w:tabs>
          <w:tab w:val="clear" w:pos="1191"/>
          <w:tab w:val="left" w:pos="0"/>
        </w:tabs>
        <w:ind w:left="0" w:firstLine="0"/>
        <w:rPr>
          <w:rFonts w:cstheme="minorHAnsi"/>
          <w:sz w:val="20"/>
          <w:szCs w:val="22"/>
        </w:rPr>
      </w:pPr>
      <w:bookmarkStart w:id="82" w:name="_Toc140072775"/>
      <w:bookmarkStart w:id="83" w:name="_Toc140073177"/>
      <w:bookmarkStart w:id="84" w:name="_Toc145082039"/>
      <w:r w:rsidRPr="00A90AD9">
        <w:rPr>
          <w:rFonts w:cstheme="minorHAnsi"/>
          <w:sz w:val="20"/>
          <w:szCs w:val="22"/>
        </w:rPr>
        <w:t xml:space="preserve">Figure 3.1.3: Mineral </w:t>
      </w:r>
      <w:r w:rsidR="001102EB" w:rsidRPr="00A90AD9">
        <w:rPr>
          <w:rFonts w:cstheme="minorHAnsi"/>
          <w:sz w:val="20"/>
          <w:szCs w:val="22"/>
        </w:rPr>
        <w:t>e</w:t>
      </w:r>
      <w:r w:rsidRPr="00A90AD9">
        <w:rPr>
          <w:rFonts w:cstheme="minorHAnsi"/>
          <w:sz w:val="20"/>
          <w:szCs w:val="22"/>
        </w:rPr>
        <w:t>xploration expenditure by licence type and financial year ($ million</w:t>
      </w:r>
      <w:bookmarkEnd w:id="82"/>
      <w:bookmarkEnd w:id="83"/>
      <w:bookmarkEnd w:id="84"/>
      <w:r w:rsidRPr="00A90AD9">
        <w:rPr>
          <w:rFonts w:cstheme="minorHAnsi"/>
          <w:sz w:val="20"/>
          <w:szCs w:val="22"/>
        </w:rPr>
        <w:t>)</w:t>
      </w:r>
      <w:r w:rsidR="001102EB" w:rsidRPr="00A90AD9">
        <w:rPr>
          <w:rFonts w:cstheme="minorHAnsi"/>
          <w:sz w:val="20"/>
          <w:szCs w:val="22"/>
        </w:rPr>
        <w:t>.</w:t>
      </w:r>
      <w:r w:rsidR="00642A41" w:rsidRPr="00642A41">
        <w:rPr>
          <w:rFonts w:cstheme="minorHAnsi"/>
          <w:noProof/>
          <w:sz w:val="20"/>
          <w:szCs w:val="28"/>
          <w:u w:color="FFFFFF" w:themeColor="background1"/>
        </w:rPr>
        <w:t xml:space="preserve"> </w:t>
      </w:r>
      <w:r w:rsidR="00642A41" w:rsidRPr="00A90AD9">
        <w:rPr>
          <w:rFonts w:cstheme="minorHAnsi"/>
          <w:noProof/>
          <w:sz w:val="20"/>
          <w:szCs w:val="28"/>
          <w:u w:color="FFFFFF" w:themeColor="background1"/>
        </w:rPr>
        <w:drawing>
          <wp:inline distT="0" distB="0" distL="0" distR="0" wp14:anchorId="365612E6" wp14:editId="33A2AA06">
            <wp:extent cx="6238875" cy="3013075"/>
            <wp:effectExtent l="0" t="0" r="0" b="0"/>
            <wp:docPr id="20" name="Chart 20" descr="Graph depicting data from table 3.1.3. as a bar chart.&#10;&#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5AAAC8" w14:textId="77777777" w:rsidR="005102F6" w:rsidRPr="00A90AD9" w:rsidRDefault="005102F6" w:rsidP="003C4F06">
      <w:pPr>
        <w:pStyle w:val="BodyText"/>
        <w:spacing w:after="240" w:line="259" w:lineRule="auto"/>
        <w:rPr>
          <w:rFonts w:cstheme="minorHAnsi"/>
          <w:bCs/>
          <w:sz w:val="22"/>
          <w:szCs w:val="22"/>
        </w:rPr>
      </w:pPr>
      <w:bookmarkStart w:id="85" w:name="_Toc140072738"/>
      <w:bookmarkStart w:id="86" w:name="_Toc140073236"/>
      <w:bookmarkStart w:id="87" w:name="_Toc145082168"/>
      <w:r w:rsidRPr="00A90AD9">
        <w:rPr>
          <w:rFonts w:cstheme="minorHAnsi"/>
          <w:bCs/>
          <w:sz w:val="22"/>
          <w:szCs w:val="22"/>
        </w:rPr>
        <w:lastRenderedPageBreak/>
        <w:t>Mining expenditure is allocated to the primary nominated mineral commodity on the licence in accordance with the MRSDA.</w:t>
      </w:r>
    </w:p>
    <w:bookmarkEnd w:id="85"/>
    <w:bookmarkEnd w:id="86"/>
    <w:bookmarkEnd w:id="87"/>
    <w:p w14:paraId="068981F1" w14:textId="3147D98D" w:rsidR="00037E2D" w:rsidRPr="00A90AD9" w:rsidRDefault="00702752" w:rsidP="003C4F06">
      <w:pPr>
        <w:pStyle w:val="Caption"/>
        <w:spacing w:line="360" w:lineRule="auto"/>
        <w:rPr>
          <w:rFonts w:cstheme="minorHAnsi"/>
          <w:sz w:val="20"/>
          <w:szCs w:val="22"/>
        </w:rPr>
      </w:pPr>
      <w:r w:rsidRPr="00A90AD9">
        <w:rPr>
          <w:rFonts w:cstheme="minorHAnsi"/>
          <w:sz w:val="20"/>
          <w:szCs w:val="22"/>
        </w:rPr>
        <w:t>Table 3.1.4: Mining expenditure by commodity and financial year ($ million).</w:t>
      </w:r>
    </w:p>
    <w:tbl>
      <w:tblPr>
        <w:tblStyle w:val="TableGrid"/>
        <w:tblW w:w="5556"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1671"/>
        <w:gridCol w:w="1669"/>
        <w:gridCol w:w="1900"/>
        <w:gridCol w:w="1443"/>
        <w:gridCol w:w="1669"/>
        <w:gridCol w:w="1667"/>
      </w:tblGrid>
      <w:tr w:rsidR="00037E2D" w:rsidRPr="00A90AD9" w14:paraId="670434C4" w14:textId="77777777" w:rsidTr="00A90AD9">
        <w:trPr>
          <w:cnfStyle w:val="100000000000" w:firstRow="1" w:lastRow="0" w:firstColumn="0" w:lastColumn="0" w:oddVBand="0" w:evenVBand="0" w:oddHBand="0" w:evenHBand="0" w:firstRowFirstColumn="0" w:firstRowLastColumn="0" w:lastRowFirstColumn="0" w:lastRowLastColumn="0"/>
          <w:cantSplit/>
          <w:trHeight w:val="493"/>
          <w:tblHeader/>
          <w:jc w:val="center"/>
        </w:trPr>
        <w:tc>
          <w:tcPr>
            <w:cnfStyle w:val="001000000000" w:firstRow="0" w:lastRow="0" w:firstColumn="1" w:lastColumn="0" w:oddVBand="0" w:evenVBand="0" w:oddHBand="0" w:evenHBand="0" w:firstRowFirstColumn="0" w:firstRowLastColumn="0" w:lastRowFirstColumn="0" w:lastRowLastColumn="0"/>
            <w:tcW w:w="834" w:type="pct"/>
            <w:tcBorders>
              <w:top w:val="none" w:sz="0" w:space="0" w:color="auto"/>
              <w:left w:val="none" w:sz="0" w:space="0" w:color="auto"/>
              <w:bottom w:val="none" w:sz="0" w:space="0" w:color="auto"/>
              <w:right w:val="none" w:sz="0" w:space="0" w:color="auto"/>
            </w:tcBorders>
            <w:shd w:val="clear" w:color="auto" w:fill="auto"/>
            <w:vAlign w:val="center"/>
          </w:tcPr>
          <w:p w14:paraId="644AACFA" w14:textId="77777777" w:rsidR="00037E2D" w:rsidRPr="00A90AD9" w:rsidRDefault="00037E2D" w:rsidP="00A90AD9">
            <w:pPr>
              <w:pStyle w:val="TableHeadingLeft"/>
              <w:rPr>
                <w:rFonts w:cstheme="minorHAnsi"/>
                <w:color w:val="auto"/>
              </w:rPr>
            </w:pPr>
            <w:r w:rsidRPr="00A90AD9">
              <w:rPr>
                <w:rFonts w:cstheme="minorHAnsi"/>
                <w:color w:val="auto"/>
              </w:rPr>
              <w:t>Year</w:t>
            </w:r>
          </w:p>
        </w:tc>
        <w:tc>
          <w:tcPr>
            <w:tcW w:w="833" w:type="pct"/>
            <w:tcBorders>
              <w:top w:val="none" w:sz="0" w:space="0" w:color="auto"/>
              <w:left w:val="none" w:sz="0" w:space="0" w:color="auto"/>
              <w:bottom w:val="none" w:sz="0" w:space="0" w:color="auto"/>
              <w:right w:val="none" w:sz="0" w:space="0" w:color="auto"/>
            </w:tcBorders>
            <w:shd w:val="clear" w:color="auto" w:fill="auto"/>
            <w:vAlign w:val="center"/>
          </w:tcPr>
          <w:p w14:paraId="1FDAD607" w14:textId="77777777" w:rsidR="00037E2D" w:rsidRPr="00A90AD9" w:rsidRDefault="00037E2D" w:rsidP="00A90AD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A90AD9">
              <w:rPr>
                <w:rFonts w:cstheme="minorHAnsi"/>
                <w:color w:val="auto"/>
              </w:rPr>
              <w:t>Gold</w:t>
            </w:r>
          </w:p>
        </w:tc>
        <w:tc>
          <w:tcPr>
            <w:tcW w:w="948" w:type="pct"/>
            <w:tcBorders>
              <w:top w:val="none" w:sz="0" w:space="0" w:color="auto"/>
              <w:left w:val="none" w:sz="0" w:space="0" w:color="auto"/>
              <w:bottom w:val="none" w:sz="0" w:space="0" w:color="auto"/>
              <w:right w:val="none" w:sz="0" w:space="0" w:color="auto"/>
            </w:tcBorders>
            <w:shd w:val="clear" w:color="auto" w:fill="auto"/>
            <w:vAlign w:val="center"/>
          </w:tcPr>
          <w:p w14:paraId="295190E7" w14:textId="77777777" w:rsidR="00037E2D" w:rsidRPr="00A90AD9" w:rsidRDefault="00037E2D" w:rsidP="00A90AD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A90AD9">
              <w:rPr>
                <w:rFonts w:cstheme="minorHAnsi"/>
                <w:color w:val="auto"/>
              </w:rPr>
              <w:t>Mineral sands</w:t>
            </w:r>
          </w:p>
        </w:tc>
        <w:tc>
          <w:tcPr>
            <w:tcW w:w="720" w:type="pct"/>
            <w:tcBorders>
              <w:top w:val="none" w:sz="0" w:space="0" w:color="auto"/>
              <w:left w:val="none" w:sz="0" w:space="0" w:color="auto"/>
              <w:bottom w:val="none" w:sz="0" w:space="0" w:color="auto"/>
              <w:right w:val="none" w:sz="0" w:space="0" w:color="auto"/>
            </w:tcBorders>
            <w:shd w:val="clear" w:color="auto" w:fill="auto"/>
            <w:vAlign w:val="center"/>
          </w:tcPr>
          <w:p w14:paraId="3930B6E6" w14:textId="77777777" w:rsidR="00037E2D" w:rsidRPr="00A90AD9" w:rsidRDefault="00037E2D" w:rsidP="00A90AD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A90AD9">
              <w:rPr>
                <w:rFonts w:cstheme="minorHAnsi"/>
                <w:color w:val="auto"/>
              </w:rPr>
              <w:t>Coal</w:t>
            </w:r>
          </w:p>
        </w:tc>
        <w:tc>
          <w:tcPr>
            <w:tcW w:w="833" w:type="pct"/>
            <w:tcBorders>
              <w:top w:val="none" w:sz="0" w:space="0" w:color="auto"/>
              <w:left w:val="none" w:sz="0" w:space="0" w:color="auto"/>
              <w:bottom w:val="none" w:sz="0" w:space="0" w:color="auto"/>
              <w:right w:val="none" w:sz="0" w:space="0" w:color="auto"/>
            </w:tcBorders>
            <w:shd w:val="clear" w:color="auto" w:fill="auto"/>
            <w:vAlign w:val="center"/>
          </w:tcPr>
          <w:p w14:paraId="1CE56C40" w14:textId="77777777" w:rsidR="00037E2D" w:rsidRPr="00A90AD9" w:rsidRDefault="00037E2D" w:rsidP="00A90AD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A90AD9">
              <w:rPr>
                <w:rFonts w:cstheme="minorHAnsi"/>
                <w:color w:val="auto"/>
              </w:rPr>
              <w:t>Other*</w:t>
            </w:r>
          </w:p>
        </w:tc>
        <w:tc>
          <w:tcPr>
            <w:tcW w:w="832" w:type="pct"/>
            <w:tcBorders>
              <w:top w:val="none" w:sz="0" w:space="0" w:color="auto"/>
              <w:left w:val="none" w:sz="0" w:space="0" w:color="auto"/>
              <w:bottom w:val="none" w:sz="0" w:space="0" w:color="auto"/>
              <w:right w:val="none" w:sz="0" w:space="0" w:color="auto"/>
            </w:tcBorders>
            <w:shd w:val="clear" w:color="auto" w:fill="auto"/>
            <w:vAlign w:val="center"/>
          </w:tcPr>
          <w:p w14:paraId="28768CCC" w14:textId="77777777" w:rsidR="00037E2D" w:rsidRPr="00A90AD9" w:rsidRDefault="00037E2D" w:rsidP="00A90AD9">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A90AD9">
              <w:rPr>
                <w:rFonts w:cstheme="minorHAnsi"/>
                <w:color w:val="auto"/>
              </w:rPr>
              <w:t>Total</w:t>
            </w:r>
          </w:p>
        </w:tc>
      </w:tr>
      <w:tr w:rsidR="00037E2D" w:rsidRPr="00A90AD9" w14:paraId="40774388" w14:textId="77777777" w:rsidTr="00A90AD9">
        <w:trPr>
          <w:cantSplit/>
          <w:trHeight w:val="446"/>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8064001" w14:textId="77777777" w:rsidR="00037E2D" w:rsidRPr="00A90AD9" w:rsidRDefault="00037E2D" w:rsidP="00A90AD9">
            <w:pPr>
              <w:pStyle w:val="TableHeadingCentre"/>
              <w:spacing w:line="276" w:lineRule="auto"/>
              <w:jc w:val="left"/>
              <w:rPr>
                <w:rFonts w:cstheme="minorHAnsi"/>
                <w:b w:val="0"/>
                <w:bCs/>
                <w:color w:val="auto"/>
              </w:rPr>
            </w:pPr>
            <w:r w:rsidRPr="00A90AD9">
              <w:rPr>
                <w:rFonts w:cstheme="minorHAnsi"/>
                <w:b w:val="0"/>
                <w:bCs/>
                <w:color w:val="auto"/>
              </w:rPr>
              <w:t>2016-17</w:t>
            </w:r>
          </w:p>
        </w:tc>
        <w:tc>
          <w:tcPr>
            <w:tcW w:w="833" w:type="pct"/>
            <w:shd w:val="clear" w:color="auto" w:fill="auto"/>
          </w:tcPr>
          <w:p w14:paraId="52D244B2"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$260.0</w:t>
            </w:r>
          </w:p>
        </w:tc>
        <w:tc>
          <w:tcPr>
            <w:tcW w:w="948" w:type="pct"/>
            <w:shd w:val="clear" w:color="auto" w:fill="auto"/>
          </w:tcPr>
          <w:p w14:paraId="67A254CD"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$15.2</w:t>
            </w:r>
          </w:p>
        </w:tc>
        <w:tc>
          <w:tcPr>
            <w:tcW w:w="720" w:type="pct"/>
            <w:shd w:val="clear" w:color="auto" w:fill="auto"/>
          </w:tcPr>
          <w:p w14:paraId="599C2B24"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$431.2</w:t>
            </w:r>
          </w:p>
        </w:tc>
        <w:tc>
          <w:tcPr>
            <w:tcW w:w="833" w:type="pct"/>
            <w:shd w:val="clear" w:color="auto" w:fill="auto"/>
          </w:tcPr>
          <w:p w14:paraId="572FE8C8"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$42.7</w:t>
            </w:r>
          </w:p>
        </w:tc>
        <w:tc>
          <w:tcPr>
            <w:tcW w:w="832" w:type="pct"/>
            <w:shd w:val="clear" w:color="auto" w:fill="auto"/>
          </w:tcPr>
          <w:p w14:paraId="64021F4A"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$749.1</w:t>
            </w:r>
          </w:p>
        </w:tc>
      </w:tr>
      <w:tr w:rsidR="00037E2D" w:rsidRPr="00A90AD9" w14:paraId="4819095B" w14:textId="77777777" w:rsidTr="00A90AD9">
        <w:trPr>
          <w:cantSplit/>
          <w:trHeight w:val="43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3A669697" w14:textId="77777777" w:rsidR="00037E2D" w:rsidRPr="00A90AD9" w:rsidRDefault="00037E2D" w:rsidP="00A90AD9">
            <w:pPr>
              <w:pStyle w:val="TableHeadingCentre"/>
              <w:spacing w:line="276" w:lineRule="auto"/>
              <w:jc w:val="left"/>
              <w:rPr>
                <w:rFonts w:cstheme="minorHAnsi"/>
                <w:b w:val="0"/>
                <w:bCs/>
                <w:color w:val="auto"/>
              </w:rPr>
            </w:pPr>
            <w:r w:rsidRPr="00A90AD9">
              <w:rPr>
                <w:rFonts w:cstheme="minorHAnsi"/>
                <w:b w:val="0"/>
                <w:bCs/>
                <w:color w:val="auto"/>
              </w:rPr>
              <w:t>2017-18</w:t>
            </w:r>
          </w:p>
        </w:tc>
        <w:tc>
          <w:tcPr>
            <w:tcW w:w="833" w:type="pct"/>
            <w:shd w:val="clear" w:color="auto" w:fill="auto"/>
          </w:tcPr>
          <w:p w14:paraId="0CAC0510"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$238.2</w:t>
            </w:r>
          </w:p>
        </w:tc>
        <w:tc>
          <w:tcPr>
            <w:tcW w:w="948" w:type="pct"/>
            <w:shd w:val="clear" w:color="auto" w:fill="auto"/>
          </w:tcPr>
          <w:p w14:paraId="3E4AE0FF"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$12.6</w:t>
            </w:r>
          </w:p>
        </w:tc>
        <w:tc>
          <w:tcPr>
            <w:tcW w:w="720" w:type="pct"/>
            <w:shd w:val="clear" w:color="auto" w:fill="auto"/>
          </w:tcPr>
          <w:p w14:paraId="59A67A97"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$359.1</w:t>
            </w:r>
          </w:p>
        </w:tc>
        <w:tc>
          <w:tcPr>
            <w:tcW w:w="833" w:type="pct"/>
            <w:shd w:val="clear" w:color="auto" w:fill="auto"/>
          </w:tcPr>
          <w:p w14:paraId="62B9D888"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$44.8</w:t>
            </w:r>
          </w:p>
        </w:tc>
        <w:tc>
          <w:tcPr>
            <w:tcW w:w="832" w:type="pct"/>
            <w:shd w:val="clear" w:color="auto" w:fill="auto"/>
          </w:tcPr>
          <w:p w14:paraId="0EB4C5E8"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$654.6</w:t>
            </w:r>
          </w:p>
        </w:tc>
      </w:tr>
      <w:tr w:rsidR="00037E2D" w:rsidRPr="00A90AD9" w14:paraId="4934EA85" w14:textId="77777777" w:rsidTr="00A90AD9">
        <w:trPr>
          <w:cantSplit/>
          <w:trHeight w:val="446"/>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0388CB1E" w14:textId="77777777" w:rsidR="00037E2D" w:rsidRPr="00A90AD9" w:rsidRDefault="00037E2D" w:rsidP="00A90AD9">
            <w:pPr>
              <w:pStyle w:val="TableHeadingCentre"/>
              <w:spacing w:line="276" w:lineRule="auto"/>
              <w:jc w:val="left"/>
              <w:rPr>
                <w:rFonts w:cstheme="minorHAnsi"/>
                <w:b w:val="0"/>
                <w:bCs/>
                <w:color w:val="auto"/>
              </w:rPr>
            </w:pPr>
            <w:r w:rsidRPr="00A90AD9">
              <w:rPr>
                <w:rFonts w:cstheme="minorHAnsi"/>
                <w:b w:val="0"/>
                <w:bCs/>
                <w:color w:val="auto"/>
              </w:rPr>
              <w:t>2018-19</w:t>
            </w:r>
          </w:p>
        </w:tc>
        <w:tc>
          <w:tcPr>
            <w:tcW w:w="833" w:type="pct"/>
            <w:shd w:val="clear" w:color="auto" w:fill="auto"/>
          </w:tcPr>
          <w:p w14:paraId="31E4F652"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$316.4</w:t>
            </w:r>
          </w:p>
        </w:tc>
        <w:tc>
          <w:tcPr>
            <w:tcW w:w="948" w:type="pct"/>
            <w:shd w:val="clear" w:color="auto" w:fill="auto"/>
          </w:tcPr>
          <w:p w14:paraId="37CA7903"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$14.6</w:t>
            </w:r>
          </w:p>
        </w:tc>
        <w:tc>
          <w:tcPr>
            <w:tcW w:w="720" w:type="pct"/>
            <w:shd w:val="clear" w:color="auto" w:fill="auto"/>
          </w:tcPr>
          <w:p w14:paraId="6D913E08"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$329.3</w:t>
            </w:r>
          </w:p>
        </w:tc>
        <w:tc>
          <w:tcPr>
            <w:tcW w:w="833" w:type="pct"/>
            <w:shd w:val="clear" w:color="auto" w:fill="auto"/>
          </w:tcPr>
          <w:p w14:paraId="78059FDB"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$74.2</w:t>
            </w:r>
          </w:p>
        </w:tc>
        <w:tc>
          <w:tcPr>
            <w:tcW w:w="832" w:type="pct"/>
            <w:shd w:val="clear" w:color="auto" w:fill="auto"/>
          </w:tcPr>
          <w:p w14:paraId="0AD28494"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$734.5</w:t>
            </w:r>
          </w:p>
        </w:tc>
      </w:tr>
      <w:tr w:rsidR="00037E2D" w:rsidRPr="00A90AD9" w14:paraId="7B77A3BA" w14:textId="77777777" w:rsidTr="00A90AD9">
        <w:trPr>
          <w:cantSplit/>
          <w:trHeight w:val="43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0E15D878" w14:textId="77777777" w:rsidR="00037E2D" w:rsidRPr="00A90AD9" w:rsidRDefault="00037E2D" w:rsidP="00A90AD9">
            <w:pPr>
              <w:pStyle w:val="TableHeadingCentre"/>
              <w:spacing w:line="276" w:lineRule="auto"/>
              <w:jc w:val="left"/>
              <w:rPr>
                <w:rFonts w:cstheme="minorHAnsi"/>
                <w:b w:val="0"/>
                <w:bCs/>
                <w:color w:val="auto"/>
              </w:rPr>
            </w:pPr>
            <w:r w:rsidRPr="00A90AD9">
              <w:rPr>
                <w:rFonts w:cstheme="minorHAnsi"/>
                <w:b w:val="0"/>
                <w:bCs/>
                <w:color w:val="auto"/>
              </w:rPr>
              <w:t>2019-20</w:t>
            </w:r>
          </w:p>
        </w:tc>
        <w:tc>
          <w:tcPr>
            <w:tcW w:w="833" w:type="pct"/>
            <w:shd w:val="clear" w:color="auto" w:fill="auto"/>
          </w:tcPr>
          <w:p w14:paraId="771E3980"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$422.5</w:t>
            </w:r>
          </w:p>
        </w:tc>
        <w:tc>
          <w:tcPr>
            <w:tcW w:w="948" w:type="pct"/>
            <w:shd w:val="clear" w:color="auto" w:fill="auto"/>
          </w:tcPr>
          <w:p w14:paraId="5D90CF65"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$12.4</w:t>
            </w:r>
          </w:p>
        </w:tc>
        <w:tc>
          <w:tcPr>
            <w:tcW w:w="720" w:type="pct"/>
            <w:shd w:val="clear" w:color="auto" w:fill="auto"/>
          </w:tcPr>
          <w:p w14:paraId="1771451D"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$362.2</w:t>
            </w:r>
          </w:p>
        </w:tc>
        <w:tc>
          <w:tcPr>
            <w:tcW w:w="833" w:type="pct"/>
            <w:shd w:val="clear" w:color="auto" w:fill="auto"/>
          </w:tcPr>
          <w:p w14:paraId="6F7520D4"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$40.0</w:t>
            </w:r>
          </w:p>
        </w:tc>
        <w:tc>
          <w:tcPr>
            <w:tcW w:w="832" w:type="pct"/>
            <w:shd w:val="clear" w:color="auto" w:fill="auto"/>
          </w:tcPr>
          <w:p w14:paraId="7B79672A"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$837.1</w:t>
            </w:r>
          </w:p>
        </w:tc>
      </w:tr>
      <w:tr w:rsidR="00037E2D" w:rsidRPr="00A90AD9" w14:paraId="033CB360" w14:textId="77777777" w:rsidTr="00A90AD9">
        <w:trPr>
          <w:cantSplit/>
          <w:trHeight w:val="446"/>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37D0FEF2" w14:textId="77777777" w:rsidR="00037E2D" w:rsidRPr="00A90AD9" w:rsidRDefault="00037E2D" w:rsidP="00A90AD9">
            <w:pPr>
              <w:pStyle w:val="TableHeadingCentre"/>
              <w:spacing w:line="276" w:lineRule="auto"/>
              <w:jc w:val="left"/>
              <w:rPr>
                <w:rFonts w:cstheme="minorHAnsi"/>
                <w:b w:val="0"/>
                <w:bCs/>
                <w:color w:val="auto"/>
              </w:rPr>
            </w:pPr>
            <w:r w:rsidRPr="00A90AD9">
              <w:rPr>
                <w:rFonts w:cstheme="minorHAnsi"/>
                <w:b w:val="0"/>
                <w:bCs/>
                <w:color w:val="auto"/>
              </w:rPr>
              <w:t>2020-21</w:t>
            </w:r>
          </w:p>
        </w:tc>
        <w:tc>
          <w:tcPr>
            <w:tcW w:w="833" w:type="pct"/>
            <w:shd w:val="clear" w:color="auto" w:fill="auto"/>
          </w:tcPr>
          <w:p w14:paraId="67D164CD"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$401.2</w:t>
            </w:r>
          </w:p>
        </w:tc>
        <w:tc>
          <w:tcPr>
            <w:tcW w:w="948" w:type="pct"/>
            <w:shd w:val="clear" w:color="auto" w:fill="auto"/>
          </w:tcPr>
          <w:p w14:paraId="6714F2F9"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$13.2</w:t>
            </w:r>
          </w:p>
        </w:tc>
        <w:tc>
          <w:tcPr>
            <w:tcW w:w="720" w:type="pct"/>
            <w:shd w:val="clear" w:color="auto" w:fill="auto"/>
          </w:tcPr>
          <w:p w14:paraId="29BA26E1"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$361.9</w:t>
            </w:r>
          </w:p>
        </w:tc>
        <w:tc>
          <w:tcPr>
            <w:tcW w:w="833" w:type="pct"/>
            <w:shd w:val="clear" w:color="auto" w:fill="auto"/>
          </w:tcPr>
          <w:p w14:paraId="65725935"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$55.3</w:t>
            </w:r>
          </w:p>
        </w:tc>
        <w:tc>
          <w:tcPr>
            <w:tcW w:w="832" w:type="pct"/>
            <w:shd w:val="clear" w:color="auto" w:fill="auto"/>
          </w:tcPr>
          <w:p w14:paraId="6ED52D6D" w14:textId="77777777" w:rsidR="00037E2D" w:rsidRPr="00A90AD9" w:rsidRDefault="00037E2D"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auto"/>
              </w:rPr>
              <w:t>$831.7</w:t>
            </w:r>
          </w:p>
        </w:tc>
      </w:tr>
      <w:tr w:rsidR="004D4533" w:rsidRPr="00A90AD9" w14:paraId="68FA41D0" w14:textId="77777777" w:rsidTr="00A90AD9">
        <w:trPr>
          <w:cantSplit/>
          <w:trHeight w:val="43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4ABA1841" w14:textId="77777777" w:rsidR="004D4533" w:rsidRPr="00A90AD9" w:rsidRDefault="004D4533" w:rsidP="00A90AD9">
            <w:pPr>
              <w:pStyle w:val="TableHeadingCentre"/>
              <w:spacing w:line="276" w:lineRule="auto"/>
              <w:jc w:val="left"/>
              <w:rPr>
                <w:rFonts w:cstheme="minorHAnsi"/>
                <w:b w:val="0"/>
                <w:bCs/>
                <w:color w:val="auto"/>
              </w:rPr>
            </w:pPr>
            <w:r w:rsidRPr="00A90AD9">
              <w:rPr>
                <w:rFonts w:cstheme="minorHAnsi"/>
                <w:b w:val="0"/>
                <w:bCs/>
                <w:color w:val="auto"/>
              </w:rPr>
              <w:t>2021-22</w:t>
            </w:r>
          </w:p>
        </w:tc>
        <w:tc>
          <w:tcPr>
            <w:tcW w:w="833" w:type="pct"/>
            <w:shd w:val="clear" w:color="auto" w:fill="auto"/>
            <w:vAlign w:val="bottom"/>
          </w:tcPr>
          <w:p w14:paraId="60416029" w14:textId="65BE2979" w:rsidR="004D4533" w:rsidRPr="00A90AD9" w:rsidRDefault="004D4533"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000000"/>
              </w:rPr>
              <w:t>$427.8</w:t>
            </w:r>
          </w:p>
        </w:tc>
        <w:tc>
          <w:tcPr>
            <w:tcW w:w="948" w:type="pct"/>
            <w:shd w:val="clear" w:color="auto" w:fill="auto"/>
            <w:vAlign w:val="bottom"/>
          </w:tcPr>
          <w:p w14:paraId="471300FA" w14:textId="6FD3DAA7" w:rsidR="004D4533" w:rsidRPr="00A90AD9" w:rsidRDefault="004D4533"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000000"/>
              </w:rPr>
              <w:t>$15.6</w:t>
            </w:r>
          </w:p>
        </w:tc>
        <w:tc>
          <w:tcPr>
            <w:tcW w:w="720" w:type="pct"/>
            <w:shd w:val="clear" w:color="auto" w:fill="auto"/>
            <w:vAlign w:val="bottom"/>
          </w:tcPr>
          <w:p w14:paraId="3F1948DE" w14:textId="772DA023" w:rsidR="004D4533" w:rsidRPr="00A90AD9" w:rsidRDefault="004D4533"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000000"/>
              </w:rPr>
              <w:t>$303.7</w:t>
            </w:r>
          </w:p>
        </w:tc>
        <w:tc>
          <w:tcPr>
            <w:tcW w:w="833" w:type="pct"/>
            <w:shd w:val="clear" w:color="auto" w:fill="auto"/>
            <w:vAlign w:val="bottom"/>
          </w:tcPr>
          <w:p w14:paraId="480D4284" w14:textId="45CC6827" w:rsidR="004D4533" w:rsidRPr="00A90AD9" w:rsidRDefault="004D4533"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000000"/>
              </w:rPr>
              <w:t>$55.8</w:t>
            </w:r>
          </w:p>
        </w:tc>
        <w:tc>
          <w:tcPr>
            <w:tcW w:w="832" w:type="pct"/>
            <w:shd w:val="clear" w:color="auto" w:fill="auto"/>
            <w:vAlign w:val="bottom"/>
          </w:tcPr>
          <w:p w14:paraId="3FBDA1F0" w14:textId="06050AD7" w:rsidR="004D4533" w:rsidRPr="00A90AD9" w:rsidRDefault="004D4533"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000000"/>
              </w:rPr>
              <w:t>$802.9</w:t>
            </w:r>
          </w:p>
        </w:tc>
      </w:tr>
      <w:tr w:rsidR="004D4533" w:rsidRPr="00A90AD9" w14:paraId="0C11A285" w14:textId="77777777" w:rsidTr="00A90AD9">
        <w:trPr>
          <w:cantSplit/>
          <w:trHeight w:val="430"/>
          <w:jc w:val="center"/>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14:paraId="63BBA94B" w14:textId="77777777" w:rsidR="004D4533" w:rsidRPr="00A90AD9" w:rsidRDefault="004D4533" w:rsidP="00A90AD9">
            <w:pPr>
              <w:pStyle w:val="TableHeadingCentre"/>
              <w:spacing w:line="276" w:lineRule="auto"/>
              <w:jc w:val="left"/>
              <w:rPr>
                <w:rFonts w:cstheme="minorHAnsi"/>
                <w:b w:val="0"/>
                <w:bCs/>
                <w:color w:val="auto"/>
              </w:rPr>
            </w:pPr>
            <w:r w:rsidRPr="00A90AD9">
              <w:rPr>
                <w:rFonts w:cstheme="minorHAnsi"/>
                <w:b w:val="0"/>
                <w:bCs/>
                <w:color w:val="auto"/>
              </w:rPr>
              <w:t>2022-23</w:t>
            </w:r>
          </w:p>
        </w:tc>
        <w:tc>
          <w:tcPr>
            <w:tcW w:w="833" w:type="pct"/>
            <w:shd w:val="clear" w:color="auto" w:fill="auto"/>
            <w:vAlign w:val="bottom"/>
          </w:tcPr>
          <w:p w14:paraId="315A8F31" w14:textId="0A7D9BBF" w:rsidR="004D4533" w:rsidRPr="00A90AD9" w:rsidRDefault="004D4533"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000000"/>
              </w:rPr>
              <w:t>$509.2</w:t>
            </w:r>
          </w:p>
        </w:tc>
        <w:tc>
          <w:tcPr>
            <w:tcW w:w="948" w:type="pct"/>
            <w:shd w:val="clear" w:color="auto" w:fill="auto"/>
            <w:vAlign w:val="bottom"/>
          </w:tcPr>
          <w:p w14:paraId="7A3428AF" w14:textId="0FCCA65D" w:rsidR="004D4533" w:rsidRPr="00A90AD9" w:rsidRDefault="004D4533"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000000"/>
              </w:rPr>
              <w:t>$12.2</w:t>
            </w:r>
          </w:p>
        </w:tc>
        <w:tc>
          <w:tcPr>
            <w:tcW w:w="720" w:type="pct"/>
            <w:shd w:val="clear" w:color="auto" w:fill="auto"/>
            <w:vAlign w:val="bottom"/>
          </w:tcPr>
          <w:p w14:paraId="3E09B244" w14:textId="3916E533" w:rsidR="004D4533" w:rsidRPr="00A90AD9" w:rsidRDefault="004D4533"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000000"/>
              </w:rPr>
              <w:t>$371.2</w:t>
            </w:r>
          </w:p>
        </w:tc>
        <w:tc>
          <w:tcPr>
            <w:tcW w:w="833" w:type="pct"/>
            <w:shd w:val="clear" w:color="auto" w:fill="auto"/>
            <w:vAlign w:val="bottom"/>
          </w:tcPr>
          <w:p w14:paraId="1508BBBD" w14:textId="3E639DD5" w:rsidR="004D4533" w:rsidRPr="00A90AD9" w:rsidRDefault="004D4533"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000000"/>
              </w:rPr>
              <w:t>$53.3</w:t>
            </w:r>
          </w:p>
        </w:tc>
        <w:tc>
          <w:tcPr>
            <w:tcW w:w="832" w:type="pct"/>
            <w:shd w:val="clear" w:color="auto" w:fill="auto"/>
            <w:vAlign w:val="bottom"/>
          </w:tcPr>
          <w:p w14:paraId="0B16FDC2" w14:textId="0EAAD916" w:rsidR="004D4533" w:rsidRPr="00A90AD9" w:rsidRDefault="004D4533" w:rsidP="00A90AD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A90AD9">
              <w:rPr>
                <w:rFonts w:cstheme="minorHAnsi"/>
                <w:b w:val="0"/>
                <w:bCs/>
                <w:color w:val="000000"/>
              </w:rPr>
              <w:t>$945.9</w:t>
            </w:r>
          </w:p>
        </w:tc>
      </w:tr>
    </w:tbl>
    <w:p w14:paraId="1B946DC8" w14:textId="77777777" w:rsidR="00037E2D" w:rsidRPr="00A90AD9" w:rsidRDefault="00037E2D" w:rsidP="003C4F06">
      <w:pPr>
        <w:spacing w:before="120"/>
        <w:rPr>
          <w:rFonts w:cstheme="minorHAnsi"/>
          <w:sz w:val="16"/>
          <w:szCs w:val="24"/>
          <w:u w:color="FFFFFF" w:themeColor="background1"/>
        </w:rPr>
      </w:pPr>
      <w:r w:rsidRPr="00A90AD9">
        <w:rPr>
          <w:rFonts w:cstheme="minorHAnsi"/>
          <w:sz w:val="16"/>
          <w:szCs w:val="24"/>
          <w:u w:color="FFFFFF" w:themeColor="background1"/>
        </w:rPr>
        <w:t>*</w:t>
      </w:r>
      <w:r w:rsidRPr="00A90AD9">
        <w:rPr>
          <w:rFonts w:cstheme="minorHAnsi"/>
          <w:sz w:val="18"/>
          <w:szCs w:val="28"/>
          <w:u w:color="FFFFFF" w:themeColor="background1"/>
        </w:rPr>
        <w:t>Other includes cases where there is more than one primary mineral.</w:t>
      </w:r>
    </w:p>
    <w:p w14:paraId="2844649B" w14:textId="77777777" w:rsidR="00037E2D" w:rsidRDefault="00037E2D" w:rsidP="00037E2D">
      <w:pPr>
        <w:rPr>
          <w:rFonts w:cs="Arial"/>
          <w:sz w:val="16"/>
          <w:szCs w:val="24"/>
          <w:u w:color="FFFFFF" w:themeColor="background1"/>
        </w:rPr>
      </w:pPr>
    </w:p>
    <w:p w14:paraId="5D6095E8" w14:textId="22EC6AF3" w:rsidR="00CB2379" w:rsidRPr="00A90AD9" w:rsidRDefault="00CB2379" w:rsidP="00642A41">
      <w:pPr>
        <w:pStyle w:val="Caption"/>
        <w:keepNext w:val="0"/>
        <w:tabs>
          <w:tab w:val="clear" w:pos="1191"/>
          <w:tab w:val="left" w:pos="0"/>
        </w:tabs>
        <w:ind w:left="0" w:firstLine="0"/>
        <w:rPr>
          <w:rFonts w:cstheme="minorHAnsi"/>
          <w:sz w:val="20"/>
          <w:szCs w:val="22"/>
        </w:rPr>
      </w:pPr>
      <w:bookmarkStart w:id="88" w:name="_Toc140072776"/>
      <w:bookmarkStart w:id="89" w:name="_Toc140073178"/>
      <w:bookmarkStart w:id="90" w:name="_Toc145082040"/>
      <w:r w:rsidRPr="00A90AD9">
        <w:rPr>
          <w:rFonts w:cstheme="minorHAnsi"/>
          <w:sz w:val="20"/>
          <w:szCs w:val="22"/>
        </w:rPr>
        <w:t>Figure 3.1.4: Mining expenditure by commodity and financial year ($ million</w:t>
      </w:r>
      <w:bookmarkEnd w:id="88"/>
      <w:bookmarkEnd w:id="89"/>
      <w:bookmarkEnd w:id="90"/>
      <w:r w:rsidRPr="00A90AD9">
        <w:rPr>
          <w:rFonts w:cstheme="minorHAnsi"/>
          <w:sz w:val="20"/>
          <w:szCs w:val="22"/>
        </w:rPr>
        <w:t>)</w:t>
      </w:r>
      <w:r w:rsidR="002E1EE8" w:rsidRPr="00A90AD9">
        <w:rPr>
          <w:rFonts w:cstheme="minorHAnsi"/>
          <w:sz w:val="20"/>
          <w:szCs w:val="22"/>
        </w:rPr>
        <w:t>.</w:t>
      </w:r>
      <w:r w:rsidR="00642A41" w:rsidRPr="00642A41">
        <w:rPr>
          <w:rFonts w:cstheme="minorHAnsi"/>
          <w:noProof/>
          <w:sz w:val="20"/>
          <w:szCs w:val="28"/>
          <w:u w:color="FFFFFF" w:themeColor="background1"/>
        </w:rPr>
        <w:t xml:space="preserve"> </w:t>
      </w:r>
      <w:r w:rsidR="00642A41" w:rsidRPr="00A90AD9">
        <w:rPr>
          <w:rFonts w:cstheme="minorHAnsi"/>
          <w:noProof/>
          <w:sz w:val="20"/>
          <w:szCs w:val="28"/>
          <w:u w:color="FFFFFF" w:themeColor="background1"/>
        </w:rPr>
        <w:drawing>
          <wp:inline distT="0" distB="0" distL="0" distR="0" wp14:anchorId="3BE1FDE7" wp14:editId="32233C1F">
            <wp:extent cx="6219825" cy="2978150"/>
            <wp:effectExtent l="0" t="0" r="0" b="0"/>
            <wp:docPr id="42" name="Chart 42" descr="Graph depicts data from table 3.1.4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36B243" w14:textId="46B6C771" w:rsidR="00037E2D" w:rsidRPr="00E61DDA" w:rsidRDefault="00037E2D" w:rsidP="00037E2D">
      <w:pPr>
        <w:pStyle w:val="Caption"/>
        <w:rPr>
          <w:rFonts w:cstheme="minorHAnsi"/>
          <w:sz w:val="20"/>
          <w:szCs w:val="22"/>
        </w:rPr>
      </w:pPr>
      <w:bookmarkStart w:id="91" w:name="_Toc140072739"/>
      <w:bookmarkStart w:id="92" w:name="_Toc140073237"/>
      <w:bookmarkStart w:id="93" w:name="_Toc145082169"/>
      <w:r w:rsidRPr="00E61DDA">
        <w:rPr>
          <w:rFonts w:cstheme="minorHAnsi"/>
          <w:sz w:val="20"/>
          <w:szCs w:val="22"/>
        </w:rPr>
        <w:lastRenderedPageBreak/>
        <w:t xml:space="preserve">Table </w:t>
      </w:r>
      <w:r w:rsidR="00A51E59" w:rsidRPr="00E61DDA">
        <w:rPr>
          <w:rFonts w:cstheme="minorHAnsi"/>
          <w:sz w:val="20"/>
          <w:szCs w:val="22"/>
        </w:rPr>
        <w:t>3.1.5</w:t>
      </w:r>
      <w:r w:rsidRPr="00E61DDA">
        <w:rPr>
          <w:rFonts w:cstheme="minorHAnsi"/>
          <w:sz w:val="20"/>
          <w:szCs w:val="22"/>
        </w:rPr>
        <w:t>: Mining expenditure by licence types and financial year ($ million</w:t>
      </w:r>
      <w:bookmarkEnd w:id="91"/>
      <w:bookmarkEnd w:id="92"/>
      <w:bookmarkEnd w:id="93"/>
      <w:r w:rsidRPr="00E61DDA">
        <w:rPr>
          <w:rFonts w:cstheme="minorHAnsi"/>
          <w:sz w:val="20"/>
          <w:szCs w:val="22"/>
        </w:rPr>
        <w:t>)</w:t>
      </w:r>
      <w:r w:rsidR="00816360" w:rsidRPr="00E61DDA">
        <w:rPr>
          <w:rFonts w:cstheme="minorHAnsi"/>
          <w:sz w:val="20"/>
          <w:szCs w:val="22"/>
        </w:rPr>
        <w:t>.</w:t>
      </w:r>
    </w:p>
    <w:tbl>
      <w:tblPr>
        <w:tblStyle w:val="TableGrid"/>
        <w:tblW w:w="5168"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1838"/>
        <w:gridCol w:w="2268"/>
        <w:gridCol w:w="2885"/>
        <w:gridCol w:w="2328"/>
      </w:tblGrid>
      <w:tr w:rsidR="00037E2D" w:rsidRPr="008F5D91" w14:paraId="21173558" w14:textId="77777777" w:rsidTr="004A128B">
        <w:trPr>
          <w:cnfStyle w:val="100000000000" w:firstRow="1" w:lastRow="0" w:firstColumn="0" w:lastColumn="0" w:oddVBand="0" w:evenVBand="0" w:oddHBand="0" w:evenHBand="0" w:firstRowFirstColumn="0" w:firstRowLastColumn="0" w:lastRowFirstColumn="0" w:lastRowLastColumn="0"/>
          <w:cantSplit/>
          <w:trHeight w:val="410"/>
          <w:tblHeader/>
          <w:jc w:val="center"/>
        </w:trPr>
        <w:tc>
          <w:tcPr>
            <w:cnfStyle w:val="001000000000" w:firstRow="0" w:lastRow="0" w:firstColumn="1" w:lastColumn="0" w:oddVBand="0" w:evenVBand="0" w:oddHBand="0" w:evenHBand="0" w:firstRowFirstColumn="0" w:firstRowLastColumn="0" w:lastRowFirstColumn="0" w:lastRowLastColumn="0"/>
            <w:tcW w:w="986" w:type="pct"/>
            <w:tcBorders>
              <w:top w:val="none" w:sz="0" w:space="0" w:color="auto"/>
              <w:left w:val="none" w:sz="0" w:space="0" w:color="auto"/>
              <w:bottom w:val="none" w:sz="0" w:space="0" w:color="auto"/>
              <w:right w:val="none" w:sz="0" w:space="0" w:color="auto"/>
            </w:tcBorders>
            <w:shd w:val="clear" w:color="auto" w:fill="auto"/>
          </w:tcPr>
          <w:p w14:paraId="03618950" w14:textId="77777777" w:rsidR="00037E2D" w:rsidRPr="004A128B" w:rsidRDefault="00037E2D" w:rsidP="004A128B">
            <w:pPr>
              <w:pStyle w:val="TableHeadingLeft"/>
              <w:rPr>
                <w:rFonts w:cstheme="minorHAnsi"/>
                <w:color w:val="auto"/>
              </w:rPr>
            </w:pPr>
            <w:r w:rsidRPr="004A128B">
              <w:rPr>
                <w:rFonts w:cstheme="minorHAnsi"/>
                <w:color w:val="auto"/>
              </w:rPr>
              <w:t>Year</w:t>
            </w:r>
          </w:p>
        </w:tc>
        <w:tc>
          <w:tcPr>
            <w:tcW w:w="1217" w:type="pct"/>
            <w:tcBorders>
              <w:top w:val="none" w:sz="0" w:space="0" w:color="auto"/>
              <w:left w:val="none" w:sz="0" w:space="0" w:color="auto"/>
              <w:bottom w:val="none" w:sz="0" w:space="0" w:color="auto"/>
              <w:right w:val="none" w:sz="0" w:space="0" w:color="auto"/>
            </w:tcBorders>
            <w:shd w:val="clear" w:color="auto" w:fill="auto"/>
          </w:tcPr>
          <w:p w14:paraId="4FDD74CA" w14:textId="77777777" w:rsidR="00037E2D" w:rsidRPr="004A128B" w:rsidRDefault="00037E2D" w:rsidP="004A128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4A128B">
              <w:rPr>
                <w:rFonts w:cstheme="minorHAnsi"/>
                <w:color w:val="auto"/>
              </w:rPr>
              <w:t>Mining licence</w:t>
            </w:r>
          </w:p>
        </w:tc>
        <w:tc>
          <w:tcPr>
            <w:tcW w:w="1548" w:type="pct"/>
            <w:tcBorders>
              <w:top w:val="none" w:sz="0" w:space="0" w:color="auto"/>
              <w:left w:val="none" w:sz="0" w:space="0" w:color="auto"/>
              <w:bottom w:val="none" w:sz="0" w:space="0" w:color="auto"/>
              <w:right w:val="none" w:sz="0" w:space="0" w:color="auto"/>
            </w:tcBorders>
            <w:shd w:val="clear" w:color="auto" w:fill="auto"/>
          </w:tcPr>
          <w:p w14:paraId="7DD64218" w14:textId="77777777" w:rsidR="00037E2D" w:rsidRPr="004A128B" w:rsidRDefault="00037E2D" w:rsidP="004A128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4A128B">
              <w:rPr>
                <w:rFonts w:cstheme="minorHAnsi"/>
                <w:color w:val="auto"/>
              </w:rPr>
              <w:t>Prospecting licence</w:t>
            </w:r>
          </w:p>
        </w:tc>
        <w:tc>
          <w:tcPr>
            <w:tcW w:w="1249" w:type="pct"/>
            <w:tcBorders>
              <w:top w:val="none" w:sz="0" w:space="0" w:color="auto"/>
              <w:left w:val="none" w:sz="0" w:space="0" w:color="auto"/>
              <w:bottom w:val="none" w:sz="0" w:space="0" w:color="auto"/>
              <w:right w:val="none" w:sz="0" w:space="0" w:color="auto"/>
            </w:tcBorders>
            <w:shd w:val="clear" w:color="auto" w:fill="auto"/>
          </w:tcPr>
          <w:p w14:paraId="1FB29552" w14:textId="77777777" w:rsidR="00037E2D" w:rsidRPr="004A128B" w:rsidRDefault="00037E2D" w:rsidP="004A128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4A128B">
              <w:rPr>
                <w:rFonts w:cstheme="minorHAnsi"/>
                <w:color w:val="auto"/>
              </w:rPr>
              <w:t>Total</w:t>
            </w:r>
          </w:p>
        </w:tc>
      </w:tr>
      <w:tr w:rsidR="004A128B" w:rsidRPr="008F5D91" w14:paraId="224CA6D3" w14:textId="77777777" w:rsidTr="004A128B">
        <w:trPr>
          <w:cantSplit/>
          <w:trHeight w:val="460"/>
          <w:jc w:val="center"/>
        </w:trPr>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2DF76C76" w14:textId="77777777" w:rsidR="00037E2D" w:rsidRPr="004A128B" w:rsidRDefault="00037E2D" w:rsidP="004A128B">
            <w:pPr>
              <w:pStyle w:val="TableHeadingCentre"/>
              <w:spacing w:line="276" w:lineRule="auto"/>
              <w:jc w:val="left"/>
              <w:rPr>
                <w:rFonts w:cstheme="minorHAnsi"/>
                <w:b w:val="0"/>
                <w:bCs/>
                <w:color w:val="auto"/>
              </w:rPr>
            </w:pPr>
            <w:r w:rsidRPr="004A128B">
              <w:rPr>
                <w:rFonts w:cstheme="minorHAnsi"/>
                <w:b w:val="0"/>
                <w:bCs/>
                <w:color w:val="auto"/>
              </w:rPr>
              <w:t>2016-17</w:t>
            </w:r>
          </w:p>
        </w:tc>
        <w:tc>
          <w:tcPr>
            <w:tcW w:w="1217" w:type="pct"/>
            <w:shd w:val="clear" w:color="auto" w:fill="auto"/>
          </w:tcPr>
          <w:p w14:paraId="0808B161"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$748.4</w:t>
            </w:r>
          </w:p>
        </w:tc>
        <w:tc>
          <w:tcPr>
            <w:tcW w:w="1548" w:type="pct"/>
            <w:shd w:val="clear" w:color="auto" w:fill="auto"/>
          </w:tcPr>
          <w:p w14:paraId="508986CB"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$0.6</w:t>
            </w:r>
          </w:p>
        </w:tc>
        <w:tc>
          <w:tcPr>
            <w:tcW w:w="1249" w:type="pct"/>
            <w:shd w:val="clear" w:color="auto" w:fill="auto"/>
          </w:tcPr>
          <w:p w14:paraId="4704E832"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$749.1</w:t>
            </w:r>
          </w:p>
        </w:tc>
      </w:tr>
      <w:tr w:rsidR="004A128B" w:rsidRPr="008F5D91" w14:paraId="21D77A5D" w14:textId="77777777" w:rsidTr="004A128B">
        <w:trPr>
          <w:cantSplit/>
          <w:trHeight w:val="443"/>
          <w:jc w:val="center"/>
        </w:trPr>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71A8AC44" w14:textId="77777777" w:rsidR="00037E2D" w:rsidRPr="004A128B" w:rsidRDefault="00037E2D" w:rsidP="004A128B">
            <w:pPr>
              <w:pStyle w:val="TableHeadingCentre"/>
              <w:spacing w:line="276" w:lineRule="auto"/>
              <w:jc w:val="left"/>
              <w:rPr>
                <w:rFonts w:cstheme="minorHAnsi"/>
                <w:b w:val="0"/>
                <w:bCs/>
                <w:color w:val="auto"/>
              </w:rPr>
            </w:pPr>
            <w:r w:rsidRPr="004A128B">
              <w:rPr>
                <w:rFonts w:cstheme="minorHAnsi"/>
                <w:b w:val="0"/>
                <w:bCs/>
                <w:color w:val="auto"/>
              </w:rPr>
              <w:t>2017-18</w:t>
            </w:r>
          </w:p>
        </w:tc>
        <w:tc>
          <w:tcPr>
            <w:tcW w:w="1217" w:type="pct"/>
            <w:shd w:val="clear" w:color="auto" w:fill="auto"/>
          </w:tcPr>
          <w:p w14:paraId="6EE58EB5"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$653.9</w:t>
            </w:r>
          </w:p>
        </w:tc>
        <w:tc>
          <w:tcPr>
            <w:tcW w:w="1548" w:type="pct"/>
            <w:shd w:val="clear" w:color="auto" w:fill="auto"/>
          </w:tcPr>
          <w:p w14:paraId="77A0A611"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$0.7</w:t>
            </w:r>
          </w:p>
        </w:tc>
        <w:tc>
          <w:tcPr>
            <w:tcW w:w="1249" w:type="pct"/>
            <w:shd w:val="clear" w:color="auto" w:fill="auto"/>
          </w:tcPr>
          <w:p w14:paraId="690FE52A"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$654.6</w:t>
            </w:r>
          </w:p>
        </w:tc>
      </w:tr>
      <w:tr w:rsidR="004A128B" w:rsidRPr="008F5D91" w14:paraId="144584DF" w14:textId="77777777" w:rsidTr="004A128B">
        <w:trPr>
          <w:cantSplit/>
          <w:trHeight w:val="460"/>
          <w:jc w:val="center"/>
        </w:trPr>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627E1029" w14:textId="77777777" w:rsidR="00037E2D" w:rsidRPr="004A128B" w:rsidRDefault="00037E2D" w:rsidP="004A128B">
            <w:pPr>
              <w:pStyle w:val="TableHeadingCentre"/>
              <w:spacing w:line="276" w:lineRule="auto"/>
              <w:jc w:val="left"/>
              <w:rPr>
                <w:rFonts w:cstheme="minorHAnsi"/>
                <w:b w:val="0"/>
                <w:bCs/>
                <w:color w:val="auto"/>
              </w:rPr>
            </w:pPr>
            <w:r w:rsidRPr="004A128B">
              <w:rPr>
                <w:rFonts w:cstheme="minorHAnsi"/>
                <w:b w:val="0"/>
                <w:bCs/>
                <w:color w:val="auto"/>
              </w:rPr>
              <w:t>2018-19</w:t>
            </w:r>
          </w:p>
        </w:tc>
        <w:tc>
          <w:tcPr>
            <w:tcW w:w="1217" w:type="pct"/>
            <w:shd w:val="clear" w:color="auto" w:fill="auto"/>
          </w:tcPr>
          <w:p w14:paraId="193ECE96"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$733.7</w:t>
            </w:r>
          </w:p>
        </w:tc>
        <w:tc>
          <w:tcPr>
            <w:tcW w:w="1548" w:type="pct"/>
            <w:shd w:val="clear" w:color="auto" w:fill="auto"/>
          </w:tcPr>
          <w:p w14:paraId="1988143B"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$0.8</w:t>
            </w:r>
          </w:p>
        </w:tc>
        <w:tc>
          <w:tcPr>
            <w:tcW w:w="1249" w:type="pct"/>
            <w:shd w:val="clear" w:color="auto" w:fill="auto"/>
          </w:tcPr>
          <w:p w14:paraId="147CD6B4"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$734.5</w:t>
            </w:r>
          </w:p>
        </w:tc>
      </w:tr>
      <w:tr w:rsidR="004A128B" w:rsidRPr="008F5D91" w14:paraId="3F9B9D37" w14:textId="77777777" w:rsidTr="004A128B">
        <w:trPr>
          <w:cantSplit/>
          <w:trHeight w:val="443"/>
          <w:jc w:val="center"/>
        </w:trPr>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4A070B72" w14:textId="77777777" w:rsidR="00037E2D" w:rsidRPr="004A128B" w:rsidRDefault="00037E2D" w:rsidP="004A128B">
            <w:pPr>
              <w:pStyle w:val="TableHeadingCentre"/>
              <w:spacing w:line="276" w:lineRule="auto"/>
              <w:jc w:val="left"/>
              <w:rPr>
                <w:rFonts w:cstheme="minorHAnsi"/>
                <w:b w:val="0"/>
                <w:bCs/>
                <w:color w:val="auto"/>
              </w:rPr>
            </w:pPr>
            <w:r w:rsidRPr="004A128B">
              <w:rPr>
                <w:rFonts w:cstheme="minorHAnsi"/>
                <w:b w:val="0"/>
                <w:bCs/>
                <w:color w:val="auto"/>
              </w:rPr>
              <w:t>2019-20</w:t>
            </w:r>
          </w:p>
        </w:tc>
        <w:tc>
          <w:tcPr>
            <w:tcW w:w="1217" w:type="pct"/>
            <w:shd w:val="clear" w:color="auto" w:fill="auto"/>
          </w:tcPr>
          <w:p w14:paraId="0B4EE33E"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$836.4</w:t>
            </w:r>
          </w:p>
        </w:tc>
        <w:tc>
          <w:tcPr>
            <w:tcW w:w="1548" w:type="pct"/>
            <w:shd w:val="clear" w:color="auto" w:fill="auto"/>
          </w:tcPr>
          <w:p w14:paraId="6C70784B"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$0.8</w:t>
            </w:r>
          </w:p>
        </w:tc>
        <w:tc>
          <w:tcPr>
            <w:tcW w:w="1249" w:type="pct"/>
            <w:shd w:val="clear" w:color="auto" w:fill="auto"/>
          </w:tcPr>
          <w:p w14:paraId="31C3CCFC"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$837.1</w:t>
            </w:r>
          </w:p>
        </w:tc>
      </w:tr>
      <w:tr w:rsidR="004A128B" w:rsidRPr="008F5D91" w14:paraId="6AC304D5" w14:textId="77777777" w:rsidTr="004A128B">
        <w:trPr>
          <w:cantSplit/>
          <w:trHeight w:val="460"/>
          <w:jc w:val="center"/>
        </w:trPr>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4FEB0D43" w14:textId="77777777" w:rsidR="00037E2D" w:rsidRPr="004A128B" w:rsidRDefault="00037E2D" w:rsidP="004A128B">
            <w:pPr>
              <w:pStyle w:val="TableHeadingCentre"/>
              <w:spacing w:line="276" w:lineRule="auto"/>
              <w:jc w:val="left"/>
              <w:rPr>
                <w:rFonts w:cstheme="minorHAnsi"/>
                <w:b w:val="0"/>
                <w:bCs/>
                <w:color w:val="auto"/>
              </w:rPr>
            </w:pPr>
            <w:r w:rsidRPr="004A128B">
              <w:rPr>
                <w:rFonts w:cstheme="minorHAnsi"/>
                <w:b w:val="0"/>
                <w:bCs/>
                <w:color w:val="auto"/>
              </w:rPr>
              <w:t>2020-21</w:t>
            </w:r>
          </w:p>
        </w:tc>
        <w:tc>
          <w:tcPr>
            <w:tcW w:w="1217" w:type="pct"/>
            <w:shd w:val="clear" w:color="auto" w:fill="auto"/>
          </w:tcPr>
          <w:p w14:paraId="0768ABB8"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$830.3</w:t>
            </w:r>
          </w:p>
        </w:tc>
        <w:tc>
          <w:tcPr>
            <w:tcW w:w="1548" w:type="pct"/>
            <w:shd w:val="clear" w:color="auto" w:fill="auto"/>
          </w:tcPr>
          <w:p w14:paraId="5590664B"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$1.4</w:t>
            </w:r>
          </w:p>
        </w:tc>
        <w:tc>
          <w:tcPr>
            <w:tcW w:w="1249" w:type="pct"/>
            <w:shd w:val="clear" w:color="auto" w:fill="auto"/>
          </w:tcPr>
          <w:p w14:paraId="1FB12AC8" w14:textId="77777777" w:rsidR="00037E2D" w:rsidRPr="004A128B" w:rsidRDefault="00037E2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auto"/>
              </w:rPr>
              <w:t>$831.7</w:t>
            </w:r>
          </w:p>
        </w:tc>
      </w:tr>
      <w:tr w:rsidR="004A128B" w:rsidRPr="008F5D91" w14:paraId="08DB7315" w14:textId="77777777" w:rsidTr="004A128B">
        <w:trPr>
          <w:cantSplit/>
          <w:trHeight w:val="443"/>
          <w:jc w:val="center"/>
        </w:trPr>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569D58D6" w14:textId="77777777" w:rsidR="002611CD" w:rsidRPr="004A128B" w:rsidRDefault="002611CD" w:rsidP="004A128B">
            <w:pPr>
              <w:pStyle w:val="TableHeadingCentre"/>
              <w:spacing w:line="276" w:lineRule="auto"/>
              <w:jc w:val="left"/>
              <w:rPr>
                <w:rFonts w:cstheme="minorHAnsi"/>
                <w:b w:val="0"/>
                <w:bCs/>
                <w:color w:val="auto"/>
              </w:rPr>
            </w:pPr>
            <w:r w:rsidRPr="004A128B">
              <w:rPr>
                <w:rFonts w:cstheme="minorHAnsi"/>
                <w:b w:val="0"/>
                <w:bCs/>
                <w:color w:val="auto"/>
              </w:rPr>
              <w:t>2021-22</w:t>
            </w:r>
          </w:p>
        </w:tc>
        <w:tc>
          <w:tcPr>
            <w:tcW w:w="1217" w:type="pct"/>
            <w:shd w:val="clear" w:color="auto" w:fill="auto"/>
            <w:vAlign w:val="bottom"/>
          </w:tcPr>
          <w:p w14:paraId="6D65F470" w14:textId="4B802060" w:rsidR="002611CD" w:rsidRPr="004A128B" w:rsidRDefault="002611C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000000"/>
              </w:rPr>
              <w:t>$800.9</w:t>
            </w:r>
          </w:p>
        </w:tc>
        <w:tc>
          <w:tcPr>
            <w:tcW w:w="1548" w:type="pct"/>
            <w:shd w:val="clear" w:color="auto" w:fill="auto"/>
            <w:vAlign w:val="bottom"/>
          </w:tcPr>
          <w:p w14:paraId="7B5F5FB3" w14:textId="40533CEA" w:rsidR="002611CD" w:rsidRPr="004A128B" w:rsidRDefault="002611C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000000"/>
              </w:rPr>
              <w:t>$2.0</w:t>
            </w:r>
          </w:p>
        </w:tc>
        <w:tc>
          <w:tcPr>
            <w:tcW w:w="1249" w:type="pct"/>
            <w:shd w:val="clear" w:color="auto" w:fill="auto"/>
            <w:vAlign w:val="bottom"/>
          </w:tcPr>
          <w:p w14:paraId="14E74F57" w14:textId="5278A32C" w:rsidR="002611CD" w:rsidRPr="004A128B" w:rsidRDefault="002611C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000000"/>
              </w:rPr>
              <w:t>$802.9</w:t>
            </w:r>
          </w:p>
        </w:tc>
      </w:tr>
      <w:tr w:rsidR="004A128B" w:rsidRPr="008F5D91" w14:paraId="0A1298B5" w14:textId="77777777" w:rsidTr="004A128B">
        <w:trPr>
          <w:cantSplit/>
          <w:trHeight w:val="460"/>
          <w:jc w:val="center"/>
        </w:trPr>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65DAA220" w14:textId="77777777" w:rsidR="002611CD" w:rsidRPr="004A128B" w:rsidRDefault="002611CD" w:rsidP="004A128B">
            <w:pPr>
              <w:pStyle w:val="TableHeadingCentre"/>
              <w:spacing w:line="276" w:lineRule="auto"/>
              <w:jc w:val="left"/>
              <w:rPr>
                <w:rFonts w:cstheme="minorHAnsi"/>
                <w:b w:val="0"/>
                <w:bCs/>
                <w:color w:val="auto"/>
              </w:rPr>
            </w:pPr>
            <w:r w:rsidRPr="004A128B">
              <w:rPr>
                <w:rFonts w:cstheme="minorHAnsi"/>
                <w:b w:val="0"/>
                <w:bCs/>
                <w:color w:val="auto"/>
              </w:rPr>
              <w:t>2022-23</w:t>
            </w:r>
          </w:p>
        </w:tc>
        <w:tc>
          <w:tcPr>
            <w:tcW w:w="1217" w:type="pct"/>
            <w:shd w:val="clear" w:color="auto" w:fill="auto"/>
            <w:vAlign w:val="bottom"/>
          </w:tcPr>
          <w:p w14:paraId="0F8A99FE" w14:textId="7918BF99" w:rsidR="002611CD" w:rsidRPr="004A128B" w:rsidRDefault="002611C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000000"/>
              </w:rPr>
              <w:t>$944.5</w:t>
            </w:r>
          </w:p>
        </w:tc>
        <w:tc>
          <w:tcPr>
            <w:tcW w:w="1548" w:type="pct"/>
            <w:shd w:val="clear" w:color="auto" w:fill="auto"/>
            <w:vAlign w:val="bottom"/>
          </w:tcPr>
          <w:p w14:paraId="53425C1F" w14:textId="457B5102" w:rsidR="002611CD" w:rsidRPr="004A128B" w:rsidRDefault="002611C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000000"/>
              </w:rPr>
              <w:t>$1.4</w:t>
            </w:r>
          </w:p>
        </w:tc>
        <w:tc>
          <w:tcPr>
            <w:tcW w:w="1249" w:type="pct"/>
            <w:shd w:val="clear" w:color="auto" w:fill="auto"/>
            <w:vAlign w:val="bottom"/>
          </w:tcPr>
          <w:p w14:paraId="33D4E99A" w14:textId="26DFA075" w:rsidR="002611CD" w:rsidRPr="004A128B" w:rsidRDefault="002611CD" w:rsidP="004A128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4A128B">
              <w:rPr>
                <w:rFonts w:cstheme="minorHAnsi"/>
                <w:b w:val="0"/>
                <w:bCs/>
                <w:color w:val="000000"/>
              </w:rPr>
              <w:t>$945.9</w:t>
            </w:r>
          </w:p>
        </w:tc>
      </w:tr>
    </w:tbl>
    <w:p w14:paraId="75910C86" w14:textId="64FFA4CB" w:rsidR="00CB2379" w:rsidRPr="00E61DDA" w:rsidRDefault="00CB2379" w:rsidP="00642A41">
      <w:pPr>
        <w:pStyle w:val="Caption"/>
        <w:keepNext w:val="0"/>
        <w:tabs>
          <w:tab w:val="clear" w:pos="1191"/>
          <w:tab w:val="left" w:pos="0"/>
        </w:tabs>
        <w:spacing w:before="360"/>
        <w:ind w:left="0" w:firstLine="0"/>
        <w:rPr>
          <w:rFonts w:cstheme="minorHAnsi"/>
          <w:sz w:val="20"/>
          <w:szCs w:val="22"/>
        </w:rPr>
      </w:pPr>
      <w:bookmarkStart w:id="94" w:name="_Toc140072777"/>
      <w:bookmarkStart w:id="95" w:name="_Toc140073179"/>
      <w:bookmarkStart w:id="96" w:name="_Toc145082041"/>
      <w:r w:rsidRPr="00E61DDA">
        <w:rPr>
          <w:rFonts w:cstheme="minorHAnsi"/>
          <w:sz w:val="20"/>
          <w:szCs w:val="22"/>
        </w:rPr>
        <w:t>Figure 3.1.5: Mining expenditure for mining licences by financial year ($ million</w:t>
      </w:r>
      <w:bookmarkEnd w:id="94"/>
      <w:bookmarkEnd w:id="95"/>
      <w:bookmarkEnd w:id="96"/>
      <w:r w:rsidRPr="00E61DDA">
        <w:rPr>
          <w:rFonts w:cstheme="minorHAnsi"/>
          <w:sz w:val="20"/>
          <w:szCs w:val="22"/>
        </w:rPr>
        <w:t>)</w:t>
      </w:r>
      <w:r w:rsidR="00816360" w:rsidRPr="00E61DDA">
        <w:rPr>
          <w:rFonts w:cstheme="minorHAnsi"/>
          <w:sz w:val="20"/>
          <w:szCs w:val="22"/>
        </w:rPr>
        <w:t>.</w:t>
      </w:r>
      <w:r w:rsidR="00642A41" w:rsidRPr="00642A41">
        <w:rPr>
          <w:rFonts w:cstheme="minorHAnsi"/>
          <w:noProof/>
          <w:sz w:val="20"/>
          <w:szCs w:val="28"/>
          <w:u w:color="FFFFFF" w:themeColor="background1"/>
        </w:rPr>
        <w:t xml:space="preserve"> </w:t>
      </w:r>
      <w:r w:rsidR="00642A41" w:rsidRPr="00E61DDA">
        <w:rPr>
          <w:rFonts w:cstheme="minorHAnsi"/>
          <w:noProof/>
          <w:sz w:val="20"/>
          <w:szCs w:val="28"/>
          <w:u w:color="FFFFFF" w:themeColor="background1"/>
        </w:rPr>
        <w:drawing>
          <wp:inline distT="0" distB="0" distL="0" distR="0" wp14:anchorId="598E949E" wp14:editId="6320D8DB">
            <wp:extent cx="6076836" cy="2581275"/>
            <wp:effectExtent l="0" t="0" r="635" b="0"/>
            <wp:docPr id="48" name="Chart 48" descr="Graph depicts mining licence data from table 3.1.5.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C39433" w14:textId="77777777" w:rsidR="00823B14" w:rsidRPr="00E61DDA" w:rsidRDefault="00823B14" w:rsidP="00823B14">
      <w:pPr>
        <w:pStyle w:val="xInLineShape"/>
        <w:keepNext/>
        <w:rPr>
          <w:rFonts w:cstheme="minorHAnsi"/>
          <w:b/>
        </w:rPr>
      </w:pPr>
      <w:r w:rsidRPr="00E61DDA">
        <w:rPr>
          <w:rFonts w:cstheme="minorHAnsi"/>
          <w:b/>
        </w:rPr>
        <w:t>Figure 3.1.6: Mining expenditure for prospecting licences by financial year ($ million).</w:t>
      </w:r>
    </w:p>
    <w:p w14:paraId="73CF7A05" w14:textId="26182702" w:rsidR="00037E2D" w:rsidRDefault="00823B14" w:rsidP="00037E2D">
      <w:pPr>
        <w:pStyle w:val="BodyText"/>
      </w:pPr>
      <w:r w:rsidRPr="00964AAB">
        <w:rPr>
          <w:rFonts w:cs="Arial"/>
          <w:b/>
          <w:noProof/>
          <w:szCs w:val="24"/>
          <w:u w:color="FFFFFF" w:themeColor="background1"/>
        </w:rPr>
        <w:drawing>
          <wp:inline distT="0" distB="0" distL="0" distR="0" wp14:anchorId="5E356B1E" wp14:editId="0BDFF2CE">
            <wp:extent cx="6019800" cy="2750820"/>
            <wp:effectExtent l="0" t="0" r="0" b="0"/>
            <wp:docPr id="49" name="Chart 49" descr="Graph depicts prospecting licence data from table 3.1.5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9AE35DC" w14:textId="1A3320CD" w:rsidR="00037E2D" w:rsidRPr="00E61DDA" w:rsidRDefault="00037E2D" w:rsidP="13DB6362">
      <w:pPr>
        <w:pStyle w:val="Heading2"/>
        <w:rPr>
          <w:rFonts w:asciiTheme="minorHAnsi" w:hAnsiTheme="minorHAnsi" w:cstheme="minorHAnsi"/>
          <w:b/>
          <w:bCs w:val="0"/>
          <w:color w:val="auto"/>
        </w:rPr>
      </w:pPr>
      <w:bookmarkStart w:id="97" w:name="_Toc121830870"/>
      <w:bookmarkStart w:id="98" w:name="_Toc140072698"/>
      <w:bookmarkStart w:id="99" w:name="_Toc141915259"/>
      <w:bookmarkStart w:id="100" w:name="_Toc155779624"/>
      <w:r w:rsidRPr="00E61DDA">
        <w:rPr>
          <w:rFonts w:asciiTheme="minorHAnsi" w:hAnsiTheme="minorHAnsi" w:cstheme="minorHAnsi"/>
          <w:b/>
          <w:bCs w:val="0"/>
          <w:color w:val="auto"/>
        </w:rPr>
        <w:lastRenderedPageBreak/>
        <w:t>3.2 Mineral production</w:t>
      </w:r>
      <w:bookmarkEnd w:id="97"/>
      <w:bookmarkEnd w:id="98"/>
      <w:bookmarkEnd w:id="99"/>
      <w:bookmarkEnd w:id="100"/>
      <w:r w:rsidRPr="00E61DDA">
        <w:rPr>
          <w:rFonts w:asciiTheme="minorHAnsi" w:hAnsiTheme="minorHAnsi" w:cstheme="minorHAnsi"/>
          <w:b/>
          <w:bCs w:val="0"/>
          <w:noProof/>
          <w:color w:val="auto"/>
        </w:rPr>
        <w:t xml:space="preserve"> </w:t>
      </w:r>
    </w:p>
    <w:p w14:paraId="50A42170" w14:textId="7DC304E0" w:rsidR="0034175B" w:rsidRPr="00E61DDA" w:rsidRDefault="00037E2D" w:rsidP="003C4F06">
      <w:pPr>
        <w:pStyle w:val="Caption"/>
        <w:spacing w:line="360" w:lineRule="auto"/>
        <w:rPr>
          <w:rFonts w:cstheme="minorHAnsi"/>
          <w:sz w:val="20"/>
          <w:szCs w:val="22"/>
        </w:rPr>
      </w:pPr>
      <w:bookmarkStart w:id="101" w:name="_Toc140072740"/>
      <w:bookmarkStart w:id="102" w:name="_Toc140073238"/>
      <w:bookmarkStart w:id="103" w:name="_Toc145082170"/>
      <w:r w:rsidRPr="00E61DDA">
        <w:rPr>
          <w:rFonts w:cstheme="minorHAnsi"/>
          <w:sz w:val="20"/>
          <w:szCs w:val="22"/>
        </w:rPr>
        <w:t xml:space="preserve">Table </w:t>
      </w:r>
      <w:r w:rsidR="004E5025" w:rsidRPr="00E61DDA">
        <w:rPr>
          <w:rFonts w:cstheme="minorHAnsi"/>
          <w:sz w:val="20"/>
          <w:szCs w:val="22"/>
        </w:rPr>
        <w:t>3.2.1</w:t>
      </w:r>
      <w:r w:rsidRPr="00E61DDA">
        <w:rPr>
          <w:rFonts w:cstheme="minorHAnsi"/>
          <w:sz w:val="20"/>
          <w:szCs w:val="22"/>
        </w:rPr>
        <w:t>: Mineral production by financial year</w:t>
      </w:r>
      <w:bookmarkEnd w:id="101"/>
      <w:bookmarkEnd w:id="102"/>
      <w:bookmarkEnd w:id="103"/>
      <w:r w:rsidR="004A0CE1" w:rsidRPr="00E61DDA">
        <w:rPr>
          <w:rFonts w:cstheme="minorHAnsi"/>
          <w:sz w:val="20"/>
          <w:szCs w:val="22"/>
        </w:rPr>
        <w:t>.</w:t>
      </w:r>
    </w:p>
    <w:tbl>
      <w:tblPr>
        <w:tblStyle w:val="TableGrid"/>
        <w:tblW w:w="5798" w:type="pct"/>
        <w:jc w:val="center"/>
        <w:tblBorders>
          <w:left w:val="single" w:sz="4" w:space="0" w:color="auto"/>
          <w:right w:val="single" w:sz="4" w:space="0" w:color="auto"/>
          <w:insideV w:val="single" w:sz="4" w:space="0" w:color="auto"/>
        </w:tblBorders>
        <w:tblLook w:val="04A0" w:firstRow="1" w:lastRow="0" w:firstColumn="1" w:lastColumn="0" w:noHBand="0" w:noVBand="1"/>
        <w:tblCaption w:val="Mineral production over time"/>
        <w:tblDescription w:val="Mineral type against year from 2011-2016 including percent change each year."/>
      </w:tblPr>
      <w:tblGrid>
        <w:gridCol w:w="987"/>
        <w:gridCol w:w="1273"/>
        <w:gridCol w:w="1382"/>
        <w:gridCol w:w="1506"/>
        <w:gridCol w:w="1221"/>
        <w:gridCol w:w="1493"/>
        <w:gridCol w:w="1380"/>
        <w:gridCol w:w="1213"/>
      </w:tblGrid>
      <w:tr w:rsidR="00431EB9" w:rsidRPr="00E61DDA" w14:paraId="39109B74" w14:textId="77777777" w:rsidTr="00431EB9">
        <w:trPr>
          <w:cnfStyle w:val="100000000000" w:firstRow="1" w:lastRow="0" w:firstColumn="0" w:lastColumn="0" w:oddVBand="0" w:evenVBand="0" w:oddHBand="0" w:evenHBand="0" w:firstRowFirstColumn="0" w:firstRowLastColumn="0" w:lastRowFirstColumn="0" w:lastRowLastColumn="0"/>
          <w:cantSplit/>
          <w:trHeight w:val="607"/>
          <w:tblHeader/>
          <w:jc w:val="center"/>
        </w:trPr>
        <w:tc>
          <w:tcPr>
            <w:cnfStyle w:val="001000000000" w:firstRow="0" w:lastRow="0" w:firstColumn="1" w:lastColumn="0" w:oddVBand="0" w:evenVBand="0" w:oddHBand="0" w:evenHBand="0" w:firstRowFirstColumn="0" w:firstRowLastColumn="0" w:lastRowFirstColumn="0" w:lastRowLastColumn="0"/>
            <w:tcW w:w="472" w:type="pct"/>
            <w:tcBorders>
              <w:top w:val="single" w:sz="4" w:space="0" w:color="auto"/>
              <w:left w:val="single" w:sz="4" w:space="0" w:color="auto"/>
              <w:bottom w:val="single" w:sz="4" w:space="0" w:color="auto"/>
              <w:right w:val="single" w:sz="4" w:space="0" w:color="auto"/>
            </w:tcBorders>
            <w:shd w:val="clear" w:color="auto" w:fill="auto"/>
            <w:hideMark/>
          </w:tcPr>
          <w:p w14:paraId="3D282C08" w14:textId="77777777" w:rsidR="0034175B" w:rsidRPr="00E61DDA" w:rsidRDefault="0034175B" w:rsidP="00E61DDA">
            <w:pPr>
              <w:pStyle w:val="TableHeadingLeft"/>
              <w:jc w:val="right"/>
              <w:rPr>
                <w:rFonts w:cstheme="minorHAnsi"/>
                <w:bCs/>
                <w:color w:val="auto"/>
                <w:sz w:val="18"/>
                <w:szCs w:val="18"/>
              </w:rPr>
            </w:pPr>
            <w:r w:rsidRPr="00E61DDA">
              <w:rPr>
                <w:rFonts w:cstheme="minorHAnsi"/>
                <w:bCs/>
                <w:color w:val="auto"/>
                <w:sz w:val="18"/>
                <w:szCs w:val="18"/>
              </w:rPr>
              <w:t>Year</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14:paraId="29F0D41E" w14:textId="77777777"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Gold</w:t>
            </w:r>
          </w:p>
          <w:p w14:paraId="492E108A" w14:textId="3D9EFF0F" w:rsidR="00C772F3" w:rsidRPr="00E61DDA" w:rsidRDefault="00C772F3"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F619D" w:rsidRPr="00E61DDA">
              <w:rPr>
                <w:rFonts w:cstheme="minorHAnsi"/>
                <w:bCs/>
                <w:color w:val="auto"/>
                <w:sz w:val="18"/>
                <w:szCs w:val="18"/>
              </w:rPr>
              <w:t>o</w:t>
            </w:r>
            <w:r w:rsidRPr="00E61DDA">
              <w:rPr>
                <w:rFonts w:cstheme="minorHAnsi"/>
                <w:bCs/>
                <w:color w:val="auto"/>
                <w:sz w:val="18"/>
                <w:szCs w:val="18"/>
              </w:rPr>
              <w:t>unces</w:t>
            </w:r>
            <w:r w:rsidR="00AC5870" w:rsidRPr="00E61DDA">
              <w:rPr>
                <w:rFonts w:cstheme="minorHAnsi"/>
                <w:bCs/>
                <w:color w:val="auto"/>
                <w:sz w:val="18"/>
                <w:szCs w:val="18"/>
              </w:rPr>
              <w:t>*</w:t>
            </w:r>
            <w:r w:rsidRPr="00E61DDA">
              <w:rPr>
                <w:rFonts w:cstheme="minorHAnsi"/>
                <w:bCs/>
                <w:color w:val="auto"/>
                <w:sz w:val="18"/>
                <w:szCs w:val="18"/>
              </w:rPr>
              <w:t>)</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74868E2" w14:textId="77777777"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Silver</w:t>
            </w:r>
          </w:p>
          <w:p w14:paraId="073D4B9D" w14:textId="17ABBBB1" w:rsidR="00C772F3" w:rsidRPr="00E61DDA" w:rsidRDefault="00C772F3"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F619D" w:rsidRPr="00E61DDA">
              <w:rPr>
                <w:rFonts w:cstheme="minorHAnsi"/>
                <w:bCs/>
                <w:color w:val="auto"/>
                <w:sz w:val="18"/>
                <w:szCs w:val="18"/>
              </w:rPr>
              <w:t>o</w:t>
            </w:r>
            <w:r w:rsidRPr="00E61DDA">
              <w:rPr>
                <w:rFonts w:cstheme="minorHAnsi"/>
                <w:bCs/>
                <w:color w:val="auto"/>
                <w:sz w:val="18"/>
                <w:szCs w:val="18"/>
              </w:rPr>
              <w:t>unces</w:t>
            </w:r>
            <w:r w:rsidR="00AC5870" w:rsidRPr="00E61DDA">
              <w:rPr>
                <w:rFonts w:cstheme="minorHAnsi"/>
                <w:bCs/>
                <w:color w:val="auto"/>
                <w:sz w:val="18"/>
                <w:szCs w:val="18"/>
              </w:rPr>
              <w:t>*</w:t>
            </w:r>
            <w:r w:rsidRPr="00E61DDA">
              <w:rPr>
                <w:rFonts w:cstheme="minorHAnsi"/>
                <w:bCs/>
                <w:color w:val="auto"/>
                <w:sz w:val="18"/>
                <w:szCs w:val="18"/>
              </w:rPr>
              <w:t>)</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14:paraId="64F98EF1" w14:textId="77777777"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Antimony</w:t>
            </w:r>
          </w:p>
          <w:p w14:paraId="558A7277" w14:textId="324C3597" w:rsidR="00C772F3" w:rsidRPr="00E61DDA" w:rsidRDefault="00C772F3"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F619D" w:rsidRPr="00E61DDA">
              <w:rPr>
                <w:rFonts w:cstheme="minorHAnsi"/>
                <w:bCs/>
                <w:color w:val="auto"/>
                <w:sz w:val="18"/>
                <w:szCs w:val="18"/>
              </w:rPr>
              <w:t>t</w:t>
            </w:r>
            <w:r w:rsidRPr="00E61DDA">
              <w:rPr>
                <w:rFonts w:cstheme="minorHAnsi"/>
                <w:bCs/>
                <w:color w:val="auto"/>
                <w:sz w:val="18"/>
                <w:szCs w:val="18"/>
              </w:rPr>
              <w:t>onnes)</w:t>
            </w:r>
          </w:p>
        </w:tc>
        <w:tc>
          <w:tcPr>
            <w:tcW w:w="584" w:type="pct"/>
            <w:tcBorders>
              <w:top w:val="single" w:sz="4" w:space="0" w:color="auto"/>
              <w:left w:val="single" w:sz="4" w:space="0" w:color="auto"/>
              <w:bottom w:val="single" w:sz="4" w:space="0" w:color="auto"/>
              <w:right w:val="single" w:sz="4" w:space="0" w:color="auto"/>
            </w:tcBorders>
            <w:shd w:val="clear" w:color="auto" w:fill="auto"/>
            <w:hideMark/>
          </w:tcPr>
          <w:p w14:paraId="73611D11" w14:textId="77777777" w:rsidR="00C223A3"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Mineral sands</w:t>
            </w:r>
            <w:r w:rsidRPr="00E61DDA">
              <w:rPr>
                <w:rFonts w:cstheme="minorHAnsi"/>
                <w:bCs/>
                <w:color w:val="auto"/>
                <w:sz w:val="18"/>
                <w:szCs w:val="18"/>
                <w:vertAlign w:val="superscript"/>
              </w:rPr>
              <w:t>1</w:t>
            </w:r>
          </w:p>
          <w:p w14:paraId="3B56346B" w14:textId="75841228" w:rsidR="003C08C7" w:rsidRPr="00E61DDA" w:rsidRDefault="003C08C7"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w:t>
            </w:r>
            <w:r w:rsidR="00FF619D" w:rsidRPr="00E61DDA">
              <w:rPr>
                <w:rFonts w:cstheme="minorHAnsi"/>
                <w:bCs/>
                <w:color w:val="auto"/>
                <w:sz w:val="18"/>
                <w:szCs w:val="18"/>
              </w:rPr>
              <w:t>t</w:t>
            </w:r>
            <w:r w:rsidRPr="00E61DDA">
              <w:rPr>
                <w:rFonts w:cstheme="minorHAnsi"/>
                <w:bCs/>
                <w:color w:val="auto"/>
                <w:sz w:val="18"/>
                <w:szCs w:val="18"/>
              </w:rPr>
              <w:t>onnes)</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14:paraId="457DEDAB" w14:textId="77777777" w:rsidR="003C08C7"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Industrial minerals</w:t>
            </w:r>
            <w:r w:rsidRPr="00E61DDA">
              <w:rPr>
                <w:rFonts w:cstheme="minorHAnsi"/>
                <w:bCs/>
                <w:color w:val="auto"/>
                <w:sz w:val="18"/>
                <w:szCs w:val="18"/>
                <w:vertAlign w:val="superscript"/>
              </w:rPr>
              <w:t>2</w:t>
            </w:r>
          </w:p>
          <w:p w14:paraId="7525CA01" w14:textId="76608A62" w:rsidR="0034175B" w:rsidRPr="00E61DDA" w:rsidRDefault="00FD3DA4"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(t</w:t>
            </w:r>
            <w:r w:rsidR="003C08C7" w:rsidRPr="00E61DDA">
              <w:rPr>
                <w:rFonts w:cstheme="minorHAnsi"/>
                <w:bCs/>
                <w:color w:val="auto"/>
                <w:sz w:val="18"/>
                <w:szCs w:val="18"/>
              </w:rPr>
              <w:t>onnes)</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072DCDBC" w14:textId="77777777" w:rsidR="003C08C7"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Coal</w:t>
            </w:r>
            <w:r w:rsidRPr="00E61DDA">
              <w:rPr>
                <w:rFonts w:cstheme="minorHAnsi"/>
                <w:bCs/>
                <w:color w:val="auto"/>
                <w:sz w:val="18"/>
                <w:szCs w:val="18"/>
                <w:vertAlign w:val="superscript"/>
              </w:rPr>
              <w:t>3</w:t>
            </w:r>
          </w:p>
          <w:p w14:paraId="45C38019" w14:textId="70A9CDD4" w:rsidR="0034175B" w:rsidRPr="00E61DDA" w:rsidRDefault="003C08C7"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D3DA4" w:rsidRPr="00E61DDA">
              <w:rPr>
                <w:rFonts w:cstheme="minorHAnsi"/>
                <w:bCs/>
                <w:color w:val="auto"/>
                <w:sz w:val="18"/>
                <w:szCs w:val="18"/>
              </w:rPr>
              <w:t>t</w:t>
            </w:r>
            <w:r w:rsidRPr="00E61DDA">
              <w:rPr>
                <w:rFonts w:cstheme="minorHAnsi"/>
                <w:bCs/>
                <w:color w:val="auto"/>
                <w:sz w:val="18"/>
                <w:szCs w:val="18"/>
              </w:rPr>
              <w:t>onnes)</w:t>
            </w:r>
          </w:p>
        </w:tc>
        <w:tc>
          <w:tcPr>
            <w:tcW w:w="580" w:type="pct"/>
            <w:tcBorders>
              <w:top w:val="single" w:sz="4" w:space="0" w:color="auto"/>
              <w:left w:val="single" w:sz="4" w:space="0" w:color="auto"/>
              <w:bottom w:val="single" w:sz="4" w:space="0" w:color="auto"/>
              <w:right w:val="single" w:sz="4" w:space="0" w:color="auto"/>
            </w:tcBorders>
            <w:shd w:val="clear" w:color="auto" w:fill="auto"/>
            <w:hideMark/>
          </w:tcPr>
          <w:p w14:paraId="7816231C" w14:textId="3D4A4483"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Others⁴</w:t>
            </w:r>
            <w:r w:rsidR="003C08C7" w:rsidRPr="00E61DDA">
              <w:rPr>
                <w:rFonts w:cstheme="minorHAnsi"/>
                <w:bCs/>
                <w:color w:val="auto"/>
                <w:sz w:val="18"/>
                <w:szCs w:val="18"/>
              </w:rPr>
              <w:t xml:space="preserve"> (</w:t>
            </w:r>
            <w:r w:rsidR="00FD3DA4" w:rsidRPr="00E61DDA">
              <w:rPr>
                <w:rFonts w:cstheme="minorHAnsi"/>
                <w:bCs/>
                <w:color w:val="auto"/>
                <w:sz w:val="18"/>
                <w:szCs w:val="18"/>
              </w:rPr>
              <w:t>t</w:t>
            </w:r>
            <w:r w:rsidR="003C08C7" w:rsidRPr="00E61DDA">
              <w:rPr>
                <w:rFonts w:cstheme="minorHAnsi"/>
                <w:bCs/>
                <w:color w:val="auto"/>
                <w:sz w:val="18"/>
                <w:szCs w:val="18"/>
              </w:rPr>
              <w:t>onnes)</w:t>
            </w:r>
          </w:p>
        </w:tc>
      </w:tr>
      <w:tr w:rsidR="00431EB9" w:rsidRPr="00E61DDA" w14:paraId="6AA051E1" w14:textId="77777777" w:rsidTr="00431EB9">
        <w:trPr>
          <w:cantSplit/>
          <w:trHeight w:val="523"/>
          <w:jc w:val="center"/>
        </w:trPr>
        <w:tc>
          <w:tcPr>
            <w:cnfStyle w:val="001000000000" w:firstRow="0" w:lastRow="0" w:firstColumn="1" w:lastColumn="0" w:oddVBand="0" w:evenVBand="0" w:oddHBand="0" w:evenHBand="0" w:firstRowFirstColumn="0" w:firstRowLastColumn="0" w:lastRowFirstColumn="0" w:lastRowLastColumn="0"/>
            <w:tcW w:w="472" w:type="pct"/>
            <w:tcBorders>
              <w:top w:val="single" w:sz="4" w:space="0" w:color="auto"/>
            </w:tcBorders>
            <w:shd w:val="clear" w:color="auto" w:fill="auto"/>
            <w:noWrap/>
            <w:vAlign w:val="center"/>
          </w:tcPr>
          <w:p w14:paraId="0270B9DE" w14:textId="77777777" w:rsidR="001F3085" w:rsidRPr="00E61DDA" w:rsidRDefault="001F3085" w:rsidP="00E61DDA">
            <w:pPr>
              <w:pStyle w:val="TableHeadingCentre"/>
              <w:jc w:val="left"/>
              <w:rPr>
                <w:rFonts w:cstheme="minorHAnsi"/>
                <w:b w:val="0"/>
                <w:color w:val="auto"/>
              </w:rPr>
            </w:pPr>
            <w:r w:rsidRPr="00E61DDA">
              <w:rPr>
                <w:rFonts w:cstheme="minorHAnsi"/>
                <w:b w:val="0"/>
                <w:color w:val="auto"/>
              </w:rPr>
              <w:t>2016-17</w:t>
            </w:r>
          </w:p>
        </w:tc>
        <w:tc>
          <w:tcPr>
            <w:tcW w:w="609" w:type="pct"/>
            <w:tcBorders>
              <w:top w:val="single" w:sz="4" w:space="0" w:color="auto"/>
            </w:tcBorders>
            <w:shd w:val="clear" w:color="auto" w:fill="auto"/>
            <w:noWrap/>
            <w:vAlign w:val="center"/>
          </w:tcPr>
          <w:p w14:paraId="39972E53" w14:textId="100AEF7D"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312,835</w:t>
            </w:r>
          </w:p>
        </w:tc>
        <w:tc>
          <w:tcPr>
            <w:tcW w:w="661" w:type="pct"/>
            <w:tcBorders>
              <w:top w:val="single" w:sz="4" w:space="0" w:color="auto"/>
            </w:tcBorders>
            <w:shd w:val="clear" w:color="auto" w:fill="auto"/>
            <w:vAlign w:val="center"/>
          </w:tcPr>
          <w:p w14:paraId="77D8F43A" w14:textId="1DB9BED6"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4,116</w:t>
            </w:r>
          </w:p>
        </w:tc>
        <w:tc>
          <w:tcPr>
            <w:tcW w:w="720" w:type="pct"/>
            <w:tcBorders>
              <w:top w:val="single" w:sz="4" w:space="0" w:color="auto"/>
            </w:tcBorders>
            <w:shd w:val="clear" w:color="auto" w:fill="auto"/>
            <w:noWrap/>
            <w:vAlign w:val="center"/>
          </w:tcPr>
          <w:p w14:paraId="591E5040" w14:textId="0A279757" w:rsidR="001F3085" w:rsidRPr="00E61DDA" w:rsidRDefault="00F34456"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5,138</w:t>
            </w:r>
          </w:p>
        </w:tc>
        <w:tc>
          <w:tcPr>
            <w:tcW w:w="584" w:type="pct"/>
            <w:tcBorders>
              <w:top w:val="single" w:sz="4" w:space="0" w:color="auto"/>
            </w:tcBorders>
            <w:shd w:val="clear" w:color="auto" w:fill="auto"/>
            <w:noWrap/>
            <w:vAlign w:val="center"/>
          </w:tcPr>
          <w:p w14:paraId="7AF998C3" w14:textId="15299057"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164,353</w:t>
            </w:r>
          </w:p>
        </w:tc>
        <w:tc>
          <w:tcPr>
            <w:tcW w:w="714" w:type="pct"/>
            <w:tcBorders>
              <w:top w:val="single" w:sz="4" w:space="0" w:color="auto"/>
            </w:tcBorders>
            <w:shd w:val="clear" w:color="auto" w:fill="auto"/>
            <w:noWrap/>
            <w:vAlign w:val="center"/>
          </w:tcPr>
          <w:p w14:paraId="54667829" w14:textId="06ADFF29"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645,217</w:t>
            </w:r>
          </w:p>
        </w:tc>
        <w:tc>
          <w:tcPr>
            <w:tcW w:w="660" w:type="pct"/>
            <w:tcBorders>
              <w:top w:val="single" w:sz="4" w:space="0" w:color="auto"/>
            </w:tcBorders>
            <w:shd w:val="clear" w:color="auto" w:fill="auto"/>
            <w:vAlign w:val="center"/>
          </w:tcPr>
          <w:p w14:paraId="7A1C9887" w14:textId="32E0B1CE"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56,095,491</w:t>
            </w:r>
          </w:p>
        </w:tc>
        <w:tc>
          <w:tcPr>
            <w:tcW w:w="580" w:type="pct"/>
            <w:tcBorders>
              <w:top w:val="single" w:sz="4" w:space="0" w:color="auto"/>
            </w:tcBorders>
            <w:shd w:val="clear" w:color="auto" w:fill="auto"/>
            <w:noWrap/>
            <w:vAlign w:val="center"/>
          </w:tcPr>
          <w:p w14:paraId="361478DE" w14:textId="58C46E4C"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3,208</w:t>
            </w:r>
          </w:p>
        </w:tc>
      </w:tr>
      <w:tr w:rsidR="00431EB9" w:rsidRPr="00E61DDA" w14:paraId="67BD5F3C" w14:textId="77777777" w:rsidTr="00431EB9">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shd w:val="clear" w:color="auto" w:fill="auto"/>
            <w:noWrap/>
            <w:vAlign w:val="center"/>
          </w:tcPr>
          <w:p w14:paraId="237206D2" w14:textId="77777777" w:rsidR="001F3085" w:rsidRPr="00E61DDA" w:rsidRDefault="001F3085" w:rsidP="00E61DDA">
            <w:pPr>
              <w:pStyle w:val="TableHeadingCentre"/>
              <w:jc w:val="left"/>
              <w:rPr>
                <w:rFonts w:cstheme="minorHAnsi"/>
                <w:b w:val="0"/>
                <w:color w:val="auto"/>
              </w:rPr>
            </w:pPr>
            <w:r w:rsidRPr="00E61DDA">
              <w:rPr>
                <w:rFonts w:cstheme="minorHAnsi"/>
                <w:b w:val="0"/>
                <w:color w:val="auto"/>
              </w:rPr>
              <w:t>2017-18</w:t>
            </w:r>
          </w:p>
        </w:tc>
        <w:tc>
          <w:tcPr>
            <w:tcW w:w="609" w:type="pct"/>
            <w:shd w:val="clear" w:color="auto" w:fill="auto"/>
            <w:noWrap/>
            <w:vAlign w:val="center"/>
          </w:tcPr>
          <w:p w14:paraId="687C7736" w14:textId="589AEFB8"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364,294</w:t>
            </w:r>
          </w:p>
        </w:tc>
        <w:tc>
          <w:tcPr>
            <w:tcW w:w="661" w:type="pct"/>
            <w:shd w:val="clear" w:color="auto" w:fill="auto"/>
            <w:vAlign w:val="center"/>
          </w:tcPr>
          <w:p w14:paraId="09F6330E" w14:textId="40BA256F"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0</w:t>
            </w:r>
          </w:p>
        </w:tc>
        <w:tc>
          <w:tcPr>
            <w:tcW w:w="720" w:type="pct"/>
            <w:shd w:val="clear" w:color="auto" w:fill="auto"/>
            <w:noWrap/>
            <w:vAlign w:val="center"/>
          </w:tcPr>
          <w:p w14:paraId="45114ACC" w14:textId="31894055"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2,570</w:t>
            </w:r>
          </w:p>
        </w:tc>
        <w:tc>
          <w:tcPr>
            <w:tcW w:w="584" w:type="pct"/>
            <w:shd w:val="clear" w:color="auto" w:fill="auto"/>
            <w:noWrap/>
            <w:vAlign w:val="center"/>
          </w:tcPr>
          <w:p w14:paraId="436F3C1E" w14:textId="3902FF48"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100,286</w:t>
            </w:r>
          </w:p>
        </w:tc>
        <w:tc>
          <w:tcPr>
            <w:tcW w:w="714" w:type="pct"/>
            <w:shd w:val="clear" w:color="auto" w:fill="auto"/>
            <w:noWrap/>
            <w:vAlign w:val="center"/>
          </w:tcPr>
          <w:p w14:paraId="1D6213BB" w14:textId="3158E223"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808,950</w:t>
            </w:r>
          </w:p>
        </w:tc>
        <w:tc>
          <w:tcPr>
            <w:tcW w:w="660" w:type="pct"/>
            <w:shd w:val="clear" w:color="auto" w:fill="auto"/>
            <w:vAlign w:val="center"/>
          </w:tcPr>
          <w:p w14:paraId="569BB5B0" w14:textId="177BB637"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45,061,567</w:t>
            </w:r>
          </w:p>
        </w:tc>
        <w:tc>
          <w:tcPr>
            <w:tcW w:w="580" w:type="pct"/>
            <w:shd w:val="clear" w:color="auto" w:fill="auto"/>
            <w:noWrap/>
            <w:vAlign w:val="center"/>
          </w:tcPr>
          <w:p w14:paraId="2E960917" w14:textId="1ECBB87C"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7,998</w:t>
            </w:r>
          </w:p>
        </w:tc>
      </w:tr>
      <w:tr w:rsidR="00431EB9" w:rsidRPr="00E61DDA" w14:paraId="3631672F" w14:textId="77777777" w:rsidTr="00431EB9">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shd w:val="clear" w:color="auto" w:fill="auto"/>
            <w:noWrap/>
            <w:vAlign w:val="center"/>
          </w:tcPr>
          <w:p w14:paraId="66FB7037" w14:textId="77777777" w:rsidR="001F3085" w:rsidRPr="00E61DDA" w:rsidRDefault="001F3085" w:rsidP="00E61DDA">
            <w:pPr>
              <w:pStyle w:val="TableHeadingCentre"/>
              <w:jc w:val="left"/>
              <w:rPr>
                <w:rFonts w:cstheme="minorHAnsi"/>
                <w:b w:val="0"/>
                <w:color w:val="auto"/>
              </w:rPr>
            </w:pPr>
            <w:r w:rsidRPr="00E61DDA">
              <w:rPr>
                <w:rFonts w:cstheme="minorHAnsi"/>
                <w:b w:val="0"/>
                <w:color w:val="auto"/>
              </w:rPr>
              <w:t>2018-19</w:t>
            </w:r>
          </w:p>
        </w:tc>
        <w:tc>
          <w:tcPr>
            <w:tcW w:w="609" w:type="pct"/>
            <w:shd w:val="clear" w:color="auto" w:fill="auto"/>
            <w:noWrap/>
            <w:vAlign w:val="center"/>
          </w:tcPr>
          <w:p w14:paraId="570CCBA4" w14:textId="7B941EF6"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567,501</w:t>
            </w:r>
          </w:p>
        </w:tc>
        <w:tc>
          <w:tcPr>
            <w:tcW w:w="661" w:type="pct"/>
            <w:shd w:val="clear" w:color="auto" w:fill="auto"/>
            <w:vAlign w:val="center"/>
          </w:tcPr>
          <w:p w14:paraId="20ED2E5E" w14:textId="26854987"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1,931</w:t>
            </w:r>
          </w:p>
        </w:tc>
        <w:tc>
          <w:tcPr>
            <w:tcW w:w="720" w:type="pct"/>
            <w:shd w:val="clear" w:color="auto" w:fill="auto"/>
            <w:noWrap/>
            <w:vAlign w:val="center"/>
          </w:tcPr>
          <w:p w14:paraId="4618932E" w14:textId="7B77079E"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2,016</w:t>
            </w:r>
          </w:p>
        </w:tc>
        <w:tc>
          <w:tcPr>
            <w:tcW w:w="584" w:type="pct"/>
            <w:shd w:val="clear" w:color="auto" w:fill="auto"/>
            <w:noWrap/>
            <w:vAlign w:val="center"/>
          </w:tcPr>
          <w:p w14:paraId="37D32D0B" w14:textId="6F09E8A0"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0</w:t>
            </w:r>
          </w:p>
        </w:tc>
        <w:tc>
          <w:tcPr>
            <w:tcW w:w="714" w:type="pct"/>
            <w:shd w:val="clear" w:color="auto" w:fill="auto"/>
            <w:noWrap/>
            <w:vAlign w:val="center"/>
          </w:tcPr>
          <w:p w14:paraId="3B73D6F6" w14:textId="0ABF0D55"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588,134</w:t>
            </w:r>
          </w:p>
        </w:tc>
        <w:tc>
          <w:tcPr>
            <w:tcW w:w="660" w:type="pct"/>
            <w:shd w:val="clear" w:color="auto" w:fill="auto"/>
            <w:vAlign w:val="center"/>
          </w:tcPr>
          <w:p w14:paraId="660A7EA5" w14:textId="6C5859C9"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42,255,570</w:t>
            </w:r>
          </w:p>
        </w:tc>
        <w:tc>
          <w:tcPr>
            <w:tcW w:w="580" w:type="pct"/>
            <w:shd w:val="clear" w:color="auto" w:fill="auto"/>
            <w:noWrap/>
            <w:vAlign w:val="center"/>
          </w:tcPr>
          <w:p w14:paraId="3BA973A2" w14:textId="0F4A8477"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6,050</w:t>
            </w:r>
          </w:p>
        </w:tc>
      </w:tr>
      <w:tr w:rsidR="00431EB9" w:rsidRPr="00E61DDA" w14:paraId="1CC3394D" w14:textId="77777777" w:rsidTr="00431EB9">
        <w:trPr>
          <w:cantSplit/>
          <w:trHeight w:val="523"/>
          <w:jc w:val="center"/>
        </w:trPr>
        <w:tc>
          <w:tcPr>
            <w:cnfStyle w:val="001000000000" w:firstRow="0" w:lastRow="0" w:firstColumn="1" w:lastColumn="0" w:oddVBand="0" w:evenVBand="0" w:oddHBand="0" w:evenHBand="0" w:firstRowFirstColumn="0" w:firstRowLastColumn="0" w:lastRowFirstColumn="0" w:lastRowLastColumn="0"/>
            <w:tcW w:w="472" w:type="pct"/>
            <w:shd w:val="clear" w:color="auto" w:fill="auto"/>
            <w:noWrap/>
            <w:vAlign w:val="center"/>
          </w:tcPr>
          <w:p w14:paraId="2050529D" w14:textId="77777777" w:rsidR="001F3085" w:rsidRPr="00E61DDA" w:rsidRDefault="001F3085" w:rsidP="00E61DDA">
            <w:pPr>
              <w:pStyle w:val="TableHeadingCentre"/>
              <w:jc w:val="left"/>
              <w:rPr>
                <w:rFonts w:cstheme="minorHAnsi"/>
                <w:b w:val="0"/>
                <w:color w:val="auto"/>
              </w:rPr>
            </w:pPr>
            <w:r w:rsidRPr="00E61DDA">
              <w:rPr>
                <w:rFonts w:cstheme="minorHAnsi"/>
                <w:b w:val="0"/>
                <w:color w:val="auto"/>
              </w:rPr>
              <w:t>2019-20</w:t>
            </w:r>
          </w:p>
        </w:tc>
        <w:tc>
          <w:tcPr>
            <w:tcW w:w="609" w:type="pct"/>
            <w:shd w:val="clear" w:color="auto" w:fill="auto"/>
            <w:noWrap/>
            <w:vAlign w:val="center"/>
          </w:tcPr>
          <w:p w14:paraId="447E1106" w14:textId="7E28A023"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790,054</w:t>
            </w:r>
          </w:p>
        </w:tc>
        <w:tc>
          <w:tcPr>
            <w:tcW w:w="661" w:type="pct"/>
            <w:shd w:val="clear" w:color="auto" w:fill="auto"/>
            <w:vAlign w:val="center"/>
          </w:tcPr>
          <w:p w14:paraId="335FF1AA" w14:textId="13717EE1"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7,481</w:t>
            </w:r>
          </w:p>
        </w:tc>
        <w:tc>
          <w:tcPr>
            <w:tcW w:w="720" w:type="pct"/>
            <w:shd w:val="clear" w:color="auto" w:fill="auto"/>
            <w:noWrap/>
            <w:vAlign w:val="center"/>
          </w:tcPr>
          <w:p w14:paraId="02C6E279" w14:textId="7231B767"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3,141</w:t>
            </w:r>
          </w:p>
        </w:tc>
        <w:tc>
          <w:tcPr>
            <w:tcW w:w="584" w:type="pct"/>
            <w:shd w:val="clear" w:color="auto" w:fill="auto"/>
            <w:noWrap/>
            <w:vAlign w:val="center"/>
          </w:tcPr>
          <w:p w14:paraId="22EAFC06" w14:textId="13616426"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0</w:t>
            </w:r>
          </w:p>
        </w:tc>
        <w:tc>
          <w:tcPr>
            <w:tcW w:w="714" w:type="pct"/>
            <w:shd w:val="clear" w:color="auto" w:fill="auto"/>
            <w:noWrap/>
            <w:vAlign w:val="center"/>
          </w:tcPr>
          <w:p w14:paraId="2BD33146" w14:textId="683D77BD"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687,878</w:t>
            </w:r>
          </w:p>
        </w:tc>
        <w:tc>
          <w:tcPr>
            <w:tcW w:w="660" w:type="pct"/>
            <w:shd w:val="clear" w:color="auto" w:fill="auto"/>
            <w:vAlign w:val="center"/>
          </w:tcPr>
          <w:p w14:paraId="601612A9" w14:textId="1894E159"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40,372,215</w:t>
            </w:r>
          </w:p>
        </w:tc>
        <w:tc>
          <w:tcPr>
            <w:tcW w:w="580" w:type="pct"/>
            <w:shd w:val="clear" w:color="auto" w:fill="auto"/>
            <w:noWrap/>
            <w:vAlign w:val="center"/>
          </w:tcPr>
          <w:p w14:paraId="49D6BB21" w14:textId="65F61082"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6,741</w:t>
            </w:r>
          </w:p>
        </w:tc>
      </w:tr>
      <w:tr w:rsidR="00431EB9" w:rsidRPr="00E61DDA" w14:paraId="2782B088" w14:textId="77777777" w:rsidTr="00431EB9">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shd w:val="clear" w:color="auto" w:fill="auto"/>
            <w:noWrap/>
            <w:vAlign w:val="center"/>
          </w:tcPr>
          <w:p w14:paraId="0879FA52" w14:textId="77777777" w:rsidR="001F3085" w:rsidRPr="00E61DDA" w:rsidRDefault="001F3085" w:rsidP="00E61DDA">
            <w:pPr>
              <w:pStyle w:val="TableHeadingCentre"/>
              <w:jc w:val="left"/>
              <w:rPr>
                <w:rFonts w:cstheme="minorHAnsi"/>
                <w:b w:val="0"/>
                <w:color w:val="auto"/>
              </w:rPr>
            </w:pPr>
            <w:r w:rsidRPr="00E61DDA">
              <w:rPr>
                <w:rFonts w:cstheme="minorHAnsi"/>
                <w:b w:val="0"/>
                <w:color w:val="auto"/>
              </w:rPr>
              <w:t>2020-21</w:t>
            </w:r>
          </w:p>
        </w:tc>
        <w:tc>
          <w:tcPr>
            <w:tcW w:w="609" w:type="pct"/>
            <w:shd w:val="clear" w:color="auto" w:fill="auto"/>
            <w:noWrap/>
            <w:vAlign w:val="center"/>
          </w:tcPr>
          <w:p w14:paraId="4A84C9DF" w14:textId="6E34A364"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722,239</w:t>
            </w:r>
          </w:p>
        </w:tc>
        <w:tc>
          <w:tcPr>
            <w:tcW w:w="661" w:type="pct"/>
            <w:shd w:val="clear" w:color="auto" w:fill="auto"/>
            <w:vAlign w:val="center"/>
          </w:tcPr>
          <w:p w14:paraId="63413EAF" w14:textId="1BC38124"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7,689</w:t>
            </w:r>
          </w:p>
        </w:tc>
        <w:tc>
          <w:tcPr>
            <w:tcW w:w="720" w:type="pct"/>
            <w:shd w:val="clear" w:color="auto" w:fill="auto"/>
            <w:noWrap/>
            <w:vAlign w:val="center"/>
          </w:tcPr>
          <w:p w14:paraId="590EB523" w14:textId="01D9DC13"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3,551</w:t>
            </w:r>
          </w:p>
        </w:tc>
        <w:tc>
          <w:tcPr>
            <w:tcW w:w="584" w:type="pct"/>
            <w:shd w:val="clear" w:color="auto" w:fill="auto"/>
            <w:noWrap/>
            <w:vAlign w:val="center"/>
          </w:tcPr>
          <w:p w14:paraId="2447D955" w14:textId="2B17948A"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0</w:t>
            </w:r>
          </w:p>
        </w:tc>
        <w:tc>
          <w:tcPr>
            <w:tcW w:w="714" w:type="pct"/>
            <w:shd w:val="clear" w:color="auto" w:fill="auto"/>
            <w:noWrap/>
            <w:vAlign w:val="center"/>
          </w:tcPr>
          <w:p w14:paraId="73694EA5" w14:textId="176B6113"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852,724</w:t>
            </w:r>
          </w:p>
        </w:tc>
        <w:tc>
          <w:tcPr>
            <w:tcW w:w="660" w:type="pct"/>
            <w:shd w:val="clear" w:color="auto" w:fill="auto"/>
            <w:vAlign w:val="center"/>
          </w:tcPr>
          <w:p w14:paraId="29FAF5B2" w14:textId="4A74DD61"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42,263,209</w:t>
            </w:r>
          </w:p>
        </w:tc>
        <w:tc>
          <w:tcPr>
            <w:tcW w:w="580" w:type="pct"/>
            <w:shd w:val="clear" w:color="auto" w:fill="auto"/>
            <w:noWrap/>
            <w:vAlign w:val="center"/>
          </w:tcPr>
          <w:p w14:paraId="1BB07AEB" w14:textId="266298A3"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13,822</w:t>
            </w:r>
          </w:p>
        </w:tc>
      </w:tr>
      <w:tr w:rsidR="00431EB9" w:rsidRPr="00E61DDA" w14:paraId="0CD853B9" w14:textId="77777777" w:rsidTr="00431EB9">
        <w:trPr>
          <w:cantSplit/>
          <w:trHeight w:val="523"/>
          <w:jc w:val="center"/>
        </w:trPr>
        <w:tc>
          <w:tcPr>
            <w:cnfStyle w:val="001000000000" w:firstRow="0" w:lastRow="0" w:firstColumn="1" w:lastColumn="0" w:oddVBand="0" w:evenVBand="0" w:oddHBand="0" w:evenHBand="0" w:firstRowFirstColumn="0" w:firstRowLastColumn="0" w:lastRowFirstColumn="0" w:lastRowLastColumn="0"/>
            <w:tcW w:w="472" w:type="pct"/>
            <w:shd w:val="clear" w:color="auto" w:fill="auto"/>
            <w:noWrap/>
            <w:vAlign w:val="center"/>
          </w:tcPr>
          <w:p w14:paraId="5BBB070E" w14:textId="77777777" w:rsidR="001F3085" w:rsidRPr="00E61DDA" w:rsidRDefault="001F3085" w:rsidP="00E61DDA">
            <w:pPr>
              <w:pStyle w:val="TableHeadingCentre"/>
              <w:jc w:val="left"/>
              <w:rPr>
                <w:rFonts w:cstheme="minorHAnsi"/>
                <w:b w:val="0"/>
                <w:color w:val="auto"/>
              </w:rPr>
            </w:pPr>
            <w:r w:rsidRPr="00E61DDA">
              <w:rPr>
                <w:rFonts w:cstheme="minorHAnsi"/>
                <w:b w:val="0"/>
                <w:color w:val="auto"/>
              </w:rPr>
              <w:t>2021-22</w:t>
            </w:r>
          </w:p>
        </w:tc>
        <w:tc>
          <w:tcPr>
            <w:tcW w:w="609" w:type="pct"/>
            <w:shd w:val="clear" w:color="auto" w:fill="auto"/>
            <w:noWrap/>
            <w:vAlign w:val="center"/>
          </w:tcPr>
          <w:p w14:paraId="310A8006" w14:textId="50BA7636"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627,016</w:t>
            </w:r>
          </w:p>
        </w:tc>
        <w:tc>
          <w:tcPr>
            <w:tcW w:w="661" w:type="pct"/>
            <w:shd w:val="clear" w:color="auto" w:fill="auto"/>
            <w:vAlign w:val="center"/>
          </w:tcPr>
          <w:p w14:paraId="7ADE3B25" w14:textId="239166D7"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41,445</w:t>
            </w:r>
          </w:p>
        </w:tc>
        <w:tc>
          <w:tcPr>
            <w:tcW w:w="720" w:type="pct"/>
            <w:shd w:val="clear" w:color="auto" w:fill="auto"/>
            <w:noWrap/>
            <w:vAlign w:val="center"/>
          </w:tcPr>
          <w:p w14:paraId="3A8FF9E5" w14:textId="08F80AD3"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2,896</w:t>
            </w:r>
          </w:p>
        </w:tc>
        <w:tc>
          <w:tcPr>
            <w:tcW w:w="584" w:type="pct"/>
            <w:shd w:val="clear" w:color="auto" w:fill="auto"/>
            <w:noWrap/>
            <w:vAlign w:val="center"/>
          </w:tcPr>
          <w:p w14:paraId="40729EFB" w14:textId="2F3FBEBD"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0</w:t>
            </w:r>
          </w:p>
        </w:tc>
        <w:tc>
          <w:tcPr>
            <w:tcW w:w="714" w:type="pct"/>
            <w:shd w:val="clear" w:color="auto" w:fill="auto"/>
            <w:noWrap/>
            <w:vAlign w:val="center"/>
          </w:tcPr>
          <w:p w14:paraId="0849E664" w14:textId="7D7F663B"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1,016,983</w:t>
            </w:r>
          </w:p>
        </w:tc>
        <w:tc>
          <w:tcPr>
            <w:tcW w:w="660" w:type="pct"/>
            <w:shd w:val="clear" w:color="auto" w:fill="auto"/>
            <w:vAlign w:val="center"/>
          </w:tcPr>
          <w:p w14:paraId="161850B0" w14:textId="630B3C19"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39,126,368</w:t>
            </w:r>
          </w:p>
        </w:tc>
        <w:tc>
          <w:tcPr>
            <w:tcW w:w="580" w:type="pct"/>
            <w:shd w:val="clear" w:color="auto" w:fill="auto"/>
            <w:noWrap/>
            <w:vAlign w:val="center"/>
          </w:tcPr>
          <w:p w14:paraId="3DDC38EB" w14:textId="3D12FECF"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19,169</w:t>
            </w:r>
          </w:p>
        </w:tc>
      </w:tr>
      <w:tr w:rsidR="00431EB9" w:rsidRPr="00E61DDA" w14:paraId="5D1B8A11" w14:textId="77777777" w:rsidTr="00431EB9">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shd w:val="clear" w:color="auto" w:fill="auto"/>
            <w:noWrap/>
            <w:vAlign w:val="center"/>
          </w:tcPr>
          <w:p w14:paraId="6210A6DD" w14:textId="77777777" w:rsidR="001F3085" w:rsidRPr="00E61DDA" w:rsidRDefault="001F3085" w:rsidP="00E61DDA">
            <w:pPr>
              <w:pStyle w:val="TableHeadingCentre"/>
              <w:jc w:val="left"/>
              <w:rPr>
                <w:rFonts w:cstheme="minorHAnsi"/>
                <w:b w:val="0"/>
                <w:color w:val="auto"/>
              </w:rPr>
            </w:pPr>
            <w:r w:rsidRPr="00E61DDA">
              <w:rPr>
                <w:rFonts w:cstheme="minorHAnsi"/>
                <w:b w:val="0"/>
                <w:color w:val="auto"/>
              </w:rPr>
              <w:t>2022-23</w:t>
            </w:r>
          </w:p>
        </w:tc>
        <w:tc>
          <w:tcPr>
            <w:tcW w:w="609" w:type="pct"/>
            <w:shd w:val="clear" w:color="auto" w:fill="auto"/>
            <w:noWrap/>
            <w:vAlign w:val="center"/>
          </w:tcPr>
          <w:p w14:paraId="33DE5124" w14:textId="1CC6153B"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491,425</w:t>
            </w:r>
          </w:p>
        </w:tc>
        <w:tc>
          <w:tcPr>
            <w:tcW w:w="661" w:type="pct"/>
            <w:shd w:val="clear" w:color="auto" w:fill="auto"/>
            <w:vAlign w:val="center"/>
          </w:tcPr>
          <w:p w14:paraId="72DB9848" w14:textId="76293D97"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8,377</w:t>
            </w:r>
          </w:p>
        </w:tc>
        <w:tc>
          <w:tcPr>
            <w:tcW w:w="720" w:type="pct"/>
            <w:shd w:val="clear" w:color="auto" w:fill="auto"/>
            <w:noWrap/>
            <w:vAlign w:val="center"/>
          </w:tcPr>
          <w:p w14:paraId="6D6E09ED" w14:textId="272CBCCC"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2,144</w:t>
            </w:r>
          </w:p>
        </w:tc>
        <w:tc>
          <w:tcPr>
            <w:tcW w:w="584" w:type="pct"/>
            <w:shd w:val="clear" w:color="auto" w:fill="auto"/>
            <w:noWrap/>
            <w:vAlign w:val="center"/>
          </w:tcPr>
          <w:p w14:paraId="317FA808" w14:textId="7A53AA29"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0</w:t>
            </w:r>
          </w:p>
        </w:tc>
        <w:tc>
          <w:tcPr>
            <w:tcW w:w="714" w:type="pct"/>
            <w:shd w:val="clear" w:color="auto" w:fill="auto"/>
            <w:noWrap/>
            <w:vAlign w:val="center"/>
          </w:tcPr>
          <w:p w14:paraId="095E1A25" w14:textId="76B3CEBE"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680,135</w:t>
            </w:r>
          </w:p>
        </w:tc>
        <w:tc>
          <w:tcPr>
            <w:tcW w:w="660" w:type="pct"/>
            <w:shd w:val="clear" w:color="auto" w:fill="auto"/>
            <w:vAlign w:val="center"/>
          </w:tcPr>
          <w:p w14:paraId="7A1DABBE" w14:textId="6B0F45EF"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38,596,216</w:t>
            </w:r>
          </w:p>
        </w:tc>
        <w:tc>
          <w:tcPr>
            <w:tcW w:w="580" w:type="pct"/>
            <w:shd w:val="clear" w:color="auto" w:fill="auto"/>
            <w:noWrap/>
            <w:vAlign w:val="center"/>
          </w:tcPr>
          <w:p w14:paraId="5F52A1F7" w14:textId="43FAC5DB" w:rsidR="001F3085" w:rsidRPr="00E61DDA" w:rsidRDefault="001F3085" w:rsidP="00E61DD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61DDA">
              <w:rPr>
                <w:rFonts w:cstheme="minorHAnsi"/>
                <w:b w:val="0"/>
                <w:bCs/>
                <w:color w:val="000000"/>
              </w:rPr>
              <w:t>18,363</w:t>
            </w:r>
          </w:p>
        </w:tc>
      </w:tr>
    </w:tbl>
    <w:p w14:paraId="4529C149" w14:textId="77777777" w:rsidR="00037E2D" w:rsidRPr="00431EB9" w:rsidRDefault="00037E2D" w:rsidP="00037E2D">
      <w:pPr>
        <w:spacing w:after="0"/>
        <w:jc w:val="both"/>
        <w:rPr>
          <w:rFonts w:cstheme="minorHAnsi"/>
          <w:sz w:val="18"/>
          <w:szCs w:val="18"/>
          <w:u w:color="FFFFFF" w:themeColor="background1"/>
        </w:rPr>
      </w:pPr>
      <w:r w:rsidRPr="00431EB9">
        <w:rPr>
          <w:rFonts w:cstheme="minorHAnsi"/>
          <w:sz w:val="18"/>
          <w:szCs w:val="18"/>
          <w:u w:color="FFFFFF" w:themeColor="background1"/>
        </w:rPr>
        <w:t>*Gold and silver reported in troy ounces.</w:t>
      </w:r>
    </w:p>
    <w:p w14:paraId="6DE8EF60" w14:textId="77777777" w:rsidR="00037E2D" w:rsidRPr="00431EB9" w:rsidRDefault="00037E2D" w:rsidP="00037E2D">
      <w:pPr>
        <w:jc w:val="both"/>
        <w:rPr>
          <w:rFonts w:cstheme="minorHAnsi"/>
          <w:sz w:val="18"/>
          <w:szCs w:val="18"/>
          <w:u w:color="FFFFFF" w:themeColor="background1"/>
        </w:rPr>
      </w:pPr>
      <w:r w:rsidRPr="00431EB9">
        <w:rPr>
          <w:rFonts w:cstheme="minorHAnsi"/>
          <w:sz w:val="18"/>
          <w:szCs w:val="18"/>
        </w:rPr>
        <w:t>Note: Some historical data has been adjusted to accommodate amendments to annual returns by tenement holders and annual returns received after the publication of the previous year’s report.</w:t>
      </w:r>
    </w:p>
    <w:p w14:paraId="1593627D" w14:textId="2921A33E" w:rsidR="00037E2D" w:rsidRPr="00431EB9" w:rsidRDefault="00037E2D" w:rsidP="00037E2D">
      <w:pPr>
        <w:pStyle w:val="Caption"/>
        <w:rPr>
          <w:rFonts w:cstheme="minorHAnsi"/>
          <w:sz w:val="20"/>
          <w:szCs w:val="22"/>
        </w:rPr>
      </w:pPr>
      <w:bookmarkStart w:id="104" w:name="_Toc140072741"/>
      <w:bookmarkStart w:id="105" w:name="_Toc140073239"/>
      <w:bookmarkStart w:id="106" w:name="_Toc145082171"/>
      <w:r w:rsidRPr="00431EB9">
        <w:rPr>
          <w:rFonts w:cstheme="minorHAnsi"/>
          <w:sz w:val="20"/>
          <w:szCs w:val="22"/>
        </w:rPr>
        <w:t xml:space="preserve">Table </w:t>
      </w:r>
      <w:r w:rsidR="00723E10" w:rsidRPr="00431EB9">
        <w:rPr>
          <w:rFonts w:cstheme="minorHAnsi"/>
          <w:sz w:val="20"/>
          <w:szCs w:val="22"/>
        </w:rPr>
        <w:t>3.2.2</w:t>
      </w:r>
      <w:r w:rsidRPr="00431EB9">
        <w:rPr>
          <w:rFonts w:cstheme="minorHAnsi"/>
          <w:sz w:val="20"/>
          <w:szCs w:val="22"/>
        </w:rPr>
        <w:t>: Mineral production value by financial year ($ million</w:t>
      </w:r>
      <w:bookmarkEnd w:id="104"/>
      <w:bookmarkEnd w:id="105"/>
      <w:bookmarkEnd w:id="106"/>
      <w:r w:rsidRPr="00431EB9">
        <w:rPr>
          <w:rFonts w:cstheme="minorHAnsi"/>
          <w:sz w:val="20"/>
          <w:szCs w:val="22"/>
        </w:rPr>
        <w:t>)</w:t>
      </w:r>
      <w:r w:rsidR="00C55601" w:rsidRPr="00431EB9">
        <w:rPr>
          <w:rFonts w:cstheme="minorHAnsi"/>
          <w:sz w:val="20"/>
          <w:szCs w:val="22"/>
        </w:rPr>
        <w:t>.</w:t>
      </w:r>
    </w:p>
    <w:tbl>
      <w:tblPr>
        <w:tblStyle w:val="TableGrid"/>
        <w:tblW w:w="5803" w:type="pct"/>
        <w:jc w:val="center"/>
        <w:tblBorders>
          <w:left w:val="single" w:sz="4" w:space="0" w:color="auto"/>
          <w:right w:val="single" w:sz="4" w:space="0" w:color="auto"/>
          <w:insideV w:val="single" w:sz="4" w:space="0" w:color="auto"/>
        </w:tblBorders>
        <w:tblLook w:val="04A0" w:firstRow="1" w:lastRow="0" w:firstColumn="1" w:lastColumn="0" w:noHBand="0" w:noVBand="1"/>
        <w:tblCaption w:val="Mineral production over time"/>
        <w:tblDescription w:val="Mineral type against year from 2011-2016 including percent change each year."/>
      </w:tblPr>
      <w:tblGrid>
        <w:gridCol w:w="1106"/>
        <w:gridCol w:w="1108"/>
        <w:gridCol w:w="1107"/>
        <w:gridCol w:w="1367"/>
        <w:gridCol w:w="1111"/>
        <w:gridCol w:w="1356"/>
        <w:gridCol w:w="1103"/>
        <w:gridCol w:w="1107"/>
        <w:gridCol w:w="1099"/>
      </w:tblGrid>
      <w:tr w:rsidR="003C4F06" w:rsidRPr="00431EB9" w14:paraId="7E75CD48" w14:textId="77777777" w:rsidTr="00B63787">
        <w:trPr>
          <w:cnfStyle w:val="100000000000" w:firstRow="1" w:lastRow="0" w:firstColumn="0" w:lastColumn="0" w:oddVBand="0" w:evenVBand="0" w:oddHBand="0" w:evenHBand="0" w:firstRowFirstColumn="0" w:firstRowLastColumn="0" w:lastRowFirstColumn="0" w:lastRowLastColumn="0"/>
          <w:cantSplit/>
          <w:trHeight w:val="568"/>
          <w:tblHeader/>
          <w:jc w:val="center"/>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shd w:val="clear" w:color="auto" w:fill="auto"/>
            <w:hideMark/>
          </w:tcPr>
          <w:p w14:paraId="523605F7" w14:textId="77777777" w:rsidR="00037E2D" w:rsidRPr="00B63787" w:rsidRDefault="00037E2D" w:rsidP="00B63787">
            <w:pPr>
              <w:pStyle w:val="TableHeadingLeft"/>
              <w:rPr>
                <w:rFonts w:cstheme="minorHAnsi"/>
                <w:bCs/>
                <w:color w:val="auto"/>
                <w:sz w:val="18"/>
                <w:szCs w:val="18"/>
              </w:rPr>
            </w:pPr>
            <w:r w:rsidRPr="00B63787">
              <w:rPr>
                <w:rFonts w:cstheme="minorHAnsi"/>
                <w:bCs/>
                <w:color w:val="auto"/>
                <w:sz w:val="18"/>
                <w:szCs w:val="18"/>
              </w:rPr>
              <w:t>Year</w:t>
            </w:r>
          </w:p>
        </w:tc>
        <w:tc>
          <w:tcPr>
            <w:tcW w:w="0" w:type="pct"/>
            <w:tcBorders>
              <w:top w:val="none" w:sz="0" w:space="0" w:color="auto"/>
              <w:left w:val="none" w:sz="0" w:space="0" w:color="auto"/>
              <w:bottom w:val="none" w:sz="0" w:space="0" w:color="auto"/>
              <w:right w:val="none" w:sz="0" w:space="0" w:color="auto"/>
            </w:tcBorders>
            <w:shd w:val="clear" w:color="auto" w:fill="auto"/>
            <w:hideMark/>
          </w:tcPr>
          <w:p w14:paraId="7D8FA32D"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Gold</w:t>
            </w:r>
          </w:p>
        </w:tc>
        <w:tc>
          <w:tcPr>
            <w:tcW w:w="0" w:type="pct"/>
            <w:tcBorders>
              <w:top w:val="none" w:sz="0" w:space="0" w:color="auto"/>
              <w:left w:val="none" w:sz="0" w:space="0" w:color="auto"/>
              <w:bottom w:val="none" w:sz="0" w:space="0" w:color="auto"/>
              <w:right w:val="none" w:sz="0" w:space="0" w:color="auto"/>
            </w:tcBorders>
            <w:shd w:val="clear" w:color="auto" w:fill="auto"/>
          </w:tcPr>
          <w:p w14:paraId="0A73FC5F"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Silver</w:t>
            </w:r>
          </w:p>
        </w:tc>
        <w:tc>
          <w:tcPr>
            <w:tcW w:w="0" w:type="pct"/>
            <w:tcBorders>
              <w:top w:val="none" w:sz="0" w:space="0" w:color="auto"/>
              <w:left w:val="none" w:sz="0" w:space="0" w:color="auto"/>
              <w:bottom w:val="none" w:sz="0" w:space="0" w:color="auto"/>
              <w:right w:val="none" w:sz="0" w:space="0" w:color="auto"/>
            </w:tcBorders>
            <w:shd w:val="clear" w:color="auto" w:fill="auto"/>
            <w:hideMark/>
          </w:tcPr>
          <w:p w14:paraId="1EA58847"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Antimony</w:t>
            </w:r>
          </w:p>
        </w:tc>
        <w:tc>
          <w:tcPr>
            <w:tcW w:w="0" w:type="pct"/>
            <w:tcBorders>
              <w:top w:val="none" w:sz="0" w:space="0" w:color="auto"/>
              <w:left w:val="none" w:sz="0" w:space="0" w:color="auto"/>
              <w:bottom w:val="none" w:sz="0" w:space="0" w:color="auto"/>
              <w:right w:val="none" w:sz="0" w:space="0" w:color="auto"/>
            </w:tcBorders>
            <w:shd w:val="clear" w:color="auto" w:fill="auto"/>
            <w:hideMark/>
          </w:tcPr>
          <w:p w14:paraId="4F69D55F"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Mineral sands</w:t>
            </w:r>
            <w:r w:rsidRPr="00B63787">
              <w:rPr>
                <w:rFonts w:cstheme="minorHAnsi"/>
                <w:bCs/>
                <w:color w:val="auto"/>
                <w:sz w:val="18"/>
                <w:szCs w:val="18"/>
                <w:vertAlign w:val="superscript"/>
              </w:rPr>
              <w:t>1</w:t>
            </w:r>
          </w:p>
        </w:tc>
        <w:tc>
          <w:tcPr>
            <w:tcW w:w="0" w:type="pct"/>
            <w:tcBorders>
              <w:top w:val="none" w:sz="0" w:space="0" w:color="auto"/>
              <w:left w:val="none" w:sz="0" w:space="0" w:color="auto"/>
              <w:bottom w:val="none" w:sz="0" w:space="0" w:color="auto"/>
              <w:right w:val="none" w:sz="0" w:space="0" w:color="auto"/>
            </w:tcBorders>
            <w:shd w:val="clear" w:color="auto" w:fill="auto"/>
            <w:hideMark/>
          </w:tcPr>
          <w:p w14:paraId="2A2B8597"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Industrial minerals</w:t>
            </w:r>
            <w:r w:rsidRPr="00B63787">
              <w:rPr>
                <w:rFonts w:cstheme="minorHAnsi"/>
                <w:bCs/>
                <w:color w:val="auto"/>
                <w:sz w:val="18"/>
                <w:szCs w:val="18"/>
                <w:vertAlign w:val="superscript"/>
              </w:rPr>
              <w:t>2</w:t>
            </w:r>
          </w:p>
        </w:tc>
        <w:tc>
          <w:tcPr>
            <w:tcW w:w="0" w:type="pct"/>
            <w:tcBorders>
              <w:top w:val="none" w:sz="0" w:space="0" w:color="auto"/>
              <w:left w:val="none" w:sz="0" w:space="0" w:color="auto"/>
              <w:bottom w:val="none" w:sz="0" w:space="0" w:color="auto"/>
              <w:right w:val="none" w:sz="0" w:space="0" w:color="auto"/>
            </w:tcBorders>
            <w:shd w:val="clear" w:color="auto" w:fill="auto"/>
          </w:tcPr>
          <w:p w14:paraId="62B0B0CB"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Coal</w:t>
            </w:r>
            <w:r w:rsidRPr="00B63787">
              <w:rPr>
                <w:rFonts w:cstheme="minorHAnsi"/>
                <w:bCs/>
                <w:color w:val="auto"/>
                <w:sz w:val="18"/>
                <w:szCs w:val="18"/>
                <w:vertAlign w:val="superscript"/>
              </w:rPr>
              <w:t>3</w:t>
            </w:r>
          </w:p>
        </w:tc>
        <w:tc>
          <w:tcPr>
            <w:tcW w:w="0" w:type="pct"/>
            <w:tcBorders>
              <w:top w:val="none" w:sz="0" w:space="0" w:color="auto"/>
              <w:left w:val="none" w:sz="0" w:space="0" w:color="auto"/>
              <w:bottom w:val="none" w:sz="0" w:space="0" w:color="auto"/>
              <w:right w:val="none" w:sz="0" w:space="0" w:color="auto"/>
            </w:tcBorders>
            <w:shd w:val="clear" w:color="auto" w:fill="auto"/>
            <w:hideMark/>
          </w:tcPr>
          <w:p w14:paraId="2F7B4BC4"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Others⁴</w:t>
            </w:r>
          </w:p>
        </w:tc>
        <w:tc>
          <w:tcPr>
            <w:tcW w:w="0" w:type="pct"/>
            <w:tcBorders>
              <w:top w:val="none" w:sz="0" w:space="0" w:color="auto"/>
              <w:left w:val="none" w:sz="0" w:space="0" w:color="auto"/>
              <w:bottom w:val="none" w:sz="0" w:space="0" w:color="auto"/>
              <w:right w:val="none" w:sz="0" w:space="0" w:color="auto"/>
            </w:tcBorders>
            <w:shd w:val="clear" w:color="auto" w:fill="auto"/>
          </w:tcPr>
          <w:p w14:paraId="281666E3"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Total</w:t>
            </w:r>
          </w:p>
        </w:tc>
      </w:tr>
      <w:tr w:rsidR="00B63787" w:rsidRPr="00431EB9" w14:paraId="4496E314" w14:textId="77777777" w:rsidTr="00B63787">
        <w:trPr>
          <w:cantSplit/>
          <w:trHeight w:val="490"/>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5C35E346" w14:textId="77777777" w:rsidR="00037E2D" w:rsidRPr="00431EB9" w:rsidRDefault="00037E2D" w:rsidP="00B63787">
            <w:pPr>
              <w:pStyle w:val="TableHeadingCentre"/>
              <w:jc w:val="left"/>
              <w:rPr>
                <w:rFonts w:cstheme="minorHAnsi"/>
                <w:b w:val="0"/>
                <w:color w:val="auto"/>
                <w:sz w:val="18"/>
                <w:szCs w:val="18"/>
              </w:rPr>
            </w:pPr>
            <w:r w:rsidRPr="00431EB9">
              <w:rPr>
                <w:rFonts w:cstheme="minorHAnsi"/>
                <w:b w:val="0"/>
                <w:color w:val="auto"/>
                <w:sz w:val="18"/>
                <w:szCs w:val="18"/>
              </w:rPr>
              <w:t>2016-17</w:t>
            </w:r>
          </w:p>
        </w:tc>
        <w:tc>
          <w:tcPr>
            <w:tcW w:w="529" w:type="pct"/>
            <w:shd w:val="clear" w:color="auto" w:fill="auto"/>
            <w:noWrap/>
            <w:vAlign w:val="center"/>
          </w:tcPr>
          <w:p w14:paraId="1A5CDDB5"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$519.8</w:t>
            </w:r>
          </w:p>
        </w:tc>
        <w:tc>
          <w:tcPr>
            <w:tcW w:w="529" w:type="pct"/>
            <w:shd w:val="clear" w:color="auto" w:fill="auto"/>
            <w:vAlign w:val="center"/>
          </w:tcPr>
          <w:p w14:paraId="77B22418"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$0.1</w:t>
            </w:r>
          </w:p>
        </w:tc>
        <w:tc>
          <w:tcPr>
            <w:tcW w:w="653" w:type="pct"/>
            <w:shd w:val="clear" w:color="auto" w:fill="auto"/>
            <w:noWrap/>
            <w:vAlign w:val="center"/>
          </w:tcPr>
          <w:p w14:paraId="081FA788"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$33.6</w:t>
            </w:r>
          </w:p>
        </w:tc>
        <w:tc>
          <w:tcPr>
            <w:tcW w:w="531" w:type="pct"/>
            <w:shd w:val="clear" w:color="auto" w:fill="auto"/>
            <w:noWrap/>
            <w:vAlign w:val="center"/>
          </w:tcPr>
          <w:p w14:paraId="416AB4CB"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$188.5</w:t>
            </w:r>
          </w:p>
        </w:tc>
        <w:tc>
          <w:tcPr>
            <w:tcW w:w="648" w:type="pct"/>
            <w:shd w:val="clear" w:color="auto" w:fill="auto"/>
            <w:noWrap/>
            <w:vAlign w:val="center"/>
          </w:tcPr>
          <w:p w14:paraId="35A6A5EA"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$8.0</w:t>
            </w:r>
          </w:p>
        </w:tc>
        <w:tc>
          <w:tcPr>
            <w:tcW w:w="527" w:type="pct"/>
            <w:shd w:val="clear" w:color="auto" w:fill="auto"/>
            <w:vAlign w:val="center"/>
          </w:tcPr>
          <w:p w14:paraId="5537D780"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N/A</w:t>
            </w:r>
          </w:p>
        </w:tc>
        <w:tc>
          <w:tcPr>
            <w:tcW w:w="529" w:type="pct"/>
            <w:shd w:val="clear" w:color="auto" w:fill="auto"/>
            <w:noWrap/>
            <w:vAlign w:val="center"/>
          </w:tcPr>
          <w:p w14:paraId="5A532D01"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$0.1</w:t>
            </w:r>
          </w:p>
        </w:tc>
        <w:tc>
          <w:tcPr>
            <w:tcW w:w="525" w:type="pct"/>
            <w:shd w:val="clear" w:color="auto" w:fill="auto"/>
            <w:vAlign w:val="center"/>
          </w:tcPr>
          <w:p w14:paraId="43F26198"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$750.2</w:t>
            </w:r>
          </w:p>
        </w:tc>
      </w:tr>
      <w:tr w:rsidR="00B63787" w:rsidRPr="00431EB9" w14:paraId="75EB514A" w14:textId="77777777" w:rsidTr="00B6378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6B924E74" w14:textId="77777777" w:rsidR="00037E2D" w:rsidRPr="00431EB9" w:rsidRDefault="00037E2D" w:rsidP="00B63787">
            <w:pPr>
              <w:pStyle w:val="TableHeadingCentre"/>
              <w:jc w:val="left"/>
              <w:rPr>
                <w:rFonts w:cstheme="minorHAnsi"/>
                <w:b w:val="0"/>
                <w:color w:val="auto"/>
                <w:sz w:val="18"/>
                <w:szCs w:val="18"/>
              </w:rPr>
            </w:pPr>
            <w:r w:rsidRPr="00431EB9">
              <w:rPr>
                <w:rFonts w:cstheme="minorHAnsi"/>
                <w:b w:val="0"/>
                <w:color w:val="auto"/>
                <w:sz w:val="18"/>
                <w:szCs w:val="18"/>
              </w:rPr>
              <w:t>2017-18</w:t>
            </w:r>
          </w:p>
        </w:tc>
        <w:tc>
          <w:tcPr>
            <w:tcW w:w="529" w:type="pct"/>
            <w:shd w:val="clear" w:color="auto" w:fill="auto"/>
            <w:noWrap/>
            <w:vAlign w:val="center"/>
          </w:tcPr>
          <w:p w14:paraId="66D8B053"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$613.5</w:t>
            </w:r>
          </w:p>
        </w:tc>
        <w:tc>
          <w:tcPr>
            <w:tcW w:w="529" w:type="pct"/>
            <w:shd w:val="clear" w:color="auto" w:fill="auto"/>
            <w:vAlign w:val="center"/>
          </w:tcPr>
          <w:p w14:paraId="21F1477B"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$0.0</w:t>
            </w:r>
          </w:p>
        </w:tc>
        <w:tc>
          <w:tcPr>
            <w:tcW w:w="653" w:type="pct"/>
            <w:shd w:val="clear" w:color="auto" w:fill="auto"/>
            <w:noWrap/>
            <w:vAlign w:val="center"/>
          </w:tcPr>
          <w:p w14:paraId="404FFFAB"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$28.2</w:t>
            </w:r>
          </w:p>
        </w:tc>
        <w:tc>
          <w:tcPr>
            <w:tcW w:w="531" w:type="pct"/>
            <w:shd w:val="clear" w:color="auto" w:fill="auto"/>
            <w:noWrap/>
            <w:vAlign w:val="center"/>
          </w:tcPr>
          <w:p w14:paraId="58100F9F"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$172.6</w:t>
            </w:r>
          </w:p>
        </w:tc>
        <w:tc>
          <w:tcPr>
            <w:tcW w:w="648" w:type="pct"/>
            <w:shd w:val="clear" w:color="auto" w:fill="auto"/>
            <w:noWrap/>
            <w:vAlign w:val="center"/>
          </w:tcPr>
          <w:p w14:paraId="7B34320E"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$11.7</w:t>
            </w:r>
          </w:p>
        </w:tc>
        <w:tc>
          <w:tcPr>
            <w:tcW w:w="527" w:type="pct"/>
            <w:shd w:val="clear" w:color="auto" w:fill="auto"/>
            <w:vAlign w:val="center"/>
          </w:tcPr>
          <w:p w14:paraId="1C71477D"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N/A</w:t>
            </w:r>
          </w:p>
        </w:tc>
        <w:tc>
          <w:tcPr>
            <w:tcW w:w="529" w:type="pct"/>
            <w:shd w:val="clear" w:color="auto" w:fill="auto"/>
            <w:noWrap/>
            <w:vAlign w:val="center"/>
          </w:tcPr>
          <w:p w14:paraId="40D03863"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$0.2</w:t>
            </w:r>
          </w:p>
        </w:tc>
        <w:tc>
          <w:tcPr>
            <w:tcW w:w="525" w:type="pct"/>
            <w:shd w:val="clear" w:color="auto" w:fill="auto"/>
            <w:vAlign w:val="center"/>
          </w:tcPr>
          <w:p w14:paraId="0F100DBA"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$827.0</w:t>
            </w:r>
          </w:p>
        </w:tc>
      </w:tr>
      <w:tr w:rsidR="00B63787" w:rsidRPr="00431EB9" w14:paraId="067F3631" w14:textId="77777777" w:rsidTr="00B6378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5F9A70FA" w14:textId="77777777" w:rsidR="00037E2D" w:rsidRPr="00431EB9" w:rsidRDefault="00037E2D" w:rsidP="00B63787">
            <w:pPr>
              <w:pStyle w:val="TableHeadingCentre"/>
              <w:jc w:val="left"/>
              <w:rPr>
                <w:rFonts w:cstheme="minorHAnsi"/>
                <w:b w:val="0"/>
                <w:color w:val="auto"/>
                <w:sz w:val="18"/>
                <w:szCs w:val="18"/>
              </w:rPr>
            </w:pPr>
            <w:r w:rsidRPr="00431EB9">
              <w:rPr>
                <w:rFonts w:cstheme="minorHAnsi"/>
                <w:b w:val="0"/>
                <w:color w:val="auto"/>
                <w:sz w:val="18"/>
                <w:szCs w:val="18"/>
              </w:rPr>
              <w:t>2018-19</w:t>
            </w:r>
          </w:p>
        </w:tc>
        <w:tc>
          <w:tcPr>
            <w:tcW w:w="529" w:type="pct"/>
            <w:shd w:val="clear" w:color="auto" w:fill="auto"/>
            <w:noWrap/>
            <w:vAlign w:val="center"/>
          </w:tcPr>
          <w:p w14:paraId="42ED12A4"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$1,015.5</w:t>
            </w:r>
          </w:p>
        </w:tc>
        <w:tc>
          <w:tcPr>
            <w:tcW w:w="529" w:type="pct"/>
            <w:shd w:val="clear" w:color="auto" w:fill="auto"/>
            <w:vAlign w:val="center"/>
          </w:tcPr>
          <w:p w14:paraId="1BF10608"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$0.04</w:t>
            </w:r>
          </w:p>
        </w:tc>
        <w:tc>
          <w:tcPr>
            <w:tcW w:w="653" w:type="pct"/>
            <w:shd w:val="clear" w:color="auto" w:fill="auto"/>
            <w:noWrap/>
            <w:vAlign w:val="center"/>
          </w:tcPr>
          <w:p w14:paraId="08811C54"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$21.2</w:t>
            </w:r>
          </w:p>
        </w:tc>
        <w:tc>
          <w:tcPr>
            <w:tcW w:w="531" w:type="pct"/>
            <w:shd w:val="clear" w:color="auto" w:fill="auto"/>
            <w:noWrap/>
            <w:vAlign w:val="center"/>
          </w:tcPr>
          <w:p w14:paraId="5C287790"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$0.0</w:t>
            </w:r>
          </w:p>
        </w:tc>
        <w:tc>
          <w:tcPr>
            <w:tcW w:w="648" w:type="pct"/>
            <w:shd w:val="clear" w:color="auto" w:fill="auto"/>
            <w:noWrap/>
            <w:vAlign w:val="center"/>
          </w:tcPr>
          <w:p w14:paraId="177FC03B"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$10.3</w:t>
            </w:r>
          </w:p>
        </w:tc>
        <w:tc>
          <w:tcPr>
            <w:tcW w:w="527" w:type="pct"/>
            <w:shd w:val="clear" w:color="auto" w:fill="auto"/>
            <w:vAlign w:val="center"/>
          </w:tcPr>
          <w:p w14:paraId="1AFE6703"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N/A</w:t>
            </w:r>
          </w:p>
        </w:tc>
        <w:tc>
          <w:tcPr>
            <w:tcW w:w="529" w:type="pct"/>
            <w:shd w:val="clear" w:color="auto" w:fill="auto"/>
            <w:noWrap/>
            <w:vAlign w:val="center"/>
          </w:tcPr>
          <w:p w14:paraId="2CC28DD2"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$0.0</w:t>
            </w:r>
          </w:p>
        </w:tc>
        <w:tc>
          <w:tcPr>
            <w:tcW w:w="525" w:type="pct"/>
            <w:shd w:val="clear" w:color="auto" w:fill="auto"/>
            <w:vAlign w:val="center"/>
          </w:tcPr>
          <w:p w14:paraId="3EC77FD0"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$1,093.7</w:t>
            </w:r>
          </w:p>
        </w:tc>
      </w:tr>
      <w:tr w:rsidR="00B63787" w:rsidRPr="00431EB9" w14:paraId="05349B37" w14:textId="77777777" w:rsidTr="00B63787">
        <w:trPr>
          <w:cantSplit/>
          <w:trHeight w:val="490"/>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594EB14B" w14:textId="77777777" w:rsidR="00037E2D" w:rsidRPr="00431EB9" w:rsidRDefault="00037E2D" w:rsidP="00B63787">
            <w:pPr>
              <w:pStyle w:val="TableHeadingCentre"/>
              <w:jc w:val="left"/>
              <w:rPr>
                <w:rFonts w:cstheme="minorHAnsi"/>
                <w:b w:val="0"/>
                <w:color w:val="auto"/>
                <w:sz w:val="18"/>
                <w:szCs w:val="18"/>
              </w:rPr>
            </w:pPr>
            <w:r w:rsidRPr="00431EB9">
              <w:rPr>
                <w:rFonts w:cstheme="minorHAnsi"/>
                <w:b w:val="0"/>
                <w:color w:val="auto"/>
                <w:sz w:val="18"/>
                <w:szCs w:val="18"/>
              </w:rPr>
              <w:t>2019-20</w:t>
            </w:r>
          </w:p>
        </w:tc>
        <w:tc>
          <w:tcPr>
            <w:tcW w:w="529" w:type="pct"/>
            <w:shd w:val="clear" w:color="auto" w:fill="auto"/>
            <w:noWrap/>
            <w:vAlign w:val="center"/>
          </w:tcPr>
          <w:p w14:paraId="3AF46CA1"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$1,843.0</w:t>
            </w:r>
          </w:p>
        </w:tc>
        <w:tc>
          <w:tcPr>
            <w:tcW w:w="529" w:type="pct"/>
            <w:shd w:val="clear" w:color="auto" w:fill="auto"/>
            <w:vAlign w:val="center"/>
          </w:tcPr>
          <w:p w14:paraId="4DF822EC"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$0.2</w:t>
            </w:r>
          </w:p>
        </w:tc>
        <w:tc>
          <w:tcPr>
            <w:tcW w:w="653" w:type="pct"/>
            <w:shd w:val="clear" w:color="auto" w:fill="auto"/>
            <w:noWrap/>
            <w:vAlign w:val="center"/>
          </w:tcPr>
          <w:p w14:paraId="436087AF"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$24.8</w:t>
            </w:r>
          </w:p>
        </w:tc>
        <w:tc>
          <w:tcPr>
            <w:tcW w:w="531" w:type="pct"/>
            <w:shd w:val="clear" w:color="auto" w:fill="auto"/>
            <w:noWrap/>
            <w:vAlign w:val="center"/>
          </w:tcPr>
          <w:p w14:paraId="69421725"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$0.0</w:t>
            </w:r>
          </w:p>
        </w:tc>
        <w:tc>
          <w:tcPr>
            <w:tcW w:w="648" w:type="pct"/>
            <w:shd w:val="clear" w:color="auto" w:fill="auto"/>
            <w:noWrap/>
            <w:vAlign w:val="center"/>
          </w:tcPr>
          <w:p w14:paraId="277EC6BA"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$10.3</w:t>
            </w:r>
          </w:p>
        </w:tc>
        <w:tc>
          <w:tcPr>
            <w:tcW w:w="527" w:type="pct"/>
            <w:shd w:val="clear" w:color="auto" w:fill="auto"/>
            <w:vAlign w:val="center"/>
          </w:tcPr>
          <w:p w14:paraId="459A90B5"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N/A</w:t>
            </w:r>
          </w:p>
        </w:tc>
        <w:tc>
          <w:tcPr>
            <w:tcW w:w="529" w:type="pct"/>
            <w:shd w:val="clear" w:color="auto" w:fill="auto"/>
            <w:noWrap/>
            <w:vAlign w:val="center"/>
          </w:tcPr>
          <w:p w14:paraId="55AE4000"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$0.2</w:t>
            </w:r>
          </w:p>
        </w:tc>
        <w:tc>
          <w:tcPr>
            <w:tcW w:w="525" w:type="pct"/>
            <w:shd w:val="clear" w:color="auto" w:fill="auto"/>
            <w:vAlign w:val="center"/>
          </w:tcPr>
          <w:p w14:paraId="18DA2E72"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$1,924.5</w:t>
            </w:r>
          </w:p>
        </w:tc>
      </w:tr>
      <w:tr w:rsidR="00B63787" w:rsidRPr="00431EB9" w14:paraId="08CF2EAD" w14:textId="77777777" w:rsidTr="00B6378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4E33519D" w14:textId="77777777" w:rsidR="00037E2D" w:rsidRPr="00431EB9" w:rsidRDefault="00037E2D" w:rsidP="00B63787">
            <w:pPr>
              <w:pStyle w:val="TableHeadingCentre"/>
              <w:jc w:val="left"/>
              <w:rPr>
                <w:rFonts w:cstheme="minorHAnsi"/>
                <w:b w:val="0"/>
                <w:color w:val="auto"/>
                <w:sz w:val="18"/>
                <w:szCs w:val="18"/>
              </w:rPr>
            </w:pPr>
            <w:r w:rsidRPr="00431EB9">
              <w:rPr>
                <w:rFonts w:cstheme="minorHAnsi"/>
                <w:b w:val="0"/>
                <w:color w:val="auto"/>
                <w:sz w:val="18"/>
                <w:szCs w:val="18"/>
              </w:rPr>
              <w:t>2020-21</w:t>
            </w:r>
          </w:p>
        </w:tc>
        <w:tc>
          <w:tcPr>
            <w:tcW w:w="529" w:type="pct"/>
            <w:shd w:val="clear" w:color="auto" w:fill="auto"/>
            <w:noWrap/>
            <w:vAlign w:val="center"/>
          </w:tcPr>
          <w:p w14:paraId="21CEDC90"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$1,781.5</w:t>
            </w:r>
          </w:p>
        </w:tc>
        <w:tc>
          <w:tcPr>
            <w:tcW w:w="529" w:type="pct"/>
            <w:shd w:val="clear" w:color="auto" w:fill="auto"/>
            <w:vAlign w:val="center"/>
          </w:tcPr>
          <w:p w14:paraId="17F042B4"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$0.3</w:t>
            </w:r>
          </w:p>
        </w:tc>
        <w:tc>
          <w:tcPr>
            <w:tcW w:w="653" w:type="pct"/>
            <w:shd w:val="clear" w:color="auto" w:fill="auto"/>
            <w:noWrap/>
            <w:vAlign w:val="center"/>
          </w:tcPr>
          <w:p w14:paraId="773BA451"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$36.7</w:t>
            </w:r>
          </w:p>
        </w:tc>
        <w:tc>
          <w:tcPr>
            <w:tcW w:w="531" w:type="pct"/>
            <w:shd w:val="clear" w:color="auto" w:fill="auto"/>
            <w:noWrap/>
            <w:vAlign w:val="center"/>
          </w:tcPr>
          <w:p w14:paraId="461BA8B8"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$0.0</w:t>
            </w:r>
          </w:p>
        </w:tc>
        <w:tc>
          <w:tcPr>
            <w:tcW w:w="648" w:type="pct"/>
            <w:shd w:val="clear" w:color="auto" w:fill="auto"/>
            <w:noWrap/>
            <w:vAlign w:val="center"/>
          </w:tcPr>
          <w:p w14:paraId="2E2466E6"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$13.6</w:t>
            </w:r>
          </w:p>
        </w:tc>
        <w:tc>
          <w:tcPr>
            <w:tcW w:w="527" w:type="pct"/>
            <w:shd w:val="clear" w:color="auto" w:fill="auto"/>
            <w:vAlign w:val="center"/>
          </w:tcPr>
          <w:p w14:paraId="458C470B"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N/A</w:t>
            </w:r>
          </w:p>
        </w:tc>
        <w:tc>
          <w:tcPr>
            <w:tcW w:w="529" w:type="pct"/>
            <w:shd w:val="clear" w:color="auto" w:fill="auto"/>
            <w:noWrap/>
            <w:vAlign w:val="center"/>
          </w:tcPr>
          <w:p w14:paraId="318E4165"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$0.3</w:t>
            </w:r>
          </w:p>
        </w:tc>
        <w:tc>
          <w:tcPr>
            <w:tcW w:w="525" w:type="pct"/>
            <w:shd w:val="clear" w:color="auto" w:fill="auto"/>
            <w:vAlign w:val="center"/>
          </w:tcPr>
          <w:p w14:paraId="396F95B6" w14:textId="77777777"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auto"/>
                <w:sz w:val="18"/>
                <w:szCs w:val="18"/>
              </w:rPr>
              <w:t>$1,878.2</w:t>
            </w:r>
          </w:p>
        </w:tc>
      </w:tr>
      <w:tr w:rsidR="00B63787" w:rsidRPr="00431EB9" w14:paraId="19165791" w14:textId="77777777" w:rsidTr="00B63787">
        <w:trPr>
          <w:cantSplit/>
          <w:trHeight w:val="490"/>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0F3E683C" w14:textId="77777777" w:rsidR="00037E2D" w:rsidRPr="00431EB9" w:rsidRDefault="00037E2D" w:rsidP="00B63787">
            <w:pPr>
              <w:pStyle w:val="TableHeadingCentre"/>
              <w:jc w:val="left"/>
              <w:rPr>
                <w:rFonts w:cstheme="minorHAnsi"/>
                <w:b w:val="0"/>
                <w:color w:val="auto"/>
                <w:sz w:val="18"/>
                <w:szCs w:val="18"/>
              </w:rPr>
            </w:pPr>
            <w:r w:rsidRPr="00431EB9">
              <w:rPr>
                <w:rFonts w:cstheme="minorHAnsi"/>
                <w:b w:val="0"/>
                <w:color w:val="auto"/>
                <w:sz w:val="18"/>
                <w:szCs w:val="18"/>
              </w:rPr>
              <w:t>2021-22</w:t>
            </w:r>
          </w:p>
        </w:tc>
        <w:tc>
          <w:tcPr>
            <w:tcW w:w="529" w:type="pct"/>
            <w:shd w:val="clear" w:color="auto" w:fill="auto"/>
            <w:noWrap/>
            <w:vAlign w:val="center"/>
          </w:tcPr>
          <w:p w14:paraId="683180EA" w14:textId="27CAC15C"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000000"/>
                <w:sz w:val="18"/>
                <w:szCs w:val="18"/>
              </w:rPr>
              <w:t>$1,592.5</w:t>
            </w:r>
          </w:p>
        </w:tc>
        <w:tc>
          <w:tcPr>
            <w:tcW w:w="529" w:type="pct"/>
            <w:shd w:val="clear" w:color="auto" w:fill="auto"/>
            <w:vAlign w:val="center"/>
          </w:tcPr>
          <w:p w14:paraId="4E2B76E9" w14:textId="54686A3D"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000000"/>
                <w:sz w:val="18"/>
                <w:szCs w:val="18"/>
              </w:rPr>
              <w:t>$1.3</w:t>
            </w:r>
          </w:p>
        </w:tc>
        <w:tc>
          <w:tcPr>
            <w:tcW w:w="653" w:type="pct"/>
            <w:shd w:val="clear" w:color="auto" w:fill="auto"/>
            <w:noWrap/>
            <w:vAlign w:val="center"/>
          </w:tcPr>
          <w:p w14:paraId="747DA3AE" w14:textId="26DBDE9B"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000000"/>
                <w:sz w:val="18"/>
                <w:szCs w:val="18"/>
              </w:rPr>
              <w:t>$58.2</w:t>
            </w:r>
          </w:p>
        </w:tc>
        <w:tc>
          <w:tcPr>
            <w:tcW w:w="531" w:type="pct"/>
            <w:shd w:val="clear" w:color="auto" w:fill="auto"/>
            <w:noWrap/>
            <w:vAlign w:val="center"/>
          </w:tcPr>
          <w:p w14:paraId="12FD3EA7" w14:textId="48206753"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000000"/>
                <w:sz w:val="18"/>
                <w:szCs w:val="18"/>
              </w:rPr>
              <w:t>$0.0</w:t>
            </w:r>
          </w:p>
        </w:tc>
        <w:tc>
          <w:tcPr>
            <w:tcW w:w="648" w:type="pct"/>
            <w:shd w:val="clear" w:color="auto" w:fill="auto"/>
            <w:noWrap/>
            <w:vAlign w:val="center"/>
          </w:tcPr>
          <w:p w14:paraId="18594AA3" w14:textId="19A0525D"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000000"/>
                <w:sz w:val="18"/>
                <w:szCs w:val="18"/>
              </w:rPr>
              <w:t>$15.</w:t>
            </w:r>
            <w:r w:rsidR="00A84AEF" w:rsidRPr="00431EB9">
              <w:rPr>
                <w:rFonts w:cstheme="minorHAnsi"/>
                <w:b w:val="0"/>
                <w:bCs/>
                <w:color w:val="000000"/>
                <w:sz w:val="18"/>
                <w:szCs w:val="18"/>
              </w:rPr>
              <w:t>7</w:t>
            </w:r>
          </w:p>
        </w:tc>
        <w:tc>
          <w:tcPr>
            <w:tcW w:w="527" w:type="pct"/>
            <w:shd w:val="clear" w:color="auto" w:fill="auto"/>
            <w:vAlign w:val="center"/>
          </w:tcPr>
          <w:p w14:paraId="34910B02" w14:textId="131B2119"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000000"/>
                <w:sz w:val="18"/>
                <w:szCs w:val="18"/>
              </w:rPr>
              <w:t>N/A</w:t>
            </w:r>
          </w:p>
        </w:tc>
        <w:tc>
          <w:tcPr>
            <w:tcW w:w="529" w:type="pct"/>
            <w:shd w:val="clear" w:color="auto" w:fill="auto"/>
            <w:noWrap/>
            <w:vAlign w:val="center"/>
          </w:tcPr>
          <w:p w14:paraId="3B60239E" w14:textId="0A40F523"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000000"/>
                <w:sz w:val="18"/>
                <w:szCs w:val="18"/>
              </w:rPr>
              <w:t>$0.8</w:t>
            </w:r>
          </w:p>
        </w:tc>
        <w:tc>
          <w:tcPr>
            <w:tcW w:w="525" w:type="pct"/>
            <w:shd w:val="clear" w:color="auto" w:fill="auto"/>
            <w:vAlign w:val="center"/>
          </w:tcPr>
          <w:p w14:paraId="724340B5" w14:textId="6A408F9F" w:rsidR="00037E2D" w:rsidRPr="00431EB9" w:rsidRDefault="00037E2D"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color w:val="000000"/>
                <w:sz w:val="18"/>
                <w:szCs w:val="18"/>
              </w:rPr>
              <w:t>$1,669.</w:t>
            </w:r>
            <w:r w:rsidR="00A84AEF" w:rsidRPr="00431EB9">
              <w:rPr>
                <w:rFonts w:cstheme="minorHAnsi"/>
                <w:b w:val="0"/>
                <w:bCs/>
                <w:color w:val="000000"/>
                <w:sz w:val="18"/>
                <w:szCs w:val="18"/>
              </w:rPr>
              <w:t>7</w:t>
            </w:r>
          </w:p>
        </w:tc>
      </w:tr>
      <w:tr w:rsidR="00B63787" w:rsidRPr="00431EB9" w14:paraId="7DC3111C" w14:textId="77777777" w:rsidTr="00B6378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092A1A3D" w14:textId="77777777" w:rsidR="00037E2D" w:rsidRPr="00431EB9" w:rsidRDefault="00037E2D" w:rsidP="00B63787">
            <w:pPr>
              <w:pStyle w:val="TableHeadingCentre"/>
              <w:jc w:val="left"/>
              <w:rPr>
                <w:rFonts w:cstheme="minorHAnsi"/>
                <w:b w:val="0"/>
                <w:color w:val="auto"/>
                <w:sz w:val="18"/>
                <w:szCs w:val="18"/>
              </w:rPr>
            </w:pPr>
            <w:r w:rsidRPr="00431EB9">
              <w:rPr>
                <w:rFonts w:cstheme="minorHAnsi"/>
                <w:b w:val="0"/>
                <w:color w:val="auto"/>
                <w:sz w:val="18"/>
                <w:szCs w:val="18"/>
              </w:rPr>
              <w:t>2022-23</w:t>
            </w:r>
          </w:p>
        </w:tc>
        <w:tc>
          <w:tcPr>
            <w:tcW w:w="529" w:type="pct"/>
            <w:shd w:val="clear" w:color="auto" w:fill="auto"/>
            <w:noWrap/>
            <w:vAlign w:val="center"/>
          </w:tcPr>
          <w:p w14:paraId="2F3D515B" w14:textId="49D2BB93" w:rsidR="00037E2D" w:rsidRPr="00431EB9" w:rsidRDefault="00A84AEF"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bCs/>
                <w:color w:val="000000"/>
                <w:sz w:val="18"/>
                <w:szCs w:val="18"/>
              </w:rPr>
              <w:t>$1,235.7</w:t>
            </w:r>
          </w:p>
        </w:tc>
        <w:tc>
          <w:tcPr>
            <w:tcW w:w="529" w:type="pct"/>
            <w:shd w:val="clear" w:color="auto" w:fill="auto"/>
            <w:vAlign w:val="center"/>
          </w:tcPr>
          <w:p w14:paraId="5E66D691" w14:textId="3472D710" w:rsidR="00037E2D" w:rsidRPr="00431EB9" w:rsidRDefault="00A84AEF"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bCs/>
                <w:color w:val="000000"/>
                <w:sz w:val="18"/>
                <w:szCs w:val="18"/>
              </w:rPr>
              <w:t>$0.3</w:t>
            </w:r>
          </w:p>
        </w:tc>
        <w:tc>
          <w:tcPr>
            <w:tcW w:w="653" w:type="pct"/>
            <w:shd w:val="clear" w:color="auto" w:fill="auto"/>
            <w:noWrap/>
            <w:vAlign w:val="center"/>
          </w:tcPr>
          <w:p w14:paraId="2A424F98" w14:textId="34B1406D" w:rsidR="00037E2D" w:rsidRPr="00431EB9" w:rsidRDefault="00A84AEF"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bCs/>
                <w:color w:val="000000"/>
                <w:sz w:val="18"/>
                <w:szCs w:val="18"/>
              </w:rPr>
              <w:t>$73.6</w:t>
            </w:r>
          </w:p>
        </w:tc>
        <w:tc>
          <w:tcPr>
            <w:tcW w:w="531" w:type="pct"/>
            <w:shd w:val="clear" w:color="auto" w:fill="auto"/>
            <w:noWrap/>
            <w:vAlign w:val="center"/>
          </w:tcPr>
          <w:p w14:paraId="4CF448AB" w14:textId="7D34B860" w:rsidR="00037E2D" w:rsidRPr="00431EB9" w:rsidRDefault="00A84AEF"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bCs/>
                <w:color w:val="000000"/>
                <w:sz w:val="18"/>
                <w:szCs w:val="18"/>
              </w:rPr>
              <w:t>$</w:t>
            </w:r>
            <w:r w:rsidR="00AB637E" w:rsidRPr="00431EB9">
              <w:rPr>
                <w:rFonts w:cstheme="minorHAnsi"/>
                <w:b w:val="0"/>
                <w:bCs/>
                <w:color w:val="000000"/>
                <w:sz w:val="18"/>
                <w:szCs w:val="18"/>
              </w:rPr>
              <w:t>0.0</w:t>
            </w:r>
          </w:p>
        </w:tc>
        <w:tc>
          <w:tcPr>
            <w:tcW w:w="648" w:type="pct"/>
            <w:shd w:val="clear" w:color="auto" w:fill="auto"/>
            <w:noWrap/>
            <w:vAlign w:val="center"/>
          </w:tcPr>
          <w:p w14:paraId="5294A8C7" w14:textId="46563F43" w:rsidR="00037E2D" w:rsidRPr="00431EB9" w:rsidRDefault="00A84AEF"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bCs/>
                <w:color w:val="000000"/>
                <w:sz w:val="18"/>
                <w:szCs w:val="18"/>
              </w:rPr>
              <w:t>$6.9</w:t>
            </w:r>
          </w:p>
        </w:tc>
        <w:tc>
          <w:tcPr>
            <w:tcW w:w="527" w:type="pct"/>
            <w:shd w:val="clear" w:color="auto" w:fill="auto"/>
            <w:vAlign w:val="center"/>
          </w:tcPr>
          <w:p w14:paraId="2C1BC046" w14:textId="75C5D1E4" w:rsidR="00037E2D" w:rsidRPr="00431EB9" w:rsidRDefault="00A84AEF"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bCs/>
                <w:color w:val="000000"/>
                <w:sz w:val="18"/>
                <w:szCs w:val="18"/>
              </w:rPr>
              <w:t>N/A</w:t>
            </w:r>
          </w:p>
        </w:tc>
        <w:tc>
          <w:tcPr>
            <w:tcW w:w="529" w:type="pct"/>
            <w:shd w:val="clear" w:color="auto" w:fill="auto"/>
            <w:noWrap/>
            <w:vAlign w:val="center"/>
          </w:tcPr>
          <w:p w14:paraId="3FABF913" w14:textId="41120EE4" w:rsidR="00037E2D" w:rsidRPr="00431EB9" w:rsidRDefault="00A84AEF"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bCs/>
                <w:color w:val="000000"/>
                <w:sz w:val="18"/>
                <w:szCs w:val="18"/>
              </w:rPr>
              <w:t>$0.7</w:t>
            </w:r>
          </w:p>
        </w:tc>
        <w:tc>
          <w:tcPr>
            <w:tcW w:w="525" w:type="pct"/>
            <w:shd w:val="clear" w:color="auto" w:fill="auto"/>
            <w:vAlign w:val="center"/>
          </w:tcPr>
          <w:p w14:paraId="437F17DB" w14:textId="4BF8B362" w:rsidR="00037E2D" w:rsidRPr="00431EB9" w:rsidRDefault="00A84AEF" w:rsidP="00B6378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431EB9">
              <w:rPr>
                <w:rFonts w:cstheme="minorHAnsi"/>
                <w:b w:val="0"/>
                <w:bCs/>
                <w:color w:val="000000"/>
                <w:sz w:val="18"/>
                <w:szCs w:val="18"/>
              </w:rPr>
              <w:t>$1,3</w:t>
            </w:r>
            <w:r w:rsidR="00AB637E" w:rsidRPr="00431EB9">
              <w:rPr>
                <w:rFonts w:cstheme="minorHAnsi"/>
                <w:b w:val="0"/>
                <w:bCs/>
                <w:color w:val="000000"/>
                <w:sz w:val="18"/>
                <w:szCs w:val="18"/>
              </w:rPr>
              <w:t>43.1</w:t>
            </w:r>
          </w:p>
        </w:tc>
      </w:tr>
    </w:tbl>
    <w:p w14:paraId="3F74563C" w14:textId="77777777" w:rsidR="00037E2D" w:rsidRPr="00E76FDB" w:rsidRDefault="00037E2D" w:rsidP="003C4F06">
      <w:pPr>
        <w:spacing w:before="480" w:after="120" w:line="240" w:lineRule="auto"/>
        <w:jc w:val="both"/>
        <w:rPr>
          <w:rFonts w:cstheme="minorHAnsi"/>
          <w:sz w:val="20"/>
          <w:szCs w:val="20"/>
          <w:u w:color="FFFFFF" w:themeColor="background1"/>
        </w:rPr>
      </w:pPr>
      <w:r w:rsidRPr="00E76FDB">
        <w:rPr>
          <w:rFonts w:cstheme="minorHAnsi"/>
          <w:sz w:val="20"/>
          <w:szCs w:val="20"/>
          <w:u w:color="FFFFFF" w:themeColor="background1"/>
        </w:rPr>
        <w:t>¹ Mineral sands (zircon, rutile, ilmenite).</w:t>
      </w:r>
    </w:p>
    <w:p w14:paraId="6D1D0766" w14:textId="77777777" w:rsidR="00037E2D" w:rsidRPr="00E76FDB" w:rsidRDefault="00037E2D" w:rsidP="003C4F06">
      <w:pPr>
        <w:spacing w:after="120" w:line="240" w:lineRule="auto"/>
        <w:jc w:val="both"/>
        <w:rPr>
          <w:rFonts w:cstheme="minorHAnsi"/>
          <w:sz w:val="20"/>
          <w:szCs w:val="20"/>
          <w:u w:color="FFFFFF" w:themeColor="background1"/>
        </w:rPr>
      </w:pPr>
      <w:r w:rsidRPr="00E76FDB">
        <w:rPr>
          <w:rFonts w:cstheme="minorHAnsi"/>
          <w:sz w:val="20"/>
          <w:szCs w:val="20"/>
          <w:u w:color="FFFFFF" w:themeColor="background1"/>
        </w:rPr>
        <w:t xml:space="preserve">² Industrial minerals (feldspar, gypsum, kaolin and fine clay). </w:t>
      </w:r>
    </w:p>
    <w:p w14:paraId="0DB1B876" w14:textId="77777777" w:rsidR="00037E2D" w:rsidRPr="00E76FDB" w:rsidRDefault="00037E2D" w:rsidP="003C4F06">
      <w:pPr>
        <w:spacing w:after="120" w:line="240" w:lineRule="auto"/>
        <w:jc w:val="both"/>
        <w:rPr>
          <w:rFonts w:cstheme="minorHAnsi"/>
          <w:sz w:val="20"/>
          <w:szCs w:val="20"/>
          <w:u w:color="FFFFFF" w:themeColor="background1"/>
        </w:rPr>
      </w:pPr>
      <w:r w:rsidRPr="00E76FDB">
        <w:rPr>
          <w:rFonts w:cstheme="minorHAnsi"/>
          <w:sz w:val="20"/>
          <w:szCs w:val="20"/>
          <w:u w:color="FFFFFF" w:themeColor="background1"/>
        </w:rPr>
        <w:t xml:space="preserve">³ No unit value is assigned to coal for the purposes of determining its production value. Coal is almost entirely used for electricity production and is largely an internal transfer within mining/generation entities. As such, there is no available market price for coal. </w:t>
      </w:r>
    </w:p>
    <w:p w14:paraId="75FE49A0" w14:textId="77777777" w:rsidR="00037E2D" w:rsidRPr="00E76FDB" w:rsidRDefault="00037E2D" w:rsidP="003C4F06">
      <w:pPr>
        <w:spacing w:after="120" w:line="240" w:lineRule="auto"/>
        <w:jc w:val="both"/>
        <w:rPr>
          <w:rFonts w:cstheme="minorHAnsi"/>
          <w:sz w:val="20"/>
          <w:szCs w:val="20"/>
          <w:u w:color="FFFFFF" w:themeColor="background1"/>
        </w:rPr>
      </w:pPr>
      <w:r w:rsidRPr="00E76FDB">
        <w:rPr>
          <w:rFonts w:cstheme="minorHAnsi"/>
          <w:sz w:val="20"/>
          <w:szCs w:val="20"/>
          <w:u w:color="FFFFFF" w:themeColor="background1"/>
        </w:rPr>
        <w:t>⁴ Others (includes peat, quartz and tailings,).</w:t>
      </w:r>
    </w:p>
    <w:p w14:paraId="375B7942" w14:textId="0B7C07AC" w:rsidR="00037E2D" w:rsidRDefault="00037E2D" w:rsidP="003C4F06">
      <w:pPr>
        <w:spacing w:after="120" w:line="240" w:lineRule="auto"/>
        <w:jc w:val="both"/>
        <w:rPr>
          <w:rFonts w:cstheme="minorHAnsi"/>
        </w:rPr>
      </w:pPr>
      <w:r w:rsidRPr="00E76FDB">
        <w:rPr>
          <w:rFonts w:cstheme="minorHAnsi"/>
          <w:sz w:val="20"/>
          <w:szCs w:val="20"/>
        </w:rPr>
        <w:t>Note: Some historical data has been adjusted to accommodate amendments to annual returns by tenement holders and annual returns received since last publication of this report</w:t>
      </w:r>
      <w:r w:rsidR="00642A41">
        <w:rPr>
          <w:rFonts w:cstheme="minorHAnsi"/>
          <w:sz w:val="20"/>
          <w:szCs w:val="20"/>
        </w:rPr>
        <w:t>.</w:t>
      </w:r>
      <w:r w:rsidRPr="00E76FDB">
        <w:rPr>
          <w:rFonts w:cstheme="minorHAnsi"/>
        </w:rPr>
        <w:t xml:space="preserve"> </w:t>
      </w:r>
    </w:p>
    <w:p w14:paraId="7D26DD9B" w14:textId="77777777" w:rsidR="00642A41" w:rsidRPr="00B63787" w:rsidRDefault="00642A41" w:rsidP="003C4F06">
      <w:pPr>
        <w:spacing w:after="120" w:line="240" w:lineRule="auto"/>
        <w:jc w:val="both"/>
        <w:rPr>
          <w:rFonts w:cstheme="minorHAnsi"/>
          <w:b/>
          <w:sz w:val="28"/>
          <w:szCs w:val="32"/>
          <w:u w:color="FFFFFF" w:themeColor="background1"/>
        </w:rPr>
      </w:pPr>
    </w:p>
    <w:p w14:paraId="1A13CB9A" w14:textId="39CDADD0" w:rsidR="00037E2D" w:rsidRPr="00B63787" w:rsidRDefault="00037E2D" w:rsidP="000051B1">
      <w:pPr>
        <w:pStyle w:val="xInLineShape"/>
        <w:rPr>
          <w:rFonts w:cstheme="minorHAnsi"/>
          <w:b/>
          <w:bCs/>
        </w:rPr>
      </w:pPr>
      <w:bookmarkStart w:id="107" w:name="_Toc140072779"/>
      <w:bookmarkStart w:id="108" w:name="_Toc140073181"/>
      <w:bookmarkStart w:id="109" w:name="_Toc145082043"/>
      <w:r w:rsidRPr="00B63787">
        <w:rPr>
          <w:rFonts w:cstheme="minorHAnsi"/>
          <w:b/>
          <w:bCs/>
        </w:rPr>
        <w:lastRenderedPageBreak/>
        <w:t xml:space="preserve">Figure </w:t>
      </w:r>
      <w:r w:rsidR="00723E10" w:rsidRPr="00B63787">
        <w:rPr>
          <w:rFonts w:cstheme="minorHAnsi"/>
          <w:b/>
          <w:bCs/>
        </w:rPr>
        <w:t>3.2.1</w:t>
      </w:r>
      <w:r w:rsidRPr="00B63787">
        <w:rPr>
          <w:rFonts w:cstheme="minorHAnsi"/>
          <w:b/>
          <w:bCs/>
        </w:rPr>
        <w:t>: Gold production (ounces) by financial year</w:t>
      </w:r>
      <w:bookmarkEnd w:id="107"/>
      <w:bookmarkEnd w:id="108"/>
      <w:bookmarkEnd w:id="109"/>
      <w:r w:rsidRPr="00B63787">
        <w:rPr>
          <w:rFonts w:cstheme="minorHAnsi"/>
          <w:b/>
          <w:bCs/>
        </w:rPr>
        <w:t>)</w:t>
      </w:r>
      <w:r w:rsidR="00C24B1F" w:rsidRPr="00B63787">
        <w:rPr>
          <w:rFonts w:cstheme="minorHAnsi"/>
          <w:b/>
          <w:bCs/>
        </w:rPr>
        <w:t>.</w:t>
      </w:r>
    </w:p>
    <w:p w14:paraId="54EFC9AC" w14:textId="77777777" w:rsidR="00642A41" w:rsidRDefault="00F81201" w:rsidP="004C4B08">
      <w:pPr>
        <w:pStyle w:val="BodyText"/>
        <w:spacing w:line="360" w:lineRule="auto"/>
        <w:rPr>
          <w:rStyle w:val="Heading2Char"/>
          <w:rFonts w:asciiTheme="minorHAnsi" w:hAnsiTheme="minorHAnsi" w:cstheme="minorHAnsi"/>
          <w:b/>
          <w:bCs w:val="0"/>
          <w:color w:val="auto"/>
          <w:sz w:val="36"/>
          <w:szCs w:val="28"/>
        </w:rPr>
      </w:pPr>
      <w:r w:rsidRPr="00B63787">
        <w:rPr>
          <w:rFonts w:cstheme="minorHAnsi"/>
          <w:b/>
          <w:bCs/>
          <w:noProof/>
          <w:szCs w:val="24"/>
          <w:u w:color="FFFFFF" w:themeColor="background1"/>
        </w:rPr>
        <w:drawing>
          <wp:inline distT="0" distB="0" distL="0" distR="0" wp14:anchorId="7E212DA3" wp14:editId="4640CC6C">
            <wp:extent cx="5731510" cy="3085560"/>
            <wp:effectExtent l="0" t="0" r="2540" b="635"/>
            <wp:docPr id="51" name="Chart 51" descr="Graph depicting gold production data from table 3.2.1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Start w:id="110" w:name="_Toc140072699"/>
      <w:bookmarkStart w:id="111" w:name="_Toc141915260"/>
      <w:bookmarkStart w:id="112" w:name="_Toc155779625"/>
    </w:p>
    <w:p w14:paraId="52910916" w14:textId="2C8066AD" w:rsidR="00037E2D" w:rsidRPr="004C4B08" w:rsidRDefault="00037E2D" w:rsidP="00642A41">
      <w:pPr>
        <w:pStyle w:val="BodyText"/>
        <w:rPr>
          <w:sz w:val="18"/>
          <w:szCs w:val="18"/>
        </w:rPr>
      </w:pPr>
      <w:r w:rsidRPr="004C4B08">
        <w:rPr>
          <w:rStyle w:val="Heading2Char"/>
          <w:rFonts w:asciiTheme="minorHAnsi" w:hAnsiTheme="minorHAnsi" w:cstheme="minorHAnsi"/>
          <w:b/>
          <w:bCs w:val="0"/>
          <w:color w:val="auto"/>
          <w:szCs w:val="24"/>
        </w:rPr>
        <w:t xml:space="preserve">3.3 Mineral </w:t>
      </w:r>
      <w:r w:rsidR="00F806DE" w:rsidRPr="004C4B08">
        <w:rPr>
          <w:rStyle w:val="Heading2Char"/>
          <w:rFonts w:asciiTheme="minorHAnsi" w:hAnsiTheme="minorHAnsi" w:cstheme="minorHAnsi"/>
          <w:b/>
          <w:bCs w:val="0"/>
          <w:color w:val="auto"/>
          <w:szCs w:val="24"/>
        </w:rPr>
        <w:t>t</w:t>
      </w:r>
      <w:r w:rsidRPr="004C4B08">
        <w:rPr>
          <w:rStyle w:val="Heading2Char"/>
          <w:rFonts w:asciiTheme="minorHAnsi" w:hAnsiTheme="minorHAnsi" w:cstheme="minorHAnsi"/>
          <w:b/>
          <w:bCs w:val="0"/>
          <w:color w:val="auto"/>
          <w:szCs w:val="24"/>
        </w:rPr>
        <w:t>enements</w:t>
      </w:r>
      <w:bookmarkEnd w:id="110"/>
      <w:bookmarkEnd w:id="111"/>
      <w:bookmarkEnd w:id="112"/>
    </w:p>
    <w:p w14:paraId="74F054D5" w14:textId="698A667A" w:rsidR="00037E2D" w:rsidRPr="00B63787" w:rsidRDefault="00037E2D" w:rsidP="004C4B08">
      <w:pPr>
        <w:pStyle w:val="Caption"/>
        <w:spacing w:after="0" w:line="360" w:lineRule="auto"/>
        <w:rPr>
          <w:rFonts w:cstheme="minorHAnsi"/>
          <w:sz w:val="20"/>
          <w:szCs w:val="22"/>
        </w:rPr>
      </w:pPr>
      <w:bookmarkStart w:id="113" w:name="_Toc140072742"/>
      <w:bookmarkStart w:id="114" w:name="_Toc140073240"/>
      <w:bookmarkStart w:id="115" w:name="_Toc145082172"/>
      <w:r w:rsidRPr="00B63787">
        <w:rPr>
          <w:rFonts w:cstheme="minorHAnsi"/>
          <w:sz w:val="20"/>
          <w:szCs w:val="22"/>
        </w:rPr>
        <w:t xml:space="preserve">Table </w:t>
      </w:r>
      <w:r w:rsidR="001646A5" w:rsidRPr="00B63787">
        <w:rPr>
          <w:rFonts w:cstheme="minorHAnsi"/>
          <w:sz w:val="20"/>
          <w:szCs w:val="22"/>
        </w:rPr>
        <w:t>3.3.1</w:t>
      </w:r>
      <w:r w:rsidRPr="00B63787">
        <w:rPr>
          <w:rFonts w:cstheme="minorHAnsi"/>
          <w:sz w:val="20"/>
          <w:szCs w:val="22"/>
        </w:rPr>
        <w:t>: Number of current licences at the end of each financial year</w:t>
      </w:r>
      <w:bookmarkEnd w:id="113"/>
      <w:bookmarkEnd w:id="114"/>
      <w:bookmarkEnd w:id="115"/>
      <w:r w:rsidR="00BD321B" w:rsidRPr="00B63787">
        <w:rPr>
          <w:rFonts w:cstheme="minorHAnsi"/>
          <w:sz w:val="20"/>
          <w:szCs w:val="22"/>
        </w:rPr>
        <w:t>.</w:t>
      </w:r>
    </w:p>
    <w:tbl>
      <w:tblPr>
        <w:tblStyle w:val="TableGrid"/>
        <w:tblW w:w="5678" w:type="pct"/>
        <w:jc w:val="center"/>
        <w:tblBorders>
          <w:left w:val="single" w:sz="4" w:space="0" w:color="auto"/>
          <w:right w:val="single" w:sz="4" w:space="0" w:color="auto"/>
          <w:insideV w:val="single" w:sz="4" w:space="0" w:color="auto"/>
        </w:tblBorders>
        <w:tblLook w:val="04A0" w:firstRow="1" w:lastRow="0" w:firstColumn="1" w:lastColumn="0" w:noHBand="0" w:noVBand="1"/>
        <w:tblCaption w:val="Current licences at 30 June 2016"/>
        <w:tblDescription w:val="Licence types against annual number between 2012-16."/>
      </w:tblPr>
      <w:tblGrid>
        <w:gridCol w:w="2694"/>
        <w:gridCol w:w="1077"/>
        <w:gridCol w:w="1079"/>
        <w:gridCol w:w="1077"/>
        <w:gridCol w:w="1079"/>
        <w:gridCol w:w="1079"/>
        <w:gridCol w:w="1077"/>
        <w:gridCol w:w="1077"/>
      </w:tblGrid>
      <w:tr w:rsidR="004B2FF7" w:rsidRPr="00B63787" w14:paraId="2879B57A" w14:textId="77777777" w:rsidTr="00E30F01">
        <w:trPr>
          <w:cnfStyle w:val="100000000000" w:firstRow="1" w:lastRow="0" w:firstColumn="0" w:lastColumn="0" w:oddVBand="0" w:evenVBand="0" w:oddHBand="0" w:evenHBand="0" w:firstRowFirstColumn="0" w:firstRowLastColumn="0" w:lastRowFirstColumn="0" w:lastRowLastColumn="0"/>
          <w:cantSplit/>
          <w:trHeight w:val="445"/>
          <w:tblHeader/>
          <w:jc w:val="center"/>
        </w:trPr>
        <w:tc>
          <w:tcPr>
            <w:cnfStyle w:val="001000000000" w:firstRow="0" w:lastRow="0" w:firstColumn="1" w:lastColumn="0" w:oddVBand="0" w:evenVBand="0" w:oddHBand="0" w:evenHBand="0" w:firstRowFirstColumn="0" w:firstRowLastColumn="0" w:lastRowFirstColumn="0" w:lastRowLastColumn="0"/>
            <w:tcW w:w="131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2F35C7A" w14:textId="77777777" w:rsidR="004B2FF7" w:rsidRPr="00B63787" w:rsidRDefault="004B2FF7" w:rsidP="00B63787">
            <w:pPr>
              <w:pStyle w:val="TableHeadingLeft"/>
              <w:spacing w:after="0" w:line="360" w:lineRule="auto"/>
              <w:rPr>
                <w:rFonts w:cstheme="minorHAnsi"/>
                <w:color w:val="auto"/>
              </w:rPr>
            </w:pPr>
            <w:r w:rsidRPr="00B63787">
              <w:rPr>
                <w:rFonts w:cstheme="minorHAnsi"/>
                <w:color w:val="auto"/>
              </w:rPr>
              <w:t>Licence type</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715FAFBE" w14:textId="30E8D07B" w:rsidR="004B2FF7" w:rsidRPr="00B63787" w:rsidRDefault="004B2FF7" w:rsidP="00B63787">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2016-17</w:t>
            </w:r>
          </w:p>
        </w:tc>
        <w:tc>
          <w:tcPr>
            <w:tcW w:w="527" w:type="pct"/>
            <w:tcBorders>
              <w:top w:val="none" w:sz="0" w:space="0" w:color="auto"/>
              <w:left w:val="none" w:sz="0" w:space="0" w:color="auto"/>
              <w:bottom w:val="none" w:sz="0" w:space="0" w:color="auto"/>
              <w:right w:val="none" w:sz="0" w:space="0" w:color="auto"/>
            </w:tcBorders>
            <w:shd w:val="clear" w:color="auto" w:fill="auto"/>
            <w:vAlign w:val="center"/>
          </w:tcPr>
          <w:p w14:paraId="7EE5EDCD" w14:textId="77777777" w:rsidR="004B2FF7" w:rsidRPr="00B63787" w:rsidRDefault="004B2FF7" w:rsidP="00B63787">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2017-18</w:t>
            </w:r>
          </w:p>
        </w:tc>
        <w:tc>
          <w:tcPr>
            <w:tcW w:w="526" w:type="pct"/>
            <w:tcBorders>
              <w:top w:val="none" w:sz="0" w:space="0" w:color="auto"/>
              <w:left w:val="none" w:sz="0" w:space="0" w:color="auto"/>
              <w:bottom w:val="none" w:sz="0" w:space="0" w:color="auto"/>
              <w:right w:val="none" w:sz="0" w:space="0" w:color="auto"/>
            </w:tcBorders>
            <w:shd w:val="clear" w:color="auto" w:fill="auto"/>
            <w:vAlign w:val="center"/>
          </w:tcPr>
          <w:p w14:paraId="55E0D353" w14:textId="77777777" w:rsidR="004B2FF7" w:rsidRPr="00B63787" w:rsidRDefault="004B2FF7" w:rsidP="00B63787">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2018-19</w:t>
            </w:r>
          </w:p>
        </w:tc>
        <w:tc>
          <w:tcPr>
            <w:tcW w:w="527" w:type="pct"/>
            <w:tcBorders>
              <w:top w:val="none" w:sz="0" w:space="0" w:color="auto"/>
              <w:left w:val="none" w:sz="0" w:space="0" w:color="auto"/>
              <w:bottom w:val="none" w:sz="0" w:space="0" w:color="auto"/>
              <w:right w:val="none" w:sz="0" w:space="0" w:color="auto"/>
            </w:tcBorders>
            <w:shd w:val="clear" w:color="auto" w:fill="auto"/>
            <w:vAlign w:val="center"/>
          </w:tcPr>
          <w:p w14:paraId="2D17E8C0" w14:textId="77777777" w:rsidR="004B2FF7" w:rsidRPr="00B63787" w:rsidRDefault="004B2FF7" w:rsidP="00B63787">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2019-20</w:t>
            </w:r>
          </w:p>
        </w:tc>
        <w:tc>
          <w:tcPr>
            <w:tcW w:w="527" w:type="pct"/>
            <w:tcBorders>
              <w:top w:val="none" w:sz="0" w:space="0" w:color="auto"/>
              <w:left w:val="none" w:sz="0" w:space="0" w:color="auto"/>
              <w:bottom w:val="none" w:sz="0" w:space="0" w:color="auto"/>
              <w:right w:val="none" w:sz="0" w:space="0" w:color="auto"/>
            </w:tcBorders>
            <w:shd w:val="clear" w:color="auto" w:fill="auto"/>
            <w:vAlign w:val="center"/>
          </w:tcPr>
          <w:p w14:paraId="0948E02D" w14:textId="77777777" w:rsidR="004B2FF7" w:rsidRPr="00B63787" w:rsidRDefault="004B2FF7" w:rsidP="00B63787">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2020-21</w:t>
            </w:r>
          </w:p>
        </w:tc>
        <w:tc>
          <w:tcPr>
            <w:tcW w:w="526" w:type="pct"/>
            <w:tcBorders>
              <w:top w:val="none" w:sz="0" w:space="0" w:color="auto"/>
              <w:left w:val="none" w:sz="0" w:space="0" w:color="auto"/>
              <w:bottom w:val="none" w:sz="0" w:space="0" w:color="auto"/>
              <w:right w:val="none" w:sz="0" w:space="0" w:color="auto"/>
            </w:tcBorders>
            <w:shd w:val="clear" w:color="auto" w:fill="auto"/>
            <w:vAlign w:val="center"/>
          </w:tcPr>
          <w:p w14:paraId="4BCCCA55" w14:textId="77777777" w:rsidR="004B2FF7" w:rsidRPr="00B63787" w:rsidRDefault="004B2FF7" w:rsidP="00B63787">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2021-22</w:t>
            </w:r>
          </w:p>
        </w:tc>
        <w:tc>
          <w:tcPr>
            <w:tcW w:w="526" w:type="pct"/>
            <w:tcBorders>
              <w:top w:val="none" w:sz="0" w:space="0" w:color="auto"/>
              <w:left w:val="none" w:sz="0" w:space="0" w:color="auto"/>
              <w:bottom w:val="none" w:sz="0" w:space="0" w:color="auto"/>
              <w:right w:val="none" w:sz="0" w:space="0" w:color="auto"/>
            </w:tcBorders>
            <w:shd w:val="clear" w:color="auto" w:fill="auto"/>
            <w:vAlign w:val="center"/>
          </w:tcPr>
          <w:p w14:paraId="0A7AEA43" w14:textId="77777777" w:rsidR="004B2FF7" w:rsidRPr="00B63787" w:rsidRDefault="004B2FF7" w:rsidP="00B63787">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2022-23</w:t>
            </w:r>
          </w:p>
        </w:tc>
      </w:tr>
      <w:tr w:rsidR="00E30F01" w:rsidRPr="00B63787" w14:paraId="31105FB6" w14:textId="77777777" w:rsidTr="00E30F01">
        <w:trPr>
          <w:cantSplit/>
          <w:trHeight w:val="442"/>
          <w:jc w:val="center"/>
        </w:trPr>
        <w:tc>
          <w:tcPr>
            <w:cnfStyle w:val="001000000000" w:firstRow="0" w:lastRow="0" w:firstColumn="1" w:lastColumn="0" w:oddVBand="0" w:evenVBand="0" w:oddHBand="0" w:evenHBand="0" w:firstRowFirstColumn="0" w:firstRowLastColumn="0" w:lastRowFirstColumn="0" w:lastRowLastColumn="0"/>
            <w:tcW w:w="1315" w:type="pct"/>
            <w:shd w:val="clear" w:color="auto" w:fill="auto"/>
            <w:noWrap/>
            <w:vAlign w:val="center"/>
            <w:hideMark/>
          </w:tcPr>
          <w:p w14:paraId="6033D871" w14:textId="77777777" w:rsidR="004B2FF7" w:rsidRPr="00B63787" w:rsidRDefault="004B2FF7" w:rsidP="00B63787">
            <w:pPr>
              <w:pStyle w:val="TableHeadingCentre"/>
              <w:spacing w:after="0" w:line="360" w:lineRule="auto"/>
              <w:jc w:val="left"/>
              <w:rPr>
                <w:rFonts w:cstheme="minorHAnsi"/>
                <w:b w:val="0"/>
                <w:bCs/>
                <w:color w:val="auto"/>
              </w:rPr>
            </w:pPr>
            <w:r w:rsidRPr="00B63787">
              <w:rPr>
                <w:rFonts w:cstheme="minorHAnsi"/>
                <w:b w:val="0"/>
                <w:bCs/>
                <w:color w:val="auto"/>
              </w:rPr>
              <w:t>Exploration licence</w:t>
            </w:r>
          </w:p>
        </w:tc>
        <w:tc>
          <w:tcPr>
            <w:tcW w:w="526" w:type="pct"/>
            <w:shd w:val="clear" w:color="auto" w:fill="auto"/>
            <w:vAlign w:val="center"/>
            <w:hideMark/>
          </w:tcPr>
          <w:p w14:paraId="5C8906B3" w14:textId="6902C608"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180</w:t>
            </w:r>
          </w:p>
        </w:tc>
        <w:tc>
          <w:tcPr>
            <w:tcW w:w="527" w:type="pct"/>
            <w:shd w:val="clear" w:color="auto" w:fill="auto"/>
            <w:vAlign w:val="center"/>
          </w:tcPr>
          <w:p w14:paraId="0FD2E669"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200</w:t>
            </w:r>
          </w:p>
        </w:tc>
        <w:tc>
          <w:tcPr>
            <w:tcW w:w="526" w:type="pct"/>
            <w:shd w:val="clear" w:color="auto" w:fill="auto"/>
            <w:vAlign w:val="center"/>
          </w:tcPr>
          <w:p w14:paraId="28DDF468"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212</w:t>
            </w:r>
          </w:p>
        </w:tc>
        <w:tc>
          <w:tcPr>
            <w:tcW w:w="527" w:type="pct"/>
            <w:shd w:val="clear" w:color="auto" w:fill="auto"/>
            <w:vAlign w:val="center"/>
          </w:tcPr>
          <w:p w14:paraId="65F5FE57"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217</w:t>
            </w:r>
          </w:p>
        </w:tc>
        <w:tc>
          <w:tcPr>
            <w:tcW w:w="527" w:type="pct"/>
            <w:shd w:val="clear" w:color="auto" w:fill="auto"/>
            <w:vAlign w:val="center"/>
          </w:tcPr>
          <w:p w14:paraId="292B312A"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291</w:t>
            </w:r>
          </w:p>
        </w:tc>
        <w:tc>
          <w:tcPr>
            <w:tcW w:w="526" w:type="pct"/>
            <w:shd w:val="clear" w:color="auto" w:fill="auto"/>
            <w:vAlign w:val="center"/>
          </w:tcPr>
          <w:p w14:paraId="7909DEC3"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357</w:t>
            </w:r>
          </w:p>
        </w:tc>
        <w:tc>
          <w:tcPr>
            <w:tcW w:w="526" w:type="pct"/>
            <w:shd w:val="clear" w:color="auto" w:fill="auto"/>
            <w:vAlign w:val="center"/>
          </w:tcPr>
          <w:p w14:paraId="0AB3DC20" w14:textId="3CD5CDDC"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425</w:t>
            </w:r>
          </w:p>
        </w:tc>
      </w:tr>
      <w:tr w:rsidR="00E30F01" w:rsidRPr="00B63787" w14:paraId="78FC0D90" w14:textId="77777777" w:rsidTr="00E30F01">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315" w:type="pct"/>
            <w:shd w:val="clear" w:color="auto" w:fill="auto"/>
            <w:noWrap/>
            <w:vAlign w:val="center"/>
            <w:hideMark/>
          </w:tcPr>
          <w:p w14:paraId="5C34A9C6" w14:textId="77777777" w:rsidR="004B2FF7" w:rsidRPr="00B63787" w:rsidRDefault="004B2FF7" w:rsidP="00B63787">
            <w:pPr>
              <w:pStyle w:val="TableHeadingCentre"/>
              <w:spacing w:after="0" w:line="360" w:lineRule="auto"/>
              <w:jc w:val="left"/>
              <w:rPr>
                <w:rFonts w:cstheme="minorHAnsi"/>
                <w:b w:val="0"/>
                <w:bCs/>
                <w:color w:val="auto"/>
              </w:rPr>
            </w:pPr>
            <w:r w:rsidRPr="00B63787">
              <w:rPr>
                <w:rFonts w:cstheme="minorHAnsi"/>
                <w:b w:val="0"/>
                <w:bCs/>
                <w:color w:val="auto"/>
              </w:rPr>
              <w:t>Mining licence</w:t>
            </w:r>
          </w:p>
        </w:tc>
        <w:tc>
          <w:tcPr>
            <w:tcW w:w="526" w:type="pct"/>
            <w:shd w:val="clear" w:color="auto" w:fill="auto"/>
            <w:vAlign w:val="center"/>
            <w:hideMark/>
          </w:tcPr>
          <w:p w14:paraId="284A044A" w14:textId="40B0768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162</w:t>
            </w:r>
          </w:p>
        </w:tc>
        <w:tc>
          <w:tcPr>
            <w:tcW w:w="527" w:type="pct"/>
            <w:shd w:val="clear" w:color="auto" w:fill="auto"/>
            <w:vAlign w:val="center"/>
          </w:tcPr>
          <w:p w14:paraId="3A9354D6"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156</w:t>
            </w:r>
          </w:p>
        </w:tc>
        <w:tc>
          <w:tcPr>
            <w:tcW w:w="526" w:type="pct"/>
            <w:shd w:val="clear" w:color="auto" w:fill="auto"/>
            <w:vAlign w:val="center"/>
          </w:tcPr>
          <w:p w14:paraId="412A7A4C"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145</w:t>
            </w:r>
          </w:p>
        </w:tc>
        <w:tc>
          <w:tcPr>
            <w:tcW w:w="527" w:type="pct"/>
            <w:shd w:val="clear" w:color="auto" w:fill="auto"/>
            <w:vAlign w:val="center"/>
          </w:tcPr>
          <w:p w14:paraId="15A2864F"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141</w:t>
            </w:r>
          </w:p>
        </w:tc>
        <w:tc>
          <w:tcPr>
            <w:tcW w:w="527" w:type="pct"/>
            <w:shd w:val="clear" w:color="auto" w:fill="auto"/>
            <w:vAlign w:val="center"/>
          </w:tcPr>
          <w:p w14:paraId="1707503B"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139</w:t>
            </w:r>
          </w:p>
        </w:tc>
        <w:tc>
          <w:tcPr>
            <w:tcW w:w="526" w:type="pct"/>
            <w:shd w:val="clear" w:color="auto" w:fill="auto"/>
            <w:vAlign w:val="center"/>
          </w:tcPr>
          <w:p w14:paraId="0E9D9E82"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131</w:t>
            </w:r>
          </w:p>
        </w:tc>
        <w:tc>
          <w:tcPr>
            <w:tcW w:w="526" w:type="pct"/>
            <w:shd w:val="clear" w:color="auto" w:fill="auto"/>
            <w:vAlign w:val="center"/>
          </w:tcPr>
          <w:p w14:paraId="4FD6A81C"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123</w:t>
            </w:r>
          </w:p>
        </w:tc>
      </w:tr>
      <w:tr w:rsidR="00E30F01" w:rsidRPr="00B63787" w14:paraId="699E1F76" w14:textId="77777777" w:rsidTr="00E30F01">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315" w:type="pct"/>
            <w:shd w:val="clear" w:color="auto" w:fill="auto"/>
            <w:noWrap/>
            <w:vAlign w:val="center"/>
            <w:hideMark/>
          </w:tcPr>
          <w:p w14:paraId="78A153E1" w14:textId="77777777" w:rsidR="004B2FF7" w:rsidRPr="00B63787" w:rsidRDefault="004B2FF7" w:rsidP="00B63787">
            <w:pPr>
              <w:pStyle w:val="TableHeadingCentre"/>
              <w:spacing w:after="0" w:line="360" w:lineRule="auto"/>
              <w:jc w:val="left"/>
              <w:rPr>
                <w:rFonts w:cstheme="minorHAnsi"/>
                <w:b w:val="0"/>
                <w:bCs/>
                <w:color w:val="auto"/>
              </w:rPr>
            </w:pPr>
            <w:r w:rsidRPr="00B63787">
              <w:rPr>
                <w:rFonts w:cstheme="minorHAnsi"/>
                <w:b w:val="0"/>
                <w:bCs/>
                <w:color w:val="auto"/>
              </w:rPr>
              <w:t>Prospecting licence</w:t>
            </w:r>
          </w:p>
        </w:tc>
        <w:tc>
          <w:tcPr>
            <w:tcW w:w="526" w:type="pct"/>
            <w:shd w:val="clear" w:color="auto" w:fill="auto"/>
            <w:vAlign w:val="center"/>
            <w:hideMark/>
          </w:tcPr>
          <w:p w14:paraId="2992064C" w14:textId="4F25F513"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54</w:t>
            </w:r>
          </w:p>
        </w:tc>
        <w:tc>
          <w:tcPr>
            <w:tcW w:w="527" w:type="pct"/>
            <w:shd w:val="clear" w:color="auto" w:fill="auto"/>
            <w:vAlign w:val="center"/>
          </w:tcPr>
          <w:p w14:paraId="62086048"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59</w:t>
            </w:r>
          </w:p>
        </w:tc>
        <w:tc>
          <w:tcPr>
            <w:tcW w:w="526" w:type="pct"/>
            <w:shd w:val="clear" w:color="auto" w:fill="auto"/>
            <w:vAlign w:val="center"/>
          </w:tcPr>
          <w:p w14:paraId="76629FB7"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55</w:t>
            </w:r>
          </w:p>
        </w:tc>
        <w:tc>
          <w:tcPr>
            <w:tcW w:w="527" w:type="pct"/>
            <w:shd w:val="clear" w:color="auto" w:fill="auto"/>
            <w:vAlign w:val="center"/>
          </w:tcPr>
          <w:p w14:paraId="40962F75"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60</w:t>
            </w:r>
          </w:p>
        </w:tc>
        <w:tc>
          <w:tcPr>
            <w:tcW w:w="527" w:type="pct"/>
            <w:shd w:val="clear" w:color="auto" w:fill="auto"/>
            <w:vAlign w:val="center"/>
          </w:tcPr>
          <w:p w14:paraId="5CA77EA2"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66</w:t>
            </w:r>
          </w:p>
        </w:tc>
        <w:tc>
          <w:tcPr>
            <w:tcW w:w="526" w:type="pct"/>
            <w:shd w:val="clear" w:color="auto" w:fill="auto"/>
            <w:vAlign w:val="center"/>
          </w:tcPr>
          <w:p w14:paraId="20B1F29B"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57</w:t>
            </w:r>
          </w:p>
        </w:tc>
        <w:tc>
          <w:tcPr>
            <w:tcW w:w="526" w:type="pct"/>
            <w:shd w:val="clear" w:color="auto" w:fill="auto"/>
            <w:vAlign w:val="center"/>
          </w:tcPr>
          <w:p w14:paraId="65B4F168"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52</w:t>
            </w:r>
          </w:p>
        </w:tc>
      </w:tr>
      <w:tr w:rsidR="00E30F01" w:rsidRPr="00B63787" w14:paraId="27D36091" w14:textId="77777777" w:rsidTr="00E30F01">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315" w:type="pct"/>
            <w:shd w:val="clear" w:color="auto" w:fill="auto"/>
            <w:noWrap/>
            <w:vAlign w:val="center"/>
            <w:hideMark/>
          </w:tcPr>
          <w:p w14:paraId="7229D54B" w14:textId="77777777" w:rsidR="004B2FF7" w:rsidRPr="00B63787" w:rsidRDefault="004B2FF7" w:rsidP="00B63787">
            <w:pPr>
              <w:pStyle w:val="TableHeadingCentre"/>
              <w:spacing w:after="0" w:line="360" w:lineRule="auto"/>
              <w:jc w:val="left"/>
              <w:rPr>
                <w:rFonts w:cstheme="minorHAnsi"/>
                <w:b w:val="0"/>
                <w:bCs/>
                <w:color w:val="auto"/>
              </w:rPr>
            </w:pPr>
            <w:r w:rsidRPr="00B63787">
              <w:rPr>
                <w:rFonts w:cstheme="minorHAnsi"/>
                <w:b w:val="0"/>
                <w:bCs/>
                <w:color w:val="auto"/>
              </w:rPr>
              <w:t>Retention licence</w:t>
            </w:r>
          </w:p>
        </w:tc>
        <w:tc>
          <w:tcPr>
            <w:tcW w:w="526" w:type="pct"/>
            <w:shd w:val="clear" w:color="auto" w:fill="auto"/>
            <w:vAlign w:val="center"/>
            <w:hideMark/>
          </w:tcPr>
          <w:p w14:paraId="7C4A1123" w14:textId="3441C2E2"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15</w:t>
            </w:r>
          </w:p>
        </w:tc>
        <w:tc>
          <w:tcPr>
            <w:tcW w:w="527" w:type="pct"/>
            <w:shd w:val="clear" w:color="auto" w:fill="auto"/>
            <w:vAlign w:val="center"/>
          </w:tcPr>
          <w:p w14:paraId="408077D5"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20</w:t>
            </w:r>
          </w:p>
        </w:tc>
        <w:tc>
          <w:tcPr>
            <w:tcW w:w="526" w:type="pct"/>
            <w:shd w:val="clear" w:color="auto" w:fill="auto"/>
            <w:vAlign w:val="center"/>
          </w:tcPr>
          <w:p w14:paraId="1B81F3A2"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21</w:t>
            </w:r>
          </w:p>
        </w:tc>
        <w:tc>
          <w:tcPr>
            <w:tcW w:w="527" w:type="pct"/>
            <w:shd w:val="clear" w:color="auto" w:fill="auto"/>
            <w:vAlign w:val="center"/>
          </w:tcPr>
          <w:p w14:paraId="636C4BBE"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27</w:t>
            </w:r>
          </w:p>
        </w:tc>
        <w:tc>
          <w:tcPr>
            <w:tcW w:w="527" w:type="pct"/>
            <w:shd w:val="clear" w:color="auto" w:fill="auto"/>
            <w:vAlign w:val="center"/>
          </w:tcPr>
          <w:p w14:paraId="4CA29336"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30</w:t>
            </w:r>
          </w:p>
        </w:tc>
        <w:tc>
          <w:tcPr>
            <w:tcW w:w="526" w:type="pct"/>
            <w:shd w:val="clear" w:color="auto" w:fill="auto"/>
            <w:vAlign w:val="center"/>
          </w:tcPr>
          <w:p w14:paraId="13F65AA2"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32</w:t>
            </w:r>
          </w:p>
        </w:tc>
        <w:tc>
          <w:tcPr>
            <w:tcW w:w="526" w:type="pct"/>
            <w:shd w:val="clear" w:color="auto" w:fill="auto"/>
            <w:vAlign w:val="center"/>
          </w:tcPr>
          <w:p w14:paraId="6CFFAE6C" w14:textId="60926E75"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38</w:t>
            </w:r>
          </w:p>
        </w:tc>
      </w:tr>
      <w:tr w:rsidR="00E30F01" w:rsidRPr="00B63787" w14:paraId="1692466A" w14:textId="77777777" w:rsidTr="00E30F01">
        <w:trPr>
          <w:cantSplit/>
          <w:trHeight w:val="329"/>
          <w:jc w:val="center"/>
        </w:trPr>
        <w:tc>
          <w:tcPr>
            <w:cnfStyle w:val="001000000000" w:firstRow="0" w:lastRow="0" w:firstColumn="1" w:lastColumn="0" w:oddVBand="0" w:evenVBand="0" w:oddHBand="0" w:evenHBand="0" w:firstRowFirstColumn="0" w:firstRowLastColumn="0" w:lastRowFirstColumn="0" w:lastRowLastColumn="0"/>
            <w:tcW w:w="1315" w:type="pct"/>
            <w:shd w:val="clear" w:color="auto" w:fill="auto"/>
            <w:noWrap/>
            <w:vAlign w:val="center"/>
            <w:hideMark/>
          </w:tcPr>
          <w:p w14:paraId="732C73EA" w14:textId="1B6C9BE5" w:rsidR="004B2FF7" w:rsidRPr="00B63787" w:rsidRDefault="004B2FF7" w:rsidP="00B63787">
            <w:pPr>
              <w:pStyle w:val="TableHeadingCentre"/>
              <w:spacing w:after="0" w:line="360" w:lineRule="auto"/>
              <w:jc w:val="left"/>
              <w:rPr>
                <w:rFonts w:cstheme="minorHAnsi"/>
                <w:b w:val="0"/>
                <w:bCs/>
                <w:color w:val="auto"/>
              </w:rPr>
            </w:pPr>
            <w:r w:rsidRPr="00B63787">
              <w:rPr>
                <w:rFonts w:cstheme="minorHAnsi"/>
                <w:b w:val="0"/>
                <w:bCs/>
                <w:color w:val="auto"/>
              </w:rPr>
              <w:t>Total</w:t>
            </w:r>
          </w:p>
        </w:tc>
        <w:tc>
          <w:tcPr>
            <w:tcW w:w="526" w:type="pct"/>
            <w:shd w:val="clear" w:color="auto" w:fill="auto"/>
            <w:vAlign w:val="center"/>
            <w:hideMark/>
          </w:tcPr>
          <w:p w14:paraId="260A2D8A" w14:textId="0C7513FC"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411</w:t>
            </w:r>
          </w:p>
        </w:tc>
        <w:tc>
          <w:tcPr>
            <w:tcW w:w="527" w:type="pct"/>
            <w:shd w:val="clear" w:color="auto" w:fill="auto"/>
            <w:vAlign w:val="center"/>
          </w:tcPr>
          <w:p w14:paraId="6F81E04B"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435</w:t>
            </w:r>
          </w:p>
        </w:tc>
        <w:tc>
          <w:tcPr>
            <w:tcW w:w="526" w:type="pct"/>
            <w:shd w:val="clear" w:color="auto" w:fill="auto"/>
            <w:vAlign w:val="center"/>
          </w:tcPr>
          <w:p w14:paraId="6486A34A"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433</w:t>
            </w:r>
          </w:p>
        </w:tc>
        <w:tc>
          <w:tcPr>
            <w:tcW w:w="527" w:type="pct"/>
            <w:shd w:val="clear" w:color="auto" w:fill="auto"/>
            <w:vAlign w:val="center"/>
          </w:tcPr>
          <w:p w14:paraId="1C334C70"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445</w:t>
            </w:r>
          </w:p>
        </w:tc>
        <w:tc>
          <w:tcPr>
            <w:tcW w:w="527" w:type="pct"/>
            <w:shd w:val="clear" w:color="auto" w:fill="auto"/>
            <w:vAlign w:val="center"/>
          </w:tcPr>
          <w:p w14:paraId="77083682"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526</w:t>
            </w:r>
          </w:p>
        </w:tc>
        <w:tc>
          <w:tcPr>
            <w:tcW w:w="526" w:type="pct"/>
            <w:shd w:val="clear" w:color="auto" w:fill="auto"/>
            <w:vAlign w:val="center"/>
          </w:tcPr>
          <w:p w14:paraId="1120008E" w14:textId="77777777"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577</w:t>
            </w:r>
          </w:p>
        </w:tc>
        <w:tc>
          <w:tcPr>
            <w:tcW w:w="526" w:type="pct"/>
            <w:shd w:val="clear" w:color="auto" w:fill="auto"/>
            <w:vAlign w:val="center"/>
          </w:tcPr>
          <w:p w14:paraId="13C20DA6" w14:textId="785AF2A2" w:rsidR="004B2FF7" w:rsidRPr="00B63787" w:rsidRDefault="004B2FF7" w:rsidP="00B63787">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63787">
              <w:rPr>
                <w:rFonts w:cstheme="minorHAnsi"/>
                <w:b w:val="0"/>
                <w:bCs/>
                <w:color w:val="auto"/>
              </w:rPr>
              <w:t>638</w:t>
            </w:r>
          </w:p>
        </w:tc>
      </w:tr>
    </w:tbl>
    <w:p w14:paraId="7740AA49" w14:textId="128B0FC0" w:rsidR="0059592B" w:rsidRPr="00B63787" w:rsidRDefault="009C76B0" w:rsidP="008F162B">
      <w:pPr>
        <w:pStyle w:val="Caption"/>
        <w:keepNext w:val="0"/>
        <w:tabs>
          <w:tab w:val="clear" w:pos="1191"/>
          <w:tab w:val="left" w:pos="0"/>
        </w:tabs>
        <w:ind w:left="0" w:firstLine="0"/>
        <w:rPr>
          <w:rFonts w:cstheme="minorHAnsi"/>
          <w:sz w:val="20"/>
          <w:szCs w:val="22"/>
        </w:rPr>
      </w:pPr>
      <w:bookmarkStart w:id="116" w:name="_Toc140072780"/>
      <w:bookmarkStart w:id="117" w:name="_Toc140073182"/>
      <w:bookmarkStart w:id="118" w:name="_Toc145082044"/>
      <w:r>
        <w:rPr>
          <w:rFonts w:cstheme="minorHAnsi"/>
          <w:sz w:val="20"/>
          <w:szCs w:val="22"/>
        </w:rPr>
        <w:t>F</w:t>
      </w:r>
      <w:r w:rsidR="0059592B" w:rsidRPr="00B63787">
        <w:rPr>
          <w:rFonts w:cstheme="minorHAnsi"/>
          <w:sz w:val="20"/>
          <w:szCs w:val="22"/>
        </w:rPr>
        <w:t>igure 3.3.1 Number of current licences at the end of each financial year</w:t>
      </w:r>
      <w:bookmarkEnd w:id="116"/>
      <w:bookmarkEnd w:id="117"/>
      <w:bookmarkEnd w:id="118"/>
      <w:r w:rsidR="008041A1" w:rsidRPr="00B63787">
        <w:rPr>
          <w:rFonts w:cstheme="minorHAnsi"/>
          <w:sz w:val="20"/>
          <w:szCs w:val="22"/>
        </w:rPr>
        <w:t>.</w:t>
      </w:r>
      <w:r w:rsidR="008F162B" w:rsidRPr="008F162B">
        <w:rPr>
          <w:rFonts w:cstheme="minorHAnsi"/>
          <w:noProof/>
          <w:sz w:val="20"/>
          <w:szCs w:val="28"/>
          <w:u w:color="FFFFFF" w:themeColor="background1"/>
        </w:rPr>
        <w:t xml:space="preserve"> </w:t>
      </w:r>
      <w:r w:rsidR="008F162B" w:rsidRPr="00B63787">
        <w:rPr>
          <w:rFonts w:cstheme="minorHAnsi"/>
          <w:noProof/>
          <w:sz w:val="20"/>
          <w:szCs w:val="28"/>
          <w:u w:color="FFFFFF" w:themeColor="background1"/>
        </w:rPr>
        <w:drawing>
          <wp:inline distT="0" distB="0" distL="0" distR="0" wp14:anchorId="2FC8025C" wp14:editId="3C77AEAB">
            <wp:extent cx="5731510" cy="3087927"/>
            <wp:effectExtent l="0" t="0" r="2540" b="0"/>
            <wp:docPr id="52" name="Chart 52" descr="Graph depicting data from table 3.3.1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1CBEB48" w14:textId="3AA0F08C" w:rsidR="00037E2D" w:rsidRPr="00E30F01" w:rsidRDefault="00037E2D" w:rsidP="00037E2D">
      <w:pPr>
        <w:pStyle w:val="Caption"/>
        <w:spacing w:after="240"/>
        <w:rPr>
          <w:rFonts w:cstheme="minorHAnsi"/>
          <w:sz w:val="20"/>
          <w:szCs w:val="22"/>
        </w:rPr>
      </w:pPr>
      <w:bookmarkStart w:id="119" w:name="_Toc140072743"/>
      <w:bookmarkStart w:id="120" w:name="_Toc140073241"/>
      <w:bookmarkStart w:id="121" w:name="_Toc145082173"/>
      <w:r w:rsidRPr="00E30F01">
        <w:rPr>
          <w:rFonts w:cstheme="minorHAnsi"/>
          <w:sz w:val="20"/>
          <w:szCs w:val="22"/>
        </w:rPr>
        <w:lastRenderedPageBreak/>
        <w:t xml:space="preserve">Table </w:t>
      </w:r>
      <w:r w:rsidR="0012411A" w:rsidRPr="00E30F01">
        <w:rPr>
          <w:rFonts w:cstheme="minorHAnsi"/>
          <w:sz w:val="20"/>
          <w:szCs w:val="22"/>
        </w:rPr>
        <w:t>3.3.2</w:t>
      </w:r>
      <w:r w:rsidRPr="00E30F01">
        <w:rPr>
          <w:rFonts w:cstheme="minorHAnsi"/>
          <w:sz w:val="20"/>
          <w:szCs w:val="22"/>
        </w:rPr>
        <w:t>: Number of licence applications submitted by financial year</w:t>
      </w:r>
      <w:bookmarkEnd w:id="119"/>
      <w:bookmarkEnd w:id="120"/>
      <w:bookmarkEnd w:id="121"/>
      <w:r w:rsidR="000E73D4" w:rsidRPr="00E30F01">
        <w:rPr>
          <w:rFonts w:cstheme="minorHAnsi"/>
          <w:sz w:val="20"/>
          <w:szCs w:val="22"/>
        </w:rPr>
        <w:t>.</w:t>
      </w:r>
    </w:p>
    <w:tbl>
      <w:tblPr>
        <w:tblStyle w:val="TableGrid"/>
        <w:tblpPr w:leftFromText="180" w:rightFromText="180" w:vertAnchor="text" w:tblpXSpec="center" w:tblpY="6"/>
        <w:tblW w:w="5537" w:type="pct"/>
        <w:tblBorders>
          <w:left w:val="single" w:sz="4" w:space="0" w:color="auto"/>
          <w:right w:val="single" w:sz="4" w:space="0" w:color="auto"/>
          <w:insideV w:val="single" w:sz="4" w:space="0" w:color="auto"/>
        </w:tblBorders>
        <w:tblLook w:val="04E0" w:firstRow="1" w:lastRow="1" w:firstColumn="1" w:lastColumn="0" w:noHBand="0" w:noVBand="1"/>
        <w:tblCaption w:val="Current licences at 30 June 2016"/>
        <w:tblDescription w:val="Licence types against annual number between 2012-16."/>
      </w:tblPr>
      <w:tblGrid>
        <w:gridCol w:w="2184"/>
        <w:gridCol w:w="1114"/>
        <w:gridCol w:w="1114"/>
        <w:gridCol w:w="1114"/>
        <w:gridCol w:w="1114"/>
        <w:gridCol w:w="1114"/>
        <w:gridCol w:w="1114"/>
        <w:gridCol w:w="1116"/>
      </w:tblGrid>
      <w:tr w:rsidR="001F14BF" w:rsidRPr="00E30F01" w14:paraId="16898B32" w14:textId="77777777" w:rsidTr="00E30F01">
        <w:trPr>
          <w:cnfStyle w:val="100000000000" w:firstRow="1" w:lastRow="0" w:firstColumn="0" w:lastColumn="0" w:oddVBand="0" w:evenVBand="0" w:oddHBand="0" w:evenHBand="0" w:firstRowFirstColumn="0" w:firstRowLastColumn="0" w:lastRowFirstColumn="0" w:lastRowLastColumn="0"/>
          <w:cantSplit/>
          <w:trHeight w:val="593"/>
          <w:tblHeader/>
        </w:trPr>
        <w:tc>
          <w:tcPr>
            <w:cnfStyle w:val="001000000000" w:firstRow="0" w:lastRow="0" w:firstColumn="1" w:lastColumn="0" w:oddVBand="0" w:evenVBand="0" w:oddHBand="0" w:evenHBand="0" w:firstRowFirstColumn="0" w:firstRowLastColumn="0" w:lastRowFirstColumn="0" w:lastRowLastColumn="0"/>
            <w:tcW w:w="109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70DFE21" w14:textId="77777777" w:rsidR="001F14BF" w:rsidRPr="00E30F01" w:rsidRDefault="001F14BF" w:rsidP="00E30F01">
            <w:pPr>
              <w:pStyle w:val="TableHeadingLeft"/>
              <w:spacing w:after="120"/>
              <w:rPr>
                <w:rFonts w:cstheme="minorHAnsi"/>
                <w:color w:val="auto"/>
              </w:rPr>
            </w:pPr>
            <w:r w:rsidRPr="00E30F01">
              <w:rPr>
                <w:rFonts w:cstheme="minorHAnsi"/>
                <w:color w:val="auto"/>
              </w:rPr>
              <w:t>Licence type</w:t>
            </w:r>
          </w:p>
        </w:tc>
        <w:tc>
          <w:tcPr>
            <w:tcW w:w="558" w:type="pct"/>
            <w:tcBorders>
              <w:top w:val="none" w:sz="0" w:space="0" w:color="auto"/>
              <w:left w:val="none" w:sz="0" w:space="0" w:color="auto"/>
              <w:bottom w:val="none" w:sz="0" w:space="0" w:color="auto"/>
              <w:right w:val="none" w:sz="0" w:space="0" w:color="auto"/>
            </w:tcBorders>
            <w:shd w:val="clear" w:color="auto" w:fill="auto"/>
            <w:vAlign w:val="center"/>
            <w:hideMark/>
          </w:tcPr>
          <w:p w14:paraId="7F6B4731" w14:textId="3A6C7D59" w:rsidR="001F14BF" w:rsidRPr="00E30F01" w:rsidRDefault="001F14BF" w:rsidP="00E30F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2016-17</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51972566" w14:textId="77777777" w:rsidR="001F14BF" w:rsidRPr="00E30F01" w:rsidRDefault="001F14BF" w:rsidP="00E30F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2017-18</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2E82AAF9" w14:textId="77777777" w:rsidR="001F14BF" w:rsidRPr="00E30F01" w:rsidRDefault="001F14BF" w:rsidP="00E30F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2018-19</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65E5E207" w14:textId="77777777" w:rsidR="001F14BF" w:rsidRPr="00E30F01" w:rsidRDefault="001F14BF" w:rsidP="00E30F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2019-20</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3F1D2300" w14:textId="77777777" w:rsidR="001F14BF" w:rsidRPr="00E30F01" w:rsidRDefault="001F14BF" w:rsidP="00E30F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2020-21</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5BD48586" w14:textId="77777777" w:rsidR="001F14BF" w:rsidRPr="00E30F01" w:rsidRDefault="001F14BF" w:rsidP="00E30F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2021-22</w:t>
            </w:r>
          </w:p>
        </w:tc>
        <w:tc>
          <w:tcPr>
            <w:tcW w:w="560" w:type="pct"/>
            <w:tcBorders>
              <w:top w:val="none" w:sz="0" w:space="0" w:color="auto"/>
              <w:left w:val="none" w:sz="0" w:space="0" w:color="auto"/>
              <w:bottom w:val="none" w:sz="0" w:space="0" w:color="auto"/>
              <w:right w:val="none" w:sz="0" w:space="0" w:color="auto"/>
            </w:tcBorders>
            <w:shd w:val="clear" w:color="auto" w:fill="auto"/>
            <w:vAlign w:val="center"/>
          </w:tcPr>
          <w:p w14:paraId="03134D4F" w14:textId="77777777" w:rsidR="001F14BF" w:rsidRPr="00E30F01" w:rsidRDefault="001F14BF" w:rsidP="00E30F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2022-23</w:t>
            </w:r>
          </w:p>
        </w:tc>
      </w:tr>
      <w:tr w:rsidR="00E7758B" w:rsidRPr="00E30F01" w14:paraId="4BDCD312" w14:textId="77777777" w:rsidTr="00E30F01">
        <w:trPr>
          <w:cantSplit/>
          <w:trHeight w:val="431"/>
        </w:trPr>
        <w:tc>
          <w:tcPr>
            <w:cnfStyle w:val="001000000000" w:firstRow="0" w:lastRow="0" w:firstColumn="1" w:lastColumn="0" w:oddVBand="0" w:evenVBand="0" w:oddHBand="0" w:evenHBand="0" w:firstRowFirstColumn="0" w:firstRowLastColumn="0" w:lastRowFirstColumn="0" w:lastRowLastColumn="0"/>
            <w:tcW w:w="1093" w:type="pct"/>
            <w:shd w:val="clear" w:color="auto" w:fill="auto"/>
            <w:noWrap/>
            <w:vAlign w:val="center"/>
            <w:hideMark/>
          </w:tcPr>
          <w:p w14:paraId="35ADB92F" w14:textId="77777777" w:rsidR="001F14BF" w:rsidRPr="00E30F01" w:rsidRDefault="001F14BF" w:rsidP="00E30F01">
            <w:pPr>
              <w:pStyle w:val="TableHeadingCentre"/>
              <w:spacing w:after="120"/>
              <w:jc w:val="left"/>
              <w:rPr>
                <w:rFonts w:cstheme="minorHAnsi"/>
                <w:b w:val="0"/>
                <w:bCs/>
                <w:color w:val="auto"/>
              </w:rPr>
            </w:pPr>
            <w:r w:rsidRPr="00E30F01">
              <w:rPr>
                <w:rFonts w:cstheme="minorHAnsi"/>
                <w:b w:val="0"/>
                <w:bCs/>
                <w:color w:val="auto"/>
              </w:rPr>
              <w:t>Exploration licence</w:t>
            </w:r>
          </w:p>
        </w:tc>
        <w:tc>
          <w:tcPr>
            <w:tcW w:w="558" w:type="pct"/>
            <w:shd w:val="clear" w:color="auto" w:fill="auto"/>
            <w:hideMark/>
          </w:tcPr>
          <w:p w14:paraId="53C6F179"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38</w:t>
            </w:r>
          </w:p>
        </w:tc>
        <w:tc>
          <w:tcPr>
            <w:tcW w:w="558" w:type="pct"/>
            <w:shd w:val="clear" w:color="auto" w:fill="auto"/>
          </w:tcPr>
          <w:p w14:paraId="122A825B"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72</w:t>
            </w:r>
          </w:p>
        </w:tc>
        <w:tc>
          <w:tcPr>
            <w:tcW w:w="558" w:type="pct"/>
            <w:shd w:val="clear" w:color="auto" w:fill="auto"/>
          </w:tcPr>
          <w:p w14:paraId="03D796E8"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67</w:t>
            </w:r>
          </w:p>
        </w:tc>
        <w:tc>
          <w:tcPr>
            <w:tcW w:w="558" w:type="pct"/>
            <w:shd w:val="clear" w:color="auto" w:fill="auto"/>
          </w:tcPr>
          <w:p w14:paraId="00C4FE74"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138</w:t>
            </w:r>
          </w:p>
        </w:tc>
        <w:tc>
          <w:tcPr>
            <w:tcW w:w="558" w:type="pct"/>
            <w:shd w:val="clear" w:color="auto" w:fill="auto"/>
          </w:tcPr>
          <w:p w14:paraId="20625626"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111</w:t>
            </w:r>
          </w:p>
        </w:tc>
        <w:tc>
          <w:tcPr>
            <w:tcW w:w="558" w:type="pct"/>
            <w:shd w:val="clear" w:color="auto" w:fill="auto"/>
          </w:tcPr>
          <w:p w14:paraId="778FB782"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126</w:t>
            </w:r>
          </w:p>
        </w:tc>
        <w:tc>
          <w:tcPr>
            <w:tcW w:w="560" w:type="pct"/>
            <w:shd w:val="clear" w:color="auto" w:fill="auto"/>
          </w:tcPr>
          <w:p w14:paraId="5F7FFB69" w14:textId="2501D639" w:rsidR="001F14BF" w:rsidRPr="00E30F01" w:rsidRDefault="00B539BA"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50</w:t>
            </w:r>
          </w:p>
        </w:tc>
      </w:tr>
      <w:tr w:rsidR="00E7758B" w:rsidRPr="00E30F01" w14:paraId="41A3A3F1" w14:textId="77777777" w:rsidTr="00E30F01">
        <w:trPr>
          <w:cantSplit/>
          <w:trHeight w:val="448"/>
        </w:trPr>
        <w:tc>
          <w:tcPr>
            <w:cnfStyle w:val="001000000000" w:firstRow="0" w:lastRow="0" w:firstColumn="1" w:lastColumn="0" w:oddVBand="0" w:evenVBand="0" w:oddHBand="0" w:evenHBand="0" w:firstRowFirstColumn="0" w:firstRowLastColumn="0" w:lastRowFirstColumn="0" w:lastRowLastColumn="0"/>
            <w:tcW w:w="1093" w:type="pct"/>
            <w:shd w:val="clear" w:color="auto" w:fill="auto"/>
            <w:noWrap/>
            <w:vAlign w:val="center"/>
            <w:hideMark/>
          </w:tcPr>
          <w:p w14:paraId="719A30E7" w14:textId="77777777" w:rsidR="001F14BF" w:rsidRPr="00E30F01" w:rsidRDefault="001F14BF" w:rsidP="00E30F01">
            <w:pPr>
              <w:pStyle w:val="TableHeadingCentre"/>
              <w:spacing w:after="120"/>
              <w:jc w:val="left"/>
              <w:rPr>
                <w:rFonts w:cstheme="minorHAnsi"/>
                <w:b w:val="0"/>
                <w:bCs/>
                <w:color w:val="auto"/>
              </w:rPr>
            </w:pPr>
            <w:r w:rsidRPr="00E30F01">
              <w:rPr>
                <w:rFonts w:cstheme="minorHAnsi"/>
                <w:b w:val="0"/>
                <w:bCs/>
                <w:color w:val="auto"/>
              </w:rPr>
              <w:t>Mining licence</w:t>
            </w:r>
          </w:p>
        </w:tc>
        <w:tc>
          <w:tcPr>
            <w:tcW w:w="558" w:type="pct"/>
            <w:shd w:val="clear" w:color="auto" w:fill="auto"/>
            <w:hideMark/>
          </w:tcPr>
          <w:p w14:paraId="6320DAB7"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w:t>
            </w:r>
          </w:p>
        </w:tc>
        <w:tc>
          <w:tcPr>
            <w:tcW w:w="558" w:type="pct"/>
            <w:shd w:val="clear" w:color="auto" w:fill="auto"/>
          </w:tcPr>
          <w:p w14:paraId="7E738DAC"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2</w:t>
            </w:r>
          </w:p>
        </w:tc>
        <w:tc>
          <w:tcPr>
            <w:tcW w:w="558" w:type="pct"/>
            <w:shd w:val="clear" w:color="auto" w:fill="auto"/>
          </w:tcPr>
          <w:p w14:paraId="320EEE9B"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w:t>
            </w:r>
          </w:p>
        </w:tc>
        <w:tc>
          <w:tcPr>
            <w:tcW w:w="558" w:type="pct"/>
            <w:shd w:val="clear" w:color="auto" w:fill="auto"/>
          </w:tcPr>
          <w:p w14:paraId="01E4722D"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w:t>
            </w:r>
          </w:p>
        </w:tc>
        <w:tc>
          <w:tcPr>
            <w:tcW w:w="558" w:type="pct"/>
            <w:shd w:val="clear" w:color="auto" w:fill="auto"/>
          </w:tcPr>
          <w:p w14:paraId="33FCCEDD"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w:t>
            </w:r>
          </w:p>
        </w:tc>
        <w:tc>
          <w:tcPr>
            <w:tcW w:w="558" w:type="pct"/>
            <w:shd w:val="clear" w:color="auto" w:fill="auto"/>
          </w:tcPr>
          <w:p w14:paraId="0498B5B4"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3</w:t>
            </w:r>
          </w:p>
        </w:tc>
        <w:tc>
          <w:tcPr>
            <w:tcW w:w="560" w:type="pct"/>
            <w:shd w:val="clear" w:color="auto" w:fill="auto"/>
          </w:tcPr>
          <w:p w14:paraId="717F7475" w14:textId="5B99BF4B" w:rsidR="001F14BF" w:rsidRPr="00E30F01" w:rsidRDefault="00423036"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w:t>
            </w:r>
          </w:p>
        </w:tc>
      </w:tr>
      <w:tr w:rsidR="00E7758B" w:rsidRPr="00E30F01" w14:paraId="780DB2AC" w14:textId="77777777" w:rsidTr="00E30F01">
        <w:trPr>
          <w:cantSplit/>
          <w:trHeight w:val="431"/>
        </w:trPr>
        <w:tc>
          <w:tcPr>
            <w:cnfStyle w:val="001000000000" w:firstRow="0" w:lastRow="0" w:firstColumn="1" w:lastColumn="0" w:oddVBand="0" w:evenVBand="0" w:oddHBand="0" w:evenHBand="0" w:firstRowFirstColumn="0" w:firstRowLastColumn="0" w:lastRowFirstColumn="0" w:lastRowLastColumn="0"/>
            <w:tcW w:w="1093" w:type="pct"/>
            <w:shd w:val="clear" w:color="auto" w:fill="auto"/>
            <w:noWrap/>
            <w:vAlign w:val="center"/>
            <w:hideMark/>
          </w:tcPr>
          <w:p w14:paraId="3DD51CB5" w14:textId="77777777" w:rsidR="001F14BF" w:rsidRPr="00E30F01" w:rsidRDefault="001F14BF" w:rsidP="00E30F01">
            <w:pPr>
              <w:pStyle w:val="TableHeadingCentre"/>
              <w:spacing w:after="120"/>
              <w:jc w:val="left"/>
              <w:rPr>
                <w:rFonts w:cstheme="minorHAnsi"/>
                <w:b w:val="0"/>
                <w:bCs/>
                <w:color w:val="auto"/>
              </w:rPr>
            </w:pPr>
            <w:r w:rsidRPr="00E30F01">
              <w:rPr>
                <w:rFonts w:cstheme="minorHAnsi"/>
                <w:b w:val="0"/>
                <w:bCs/>
                <w:color w:val="auto"/>
              </w:rPr>
              <w:t>Prospecting licence</w:t>
            </w:r>
          </w:p>
        </w:tc>
        <w:tc>
          <w:tcPr>
            <w:tcW w:w="558" w:type="pct"/>
            <w:shd w:val="clear" w:color="auto" w:fill="auto"/>
            <w:hideMark/>
          </w:tcPr>
          <w:p w14:paraId="2D282F32"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18</w:t>
            </w:r>
          </w:p>
        </w:tc>
        <w:tc>
          <w:tcPr>
            <w:tcW w:w="558" w:type="pct"/>
            <w:shd w:val="clear" w:color="auto" w:fill="auto"/>
          </w:tcPr>
          <w:p w14:paraId="79A753B2"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17</w:t>
            </w:r>
          </w:p>
        </w:tc>
        <w:tc>
          <w:tcPr>
            <w:tcW w:w="558" w:type="pct"/>
            <w:shd w:val="clear" w:color="auto" w:fill="auto"/>
          </w:tcPr>
          <w:p w14:paraId="2342DF42"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14</w:t>
            </w:r>
          </w:p>
        </w:tc>
        <w:tc>
          <w:tcPr>
            <w:tcW w:w="558" w:type="pct"/>
            <w:shd w:val="clear" w:color="auto" w:fill="auto"/>
          </w:tcPr>
          <w:p w14:paraId="577BA9BD"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7</w:t>
            </w:r>
          </w:p>
        </w:tc>
        <w:tc>
          <w:tcPr>
            <w:tcW w:w="558" w:type="pct"/>
            <w:shd w:val="clear" w:color="auto" w:fill="auto"/>
          </w:tcPr>
          <w:p w14:paraId="3E2B8B6E"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10</w:t>
            </w:r>
          </w:p>
        </w:tc>
        <w:tc>
          <w:tcPr>
            <w:tcW w:w="558" w:type="pct"/>
            <w:shd w:val="clear" w:color="auto" w:fill="auto"/>
          </w:tcPr>
          <w:p w14:paraId="2790D7A6"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8</w:t>
            </w:r>
          </w:p>
        </w:tc>
        <w:tc>
          <w:tcPr>
            <w:tcW w:w="560" w:type="pct"/>
            <w:shd w:val="clear" w:color="auto" w:fill="auto"/>
          </w:tcPr>
          <w:p w14:paraId="7AADC93A" w14:textId="75282D55" w:rsidR="001F14BF" w:rsidRPr="00E30F01" w:rsidRDefault="00423036"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3</w:t>
            </w:r>
          </w:p>
        </w:tc>
      </w:tr>
      <w:tr w:rsidR="00E7758B" w:rsidRPr="00E30F01" w14:paraId="44726166" w14:textId="77777777" w:rsidTr="00E30F01">
        <w:trPr>
          <w:cantSplit/>
          <w:trHeight w:val="431"/>
        </w:trPr>
        <w:tc>
          <w:tcPr>
            <w:cnfStyle w:val="001000000000" w:firstRow="0" w:lastRow="0" w:firstColumn="1" w:lastColumn="0" w:oddVBand="0" w:evenVBand="0" w:oddHBand="0" w:evenHBand="0" w:firstRowFirstColumn="0" w:firstRowLastColumn="0" w:lastRowFirstColumn="0" w:lastRowLastColumn="0"/>
            <w:tcW w:w="1093" w:type="pct"/>
            <w:shd w:val="clear" w:color="auto" w:fill="auto"/>
            <w:noWrap/>
            <w:vAlign w:val="center"/>
            <w:hideMark/>
          </w:tcPr>
          <w:p w14:paraId="408C7362" w14:textId="77777777" w:rsidR="001F14BF" w:rsidRPr="00E30F01" w:rsidRDefault="001F14BF" w:rsidP="00E30F01">
            <w:pPr>
              <w:pStyle w:val="TableHeadingCentre"/>
              <w:spacing w:after="120"/>
              <w:jc w:val="left"/>
              <w:rPr>
                <w:rFonts w:cstheme="minorHAnsi"/>
                <w:b w:val="0"/>
                <w:bCs/>
                <w:color w:val="auto"/>
              </w:rPr>
            </w:pPr>
            <w:r w:rsidRPr="00E30F01">
              <w:rPr>
                <w:rFonts w:cstheme="minorHAnsi"/>
                <w:b w:val="0"/>
                <w:bCs/>
                <w:color w:val="auto"/>
              </w:rPr>
              <w:t>Retention licence</w:t>
            </w:r>
          </w:p>
        </w:tc>
        <w:tc>
          <w:tcPr>
            <w:tcW w:w="558" w:type="pct"/>
            <w:shd w:val="clear" w:color="auto" w:fill="auto"/>
            <w:hideMark/>
          </w:tcPr>
          <w:p w14:paraId="3884BAFF"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3</w:t>
            </w:r>
          </w:p>
        </w:tc>
        <w:tc>
          <w:tcPr>
            <w:tcW w:w="558" w:type="pct"/>
            <w:shd w:val="clear" w:color="auto" w:fill="auto"/>
          </w:tcPr>
          <w:p w14:paraId="5706A03A" w14:textId="75482760"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7</w:t>
            </w:r>
          </w:p>
        </w:tc>
        <w:tc>
          <w:tcPr>
            <w:tcW w:w="558" w:type="pct"/>
            <w:shd w:val="clear" w:color="auto" w:fill="auto"/>
          </w:tcPr>
          <w:p w14:paraId="343DB7DF"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6</w:t>
            </w:r>
          </w:p>
        </w:tc>
        <w:tc>
          <w:tcPr>
            <w:tcW w:w="558" w:type="pct"/>
            <w:shd w:val="clear" w:color="auto" w:fill="auto"/>
          </w:tcPr>
          <w:p w14:paraId="3EC3C7F2"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14</w:t>
            </w:r>
          </w:p>
        </w:tc>
        <w:tc>
          <w:tcPr>
            <w:tcW w:w="558" w:type="pct"/>
            <w:shd w:val="clear" w:color="auto" w:fill="auto"/>
          </w:tcPr>
          <w:p w14:paraId="77DA51E6"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5</w:t>
            </w:r>
          </w:p>
        </w:tc>
        <w:tc>
          <w:tcPr>
            <w:tcW w:w="558" w:type="pct"/>
            <w:shd w:val="clear" w:color="auto" w:fill="auto"/>
          </w:tcPr>
          <w:p w14:paraId="0D84CD3C" w14:textId="77777777" w:rsidR="001F14BF" w:rsidRPr="00E30F01" w:rsidRDefault="001F14BF"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2</w:t>
            </w:r>
          </w:p>
        </w:tc>
        <w:tc>
          <w:tcPr>
            <w:tcW w:w="560" w:type="pct"/>
            <w:shd w:val="clear" w:color="auto" w:fill="auto"/>
          </w:tcPr>
          <w:p w14:paraId="3AC220D5" w14:textId="2160182E" w:rsidR="001F14BF" w:rsidRPr="00E30F01" w:rsidRDefault="00423036"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30F01">
              <w:rPr>
                <w:rFonts w:cstheme="minorHAnsi"/>
                <w:b w:val="0"/>
                <w:bCs/>
                <w:color w:val="auto"/>
              </w:rPr>
              <w:t>0</w:t>
            </w:r>
          </w:p>
        </w:tc>
      </w:tr>
      <w:tr w:rsidR="00F70BFA" w:rsidRPr="00E30F01" w14:paraId="7667D65B" w14:textId="77777777" w:rsidTr="00E30F01">
        <w:trPr>
          <w:cantSplit/>
          <w:trHeight w:val="431"/>
        </w:trPr>
        <w:tc>
          <w:tcPr>
            <w:cnfStyle w:val="001000000000" w:firstRow="0" w:lastRow="0" w:firstColumn="1" w:lastColumn="0" w:oddVBand="0" w:evenVBand="0" w:oddHBand="0" w:evenHBand="0" w:firstRowFirstColumn="0" w:firstRowLastColumn="0" w:lastRowFirstColumn="0" w:lastRowLastColumn="0"/>
            <w:tcW w:w="1093" w:type="pct"/>
            <w:shd w:val="clear" w:color="auto" w:fill="auto"/>
            <w:noWrap/>
            <w:vAlign w:val="center"/>
          </w:tcPr>
          <w:p w14:paraId="1A036918" w14:textId="08D683EC" w:rsidR="00F70BFA" w:rsidRPr="00E30F01" w:rsidRDefault="003F23BA" w:rsidP="00E30F01">
            <w:pPr>
              <w:pStyle w:val="TableHeadingCentre"/>
              <w:spacing w:after="120"/>
              <w:jc w:val="left"/>
              <w:rPr>
                <w:rFonts w:cstheme="minorHAnsi"/>
                <w:color w:val="auto"/>
              </w:rPr>
            </w:pPr>
            <w:r w:rsidRPr="00E30F01">
              <w:rPr>
                <w:rFonts w:cstheme="minorHAnsi"/>
                <w:color w:val="auto"/>
              </w:rPr>
              <w:t>Total</w:t>
            </w:r>
          </w:p>
        </w:tc>
        <w:tc>
          <w:tcPr>
            <w:tcW w:w="558" w:type="pct"/>
            <w:shd w:val="clear" w:color="auto" w:fill="auto"/>
          </w:tcPr>
          <w:p w14:paraId="0FE37C10" w14:textId="2F871B07" w:rsidR="00F70BFA" w:rsidRPr="00E30F01" w:rsidRDefault="00F70BFA"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60</w:t>
            </w:r>
          </w:p>
        </w:tc>
        <w:tc>
          <w:tcPr>
            <w:tcW w:w="558" w:type="pct"/>
            <w:shd w:val="clear" w:color="auto" w:fill="auto"/>
          </w:tcPr>
          <w:p w14:paraId="251B2A16" w14:textId="2FF11495" w:rsidR="00F70BFA" w:rsidRPr="00E30F01" w:rsidRDefault="00F70BFA"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98</w:t>
            </w:r>
          </w:p>
        </w:tc>
        <w:tc>
          <w:tcPr>
            <w:tcW w:w="558" w:type="pct"/>
            <w:shd w:val="clear" w:color="auto" w:fill="auto"/>
          </w:tcPr>
          <w:p w14:paraId="1E2A5148" w14:textId="3A6C5782" w:rsidR="00F70BFA" w:rsidRPr="00E30F01" w:rsidRDefault="00F70BFA"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88</w:t>
            </w:r>
          </w:p>
        </w:tc>
        <w:tc>
          <w:tcPr>
            <w:tcW w:w="558" w:type="pct"/>
            <w:shd w:val="clear" w:color="auto" w:fill="auto"/>
          </w:tcPr>
          <w:p w14:paraId="587CEEFA" w14:textId="7BCB3A19" w:rsidR="00F70BFA" w:rsidRPr="00E30F01" w:rsidRDefault="00F70BFA"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160</w:t>
            </w:r>
          </w:p>
        </w:tc>
        <w:tc>
          <w:tcPr>
            <w:tcW w:w="558" w:type="pct"/>
            <w:shd w:val="clear" w:color="auto" w:fill="auto"/>
          </w:tcPr>
          <w:p w14:paraId="4BE8D306" w14:textId="39850D84" w:rsidR="00F70BFA" w:rsidRPr="00E30F01" w:rsidRDefault="00F70BFA"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127</w:t>
            </w:r>
          </w:p>
        </w:tc>
        <w:tc>
          <w:tcPr>
            <w:tcW w:w="558" w:type="pct"/>
            <w:shd w:val="clear" w:color="auto" w:fill="auto"/>
          </w:tcPr>
          <w:p w14:paraId="3DF45DBA" w14:textId="06B6A2A4" w:rsidR="00F70BFA" w:rsidRPr="00E30F01" w:rsidRDefault="00F70BFA"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139</w:t>
            </w:r>
          </w:p>
        </w:tc>
        <w:tc>
          <w:tcPr>
            <w:tcW w:w="560" w:type="pct"/>
            <w:shd w:val="clear" w:color="auto" w:fill="auto"/>
          </w:tcPr>
          <w:p w14:paraId="62BC8C86" w14:textId="78BE4C48" w:rsidR="00F70BFA" w:rsidRPr="00E30F01" w:rsidRDefault="00F70BFA" w:rsidP="00E30F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54</w:t>
            </w:r>
          </w:p>
        </w:tc>
      </w:tr>
    </w:tbl>
    <w:p w14:paraId="328E72AB" w14:textId="04F7984D" w:rsidR="003F1B46" w:rsidRPr="00E72488" w:rsidRDefault="00E10AFE" w:rsidP="003F1B46">
      <w:pPr>
        <w:pStyle w:val="Caption"/>
        <w:keepNext w:val="0"/>
        <w:rPr>
          <w:rFonts w:cstheme="minorHAnsi"/>
          <w:sz w:val="20"/>
          <w:szCs w:val="22"/>
        </w:rPr>
      </w:pPr>
      <w:bookmarkStart w:id="122" w:name="_Toc140072781"/>
      <w:bookmarkStart w:id="123" w:name="_Toc140073183"/>
      <w:bookmarkStart w:id="124" w:name="_Toc145082045"/>
      <w:r>
        <w:rPr>
          <w:rFonts w:cstheme="minorHAnsi"/>
          <w:sz w:val="20"/>
          <w:szCs w:val="22"/>
        </w:rPr>
        <w:t>F</w:t>
      </w:r>
      <w:r w:rsidR="003F1B46" w:rsidRPr="00E72488">
        <w:rPr>
          <w:rFonts w:cstheme="minorHAnsi"/>
          <w:sz w:val="20"/>
          <w:szCs w:val="22"/>
        </w:rPr>
        <w:t>igure 3.3.2: Number of licence applications submitted by financial year</w:t>
      </w:r>
      <w:bookmarkEnd w:id="122"/>
      <w:bookmarkEnd w:id="123"/>
      <w:bookmarkEnd w:id="124"/>
      <w:r w:rsidR="000E73D4" w:rsidRPr="00E72488">
        <w:rPr>
          <w:rFonts w:cstheme="minorHAnsi"/>
          <w:sz w:val="20"/>
          <w:szCs w:val="22"/>
        </w:rPr>
        <w:t>.</w:t>
      </w:r>
    </w:p>
    <w:p w14:paraId="6A6ED33B" w14:textId="7BF13246" w:rsidR="00037E2D" w:rsidRDefault="008F162B" w:rsidP="00037E2D">
      <w:r w:rsidRPr="00E72488">
        <w:rPr>
          <w:rFonts w:cstheme="minorHAnsi"/>
          <w:noProof/>
          <w:sz w:val="20"/>
        </w:rPr>
        <w:drawing>
          <wp:inline distT="0" distB="0" distL="0" distR="0" wp14:anchorId="69158ED4" wp14:editId="1563DB92">
            <wp:extent cx="6096000" cy="2986405"/>
            <wp:effectExtent l="0" t="0" r="0" b="4445"/>
            <wp:docPr id="35" name="Chart 35" descr="Graph depicting data from table 3.3.2 as a bar chart.&#10;Data shown for each financial year from 2016-17 to 202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93AA8" w14:textId="68B0DA3C" w:rsidR="00037E2D" w:rsidRPr="00E72488" w:rsidRDefault="00037E2D" w:rsidP="00037E2D">
      <w:pPr>
        <w:pStyle w:val="Caption"/>
        <w:spacing w:line="360" w:lineRule="auto"/>
        <w:rPr>
          <w:rFonts w:cstheme="minorHAnsi"/>
          <w:sz w:val="20"/>
          <w:szCs w:val="22"/>
        </w:rPr>
      </w:pPr>
      <w:bookmarkStart w:id="125" w:name="_Toc140072744"/>
      <w:bookmarkStart w:id="126" w:name="_Toc140073242"/>
      <w:bookmarkStart w:id="127" w:name="_Toc145082174"/>
      <w:r w:rsidRPr="00E72488">
        <w:rPr>
          <w:rFonts w:cstheme="minorHAnsi"/>
          <w:sz w:val="20"/>
          <w:szCs w:val="22"/>
        </w:rPr>
        <w:t xml:space="preserve">Table </w:t>
      </w:r>
      <w:r w:rsidR="0012411A" w:rsidRPr="00E72488">
        <w:rPr>
          <w:rFonts w:cstheme="minorHAnsi"/>
          <w:sz w:val="20"/>
          <w:szCs w:val="22"/>
        </w:rPr>
        <w:t>3.3.3</w:t>
      </w:r>
      <w:r w:rsidRPr="00E72488">
        <w:rPr>
          <w:rFonts w:cstheme="minorHAnsi"/>
          <w:sz w:val="20"/>
          <w:szCs w:val="22"/>
        </w:rPr>
        <w:t xml:space="preserve"> Licence applications granted by financial year</w:t>
      </w:r>
      <w:bookmarkEnd w:id="125"/>
      <w:bookmarkEnd w:id="126"/>
      <w:bookmarkEnd w:id="127"/>
      <w:r w:rsidR="0016187B" w:rsidRPr="00E72488">
        <w:rPr>
          <w:rFonts w:cstheme="minorHAnsi"/>
          <w:sz w:val="20"/>
          <w:szCs w:val="22"/>
        </w:rPr>
        <w:t>.</w:t>
      </w:r>
    </w:p>
    <w:tbl>
      <w:tblPr>
        <w:tblStyle w:val="TableGrid"/>
        <w:tblW w:w="5586" w:type="pct"/>
        <w:jc w:val="center"/>
        <w:tblBorders>
          <w:left w:val="single" w:sz="4" w:space="0" w:color="auto"/>
          <w:right w:val="single" w:sz="4" w:space="0" w:color="auto"/>
          <w:insideV w:val="single" w:sz="4" w:space="0" w:color="auto"/>
        </w:tblBorders>
        <w:tblLook w:val="04A0" w:firstRow="1" w:lastRow="0" w:firstColumn="1" w:lastColumn="0" w:noHBand="0" w:noVBand="1"/>
        <w:tblCaption w:val="New licence applications and renewals 2015-16"/>
        <w:tblDescription w:val="Licence types against recieved, granted or renewed, withdrawn and refused."/>
      </w:tblPr>
      <w:tblGrid>
        <w:gridCol w:w="2226"/>
        <w:gridCol w:w="1040"/>
        <w:gridCol w:w="1118"/>
        <w:gridCol w:w="1118"/>
        <w:gridCol w:w="1223"/>
        <w:gridCol w:w="1118"/>
        <w:gridCol w:w="1122"/>
        <w:gridCol w:w="1108"/>
      </w:tblGrid>
      <w:tr w:rsidR="00E13E37" w:rsidRPr="00E72488" w14:paraId="6FA60B5A" w14:textId="77777777" w:rsidTr="00E72488">
        <w:trPr>
          <w:cnfStyle w:val="100000000000" w:firstRow="1" w:lastRow="0" w:firstColumn="0" w:lastColumn="0" w:oddVBand="0" w:evenVBand="0" w:oddHBand="0" w:evenHBand="0" w:firstRowFirstColumn="0" w:firstRowLastColumn="0" w:lastRowFirstColumn="0" w:lastRowLastColumn="0"/>
          <w:cantSplit/>
          <w:trHeight w:val="522"/>
          <w:tblHeader/>
          <w:jc w:val="center"/>
        </w:trPr>
        <w:tc>
          <w:tcPr>
            <w:cnfStyle w:val="001000000000" w:firstRow="0" w:lastRow="0" w:firstColumn="1" w:lastColumn="0" w:oddVBand="0" w:evenVBand="0" w:oddHBand="0" w:evenHBand="0" w:firstRowFirstColumn="0" w:firstRowLastColumn="0" w:lastRowFirstColumn="0" w:lastRowLastColumn="0"/>
            <w:tcW w:w="11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B5C1007" w14:textId="77777777" w:rsidR="00E13E37" w:rsidRPr="00E72488" w:rsidRDefault="00E13E37" w:rsidP="00E72488">
            <w:pPr>
              <w:pStyle w:val="TableHeadingLeft"/>
              <w:spacing w:after="120"/>
              <w:rPr>
                <w:rFonts w:cstheme="minorHAnsi"/>
                <w:color w:val="auto"/>
              </w:rPr>
            </w:pPr>
            <w:r w:rsidRPr="00E72488">
              <w:rPr>
                <w:rFonts w:cstheme="minorHAnsi"/>
                <w:color w:val="auto"/>
              </w:rPr>
              <w:t>Licence type</w:t>
            </w:r>
          </w:p>
        </w:tc>
        <w:tc>
          <w:tcPr>
            <w:tcW w:w="51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46CE7DE" w14:textId="77777777" w:rsidR="00E13E37" w:rsidRPr="00E72488" w:rsidRDefault="00E13E37"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2016-17</w:t>
            </w:r>
          </w:p>
        </w:tc>
        <w:tc>
          <w:tcPr>
            <w:tcW w:w="555" w:type="pct"/>
            <w:tcBorders>
              <w:top w:val="none" w:sz="0" w:space="0" w:color="auto"/>
              <w:left w:val="none" w:sz="0" w:space="0" w:color="auto"/>
              <w:bottom w:val="none" w:sz="0" w:space="0" w:color="auto"/>
              <w:right w:val="none" w:sz="0" w:space="0" w:color="auto"/>
            </w:tcBorders>
            <w:shd w:val="clear" w:color="auto" w:fill="auto"/>
            <w:vAlign w:val="center"/>
            <w:hideMark/>
          </w:tcPr>
          <w:p w14:paraId="3107F808" w14:textId="77777777" w:rsidR="00E13E37" w:rsidRPr="00E72488" w:rsidRDefault="00E13E37"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2017-18</w:t>
            </w:r>
          </w:p>
        </w:tc>
        <w:tc>
          <w:tcPr>
            <w:tcW w:w="555" w:type="pct"/>
            <w:tcBorders>
              <w:top w:val="none" w:sz="0" w:space="0" w:color="auto"/>
              <w:left w:val="none" w:sz="0" w:space="0" w:color="auto"/>
              <w:bottom w:val="none" w:sz="0" w:space="0" w:color="auto"/>
              <w:right w:val="none" w:sz="0" w:space="0" w:color="auto"/>
            </w:tcBorders>
            <w:shd w:val="clear" w:color="auto" w:fill="auto"/>
            <w:vAlign w:val="center"/>
            <w:hideMark/>
          </w:tcPr>
          <w:p w14:paraId="19C31038" w14:textId="77777777" w:rsidR="00E13E37" w:rsidRPr="00E72488" w:rsidRDefault="00E13E37"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2018-19</w:t>
            </w:r>
          </w:p>
        </w:tc>
        <w:tc>
          <w:tcPr>
            <w:tcW w:w="6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B51E87E" w14:textId="77777777" w:rsidR="00E13E37" w:rsidRPr="00E72488" w:rsidRDefault="00E13E37"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2019-20</w:t>
            </w:r>
          </w:p>
        </w:tc>
        <w:tc>
          <w:tcPr>
            <w:tcW w:w="555" w:type="pct"/>
            <w:tcBorders>
              <w:top w:val="none" w:sz="0" w:space="0" w:color="auto"/>
              <w:left w:val="none" w:sz="0" w:space="0" w:color="auto"/>
              <w:bottom w:val="none" w:sz="0" w:space="0" w:color="auto"/>
              <w:right w:val="none" w:sz="0" w:space="0" w:color="auto"/>
            </w:tcBorders>
            <w:shd w:val="clear" w:color="auto" w:fill="auto"/>
            <w:vAlign w:val="center"/>
            <w:hideMark/>
          </w:tcPr>
          <w:p w14:paraId="405113CC" w14:textId="77777777" w:rsidR="00E13E37" w:rsidRPr="00E72488" w:rsidRDefault="00E13E37"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2020-21</w:t>
            </w:r>
          </w:p>
        </w:tc>
        <w:tc>
          <w:tcPr>
            <w:tcW w:w="557" w:type="pct"/>
            <w:tcBorders>
              <w:top w:val="none" w:sz="0" w:space="0" w:color="auto"/>
              <w:left w:val="none" w:sz="0" w:space="0" w:color="auto"/>
              <w:bottom w:val="none" w:sz="0" w:space="0" w:color="auto"/>
              <w:right w:val="none" w:sz="0" w:space="0" w:color="auto"/>
            </w:tcBorders>
            <w:shd w:val="clear" w:color="auto" w:fill="auto"/>
            <w:vAlign w:val="center"/>
          </w:tcPr>
          <w:p w14:paraId="017153DA" w14:textId="77777777" w:rsidR="00E13E37" w:rsidRPr="00E72488" w:rsidRDefault="00E13E37"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2021-22</w:t>
            </w:r>
          </w:p>
        </w:tc>
        <w:tc>
          <w:tcPr>
            <w:tcW w:w="551" w:type="pct"/>
            <w:tcBorders>
              <w:top w:val="none" w:sz="0" w:space="0" w:color="auto"/>
              <w:left w:val="none" w:sz="0" w:space="0" w:color="auto"/>
              <w:bottom w:val="none" w:sz="0" w:space="0" w:color="auto"/>
              <w:right w:val="none" w:sz="0" w:space="0" w:color="auto"/>
            </w:tcBorders>
            <w:shd w:val="clear" w:color="auto" w:fill="auto"/>
            <w:vAlign w:val="center"/>
          </w:tcPr>
          <w:p w14:paraId="73AA8465" w14:textId="77777777" w:rsidR="00E13E37" w:rsidRPr="00E72488" w:rsidRDefault="00E13E37"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2022-23</w:t>
            </w:r>
          </w:p>
        </w:tc>
      </w:tr>
      <w:tr w:rsidR="00E72488" w:rsidRPr="00E72488" w14:paraId="5404364D" w14:textId="77777777" w:rsidTr="00E72488">
        <w:trPr>
          <w:cantSplit/>
          <w:trHeight w:val="504"/>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500E8065" w14:textId="3117049E" w:rsidR="00E13E37" w:rsidRPr="00E72488" w:rsidRDefault="00E13E37" w:rsidP="00E72488">
            <w:pPr>
              <w:pStyle w:val="TableHeadingCentre"/>
              <w:spacing w:after="120"/>
              <w:jc w:val="left"/>
              <w:rPr>
                <w:rFonts w:cstheme="minorHAnsi"/>
                <w:b w:val="0"/>
                <w:bCs/>
                <w:color w:val="auto"/>
              </w:rPr>
            </w:pPr>
            <w:r w:rsidRPr="00E72488">
              <w:rPr>
                <w:rFonts w:cstheme="minorHAnsi"/>
                <w:b w:val="0"/>
                <w:bCs/>
                <w:color w:val="auto"/>
              </w:rPr>
              <w:t>Exploration licence</w:t>
            </w:r>
          </w:p>
        </w:tc>
        <w:tc>
          <w:tcPr>
            <w:tcW w:w="516" w:type="pct"/>
            <w:shd w:val="clear" w:color="auto" w:fill="auto"/>
            <w:noWrap/>
            <w:vAlign w:val="center"/>
            <w:hideMark/>
          </w:tcPr>
          <w:p w14:paraId="29CA53C6"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21</w:t>
            </w:r>
          </w:p>
        </w:tc>
        <w:tc>
          <w:tcPr>
            <w:tcW w:w="555" w:type="pct"/>
            <w:shd w:val="clear" w:color="auto" w:fill="auto"/>
            <w:vAlign w:val="center"/>
            <w:hideMark/>
          </w:tcPr>
          <w:p w14:paraId="51FC8D26"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63</w:t>
            </w:r>
          </w:p>
        </w:tc>
        <w:tc>
          <w:tcPr>
            <w:tcW w:w="555" w:type="pct"/>
            <w:shd w:val="clear" w:color="auto" w:fill="auto"/>
            <w:vAlign w:val="center"/>
            <w:hideMark/>
          </w:tcPr>
          <w:p w14:paraId="60BFC9D0"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36</w:t>
            </w:r>
          </w:p>
        </w:tc>
        <w:tc>
          <w:tcPr>
            <w:tcW w:w="607" w:type="pct"/>
            <w:shd w:val="clear" w:color="auto" w:fill="auto"/>
            <w:noWrap/>
            <w:vAlign w:val="center"/>
            <w:hideMark/>
          </w:tcPr>
          <w:p w14:paraId="38AE16B1"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25</w:t>
            </w:r>
          </w:p>
        </w:tc>
        <w:tc>
          <w:tcPr>
            <w:tcW w:w="555" w:type="pct"/>
            <w:shd w:val="clear" w:color="auto" w:fill="auto"/>
            <w:vAlign w:val="center"/>
            <w:hideMark/>
          </w:tcPr>
          <w:p w14:paraId="09A94DE2"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89</w:t>
            </w:r>
          </w:p>
        </w:tc>
        <w:tc>
          <w:tcPr>
            <w:tcW w:w="557" w:type="pct"/>
            <w:shd w:val="clear" w:color="auto" w:fill="auto"/>
            <w:vAlign w:val="center"/>
          </w:tcPr>
          <w:p w14:paraId="3F1D98D0"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77</w:t>
            </w:r>
          </w:p>
        </w:tc>
        <w:tc>
          <w:tcPr>
            <w:tcW w:w="551" w:type="pct"/>
            <w:shd w:val="clear" w:color="auto" w:fill="auto"/>
            <w:vAlign w:val="center"/>
          </w:tcPr>
          <w:p w14:paraId="6D7C48DD"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94</w:t>
            </w:r>
          </w:p>
        </w:tc>
      </w:tr>
      <w:tr w:rsidR="00E72488" w:rsidRPr="00E72488" w14:paraId="58D1DB13" w14:textId="77777777" w:rsidTr="00E72488">
        <w:trPr>
          <w:cantSplit/>
          <w:trHeight w:val="425"/>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40A41717" w14:textId="5B18FDC9" w:rsidR="00E13E37" w:rsidRPr="00E72488" w:rsidRDefault="00E13E37" w:rsidP="00E72488">
            <w:pPr>
              <w:pStyle w:val="TableHeadingCentre"/>
              <w:spacing w:after="120"/>
              <w:jc w:val="left"/>
              <w:rPr>
                <w:rFonts w:cstheme="minorHAnsi"/>
                <w:b w:val="0"/>
                <w:bCs/>
                <w:color w:val="auto"/>
              </w:rPr>
            </w:pPr>
            <w:r w:rsidRPr="00E72488">
              <w:rPr>
                <w:rFonts w:cstheme="minorHAnsi"/>
                <w:b w:val="0"/>
                <w:bCs/>
                <w:color w:val="auto"/>
              </w:rPr>
              <w:t>Mining licence</w:t>
            </w:r>
          </w:p>
        </w:tc>
        <w:tc>
          <w:tcPr>
            <w:tcW w:w="516" w:type="pct"/>
            <w:shd w:val="clear" w:color="auto" w:fill="auto"/>
            <w:noWrap/>
            <w:vAlign w:val="center"/>
            <w:hideMark/>
          </w:tcPr>
          <w:p w14:paraId="6C3E0222"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0</w:t>
            </w:r>
          </w:p>
        </w:tc>
        <w:tc>
          <w:tcPr>
            <w:tcW w:w="555" w:type="pct"/>
            <w:shd w:val="clear" w:color="auto" w:fill="auto"/>
            <w:vAlign w:val="center"/>
            <w:hideMark/>
          </w:tcPr>
          <w:p w14:paraId="21E4BE53"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3</w:t>
            </w:r>
          </w:p>
        </w:tc>
        <w:tc>
          <w:tcPr>
            <w:tcW w:w="555" w:type="pct"/>
            <w:shd w:val="clear" w:color="auto" w:fill="auto"/>
            <w:vAlign w:val="center"/>
            <w:hideMark/>
          </w:tcPr>
          <w:p w14:paraId="5F664640"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w:t>
            </w:r>
          </w:p>
        </w:tc>
        <w:tc>
          <w:tcPr>
            <w:tcW w:w="607" w:type="pct"/>
            <w:shd w:val="clear" w:color="auto" w:fill="auto"/>
            <w:noWrap/>
            <w:vAlign w:val="center"/>
            <w:hideMark/>
          </w:tcPr>
          <w:p w14:paraId="71A1E5C1"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w:t>
            </w:r>
          </w:p>
        </w:tc>
        <w:tc>
          <w:tcPr>
            <w:tcW w:w="555" w:type="pct"/>
            <w:shd w:val="clear" w:color="auto" w:fill="auto"/>
            <w:vAlign w:val="center"/>
            <w:hideMark/>
          </w:tcPr>
          <w:p w14:paraId="6AF81B84"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0</w:t>
            </w:r>
          </w:p>
        </w:tc>
        <w:tc>
          <w:tcPr>
            <w:tcW w:w="557" w:type="pct"/>
            <w:shd w:val="clear" w:color="auto" w:fill="auto"/>
            <w:vAlign w:val="center"/>
          </w:tcPr>
          <w:p w14:paraId="4B448147"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0</w:t>
            </w:r>
          </w:p>
        </w:tc>
        <w:tc>
          <w:tcPr>
            <w:tcW w:w="551" w:type="pct"/>
            <w:shd w:val="clear" w:color="auto" w:fill="auto"/>
            <w:vAlign w:val="center"/>
          </w:tcPr>
          <w:p w14:paraId="1E20510B"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w:t>
            </w:r>
          </w:p>
        </w:tc>
      </w:tr>
      <w:tr w:rsidR="00E72488" w:rsidRPr="00E72488" w14:paraId="5D132A27" w14:textId="77777777" w:rsidTr="00E72488">
        <w:trPr>
          <w:cantSplit/>
          <w:trHeight w:val="403"/>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05CE5E11" w14:textId="68CCE06F" w:rsidR="00E13E37" w:rsidRPr="00E72488" w:rsidRDefault="00E13E37" w:rsidP="00E72488">
            <w:pPr>
              <w:pStyle w:val="TableHeadingCentre"/>
              <w:spacing w:after="120"/>
              <w:jc w:val="left"/>
              <w:rPr>
                <w:rFonts w:cstheme="minorHAnsi"/>
                <w:b w:val="0"/>
                <w:bCs/>
                <w:color w:val="auto"/>
              </w:rPr>
            </w:pPr>
            <w:r w:rsidRPr="00E72488">
              <w:rPr>
                <w:rFonts w:cstheme="minorHAnsi"/>
                <w:b w:val="0"/>
                <w:bCs/>
                <w:color w:val="auto"/>
              </w:rPr>
              <w:t>Prospecting licence</w:t>
            </w:r>
          </w:p>
        </w:tc>
        <w:tc>
          <w:tcPr>
            <w:tcW w:w="516" w:type="pct"/>
            <w:shd w:val="clear" w:color="auto" w:fill="auto"/>
            <w:noWrap/>
            <w:vAlign w:val="center"/>
            <w:hideMark/>
          </w:tcPr>
          <w:p w14:paraId="4209CBB9"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11</w:t>
            </w:r>
          </w:p>
        </w:tc>
        <w:tc>
          <w:tcPr>
            <w:tcW w:w="555" w:type="pct"/>
            <w:shd w:val="clear" w:color="auto" w:fill="auto"/>
            <w:vAlign w:val="center"/>
            <w:hideMark/>
          </w:tcPr>
          <w:p w14:paraId="0CD960F6"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12</w:t>
            </w:r>
          </w:p>
        </w:tc>
        <w:tc>
          <w:tcPr>
            <w:tcW w:w="555" w:type="pct"/>
            <w:shd w:val="clear" w:color="auto" w:fill="auto"/>
            <w:vAlign w:val="center"/>
            <w:hideMark/>
          </w:tcPr>
          <w:p w14:paraId="0A696E4D"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14</w:t>
            </w:r>
          </w:p>
        </w:tc>
        <w:tc>
          <w:tcPr>
            <w:tcW w:w="607" w:type="pct"/>
            <w:shd w:val="clear" w:color="auto" w:fill="auto"/>
            <w:noWrap/>
            <w:vAlign w:val="center"/>
            <w:hideMark/>
          </w:tcPr>
          <w:p w14:paraId="09B9248B"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14</w:t>
            </w:r>
          </w:p>
        </w:tc>
        <w:tc>
          <w:tcPr>
            <w:tcW w:w="555" w:type="pct"/>
            <w:shd w:val="clear" w:color="auto" w:fill="auto"/>
            <w:vAlign w:val="center"/>
            <w:hideMark/>
          </w:tcPr>
          <w:p w14:paraId="1EBB8E30"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9</w:t>
            </w:r>
          </w:p>
        </w:tc>
        <w:tc>
          <w:tcPr>
            <w:tcW w:w="557" w:type="pct"/>
            <w:shd w:val="clear" w:color="auto" w:fill="auto"/>
            <w:vAlign w:val="center"/>
          </w:tcPr>
          <w:p w14:paraId="1C4A88ED"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4</w:t>
            </w:r>
          </w:p>
        </w:tc>
        <w:tc>
          <w:tcPr>
            <w:tcW w:w="551" w:type="pct"/>
            <w:shd w:val="clear" w:color="auto" w:fill="auto"/>
            <w:vAlign w:val="center"/>
          </w:tcPr>
          <w:p w14:paraId="7273BC7E"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5</w:t>
            </w:r>
          </w:p>
        </w:tc>
      </w:tr>
      <w:tr w:rsidR="00E72488" w:rsidRPr="00E72488" w14:paraId="663CA33A" w14:textId="77777777" w:rsidTr="00E72488">
        <w:trPr>
          <w:cantSplit/>
          <w:trHeight w:val="381"/>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43450817" w14:textId="16CAE90E" w:rsidR="00E13E37" w:rsidRPr="00E72488" w:rsidRDefault="00E13E37" w:rsidP="00E72488">
            <w:pPr>
              <w:pStyle w:val="TableHeadingCentre"/>
              <w:spacing w:after="120"/>
              <w:jc w:val="left"/>
              <w:rPr>
                <w:rFonts w:cstheme="minorHAnsi"/>
                <w:b w:val="0"/>
                <w:bCs/>
                <w:color w:val="auto"/>
              </w:rPr>
            </w:pPr>
            <w:r w:rsidRPr="00E72488">
              <w:rPr>
                <w:rFonts w:cstheme="minorHAnsi"/>
                <w:b w:val="0"/>
                <w:bCs/>
                <w:color w:val="auto"/>
              </w:rPr>
              <w:t>Retention licence</w:t>
            </w:r>
          </w:p>
        </w:tc>
        <w:tc>
          <w:tcPr>
            <w:tcW w:w="516" w:type="pct"/>
            <w:shd w:val="clear" w:color="auto" w:fill="auto"/>
            <w:noWrap/>
            <w:vAlign w:val="center"/>
            <w:hideMark/>
          </w:tcPr>
          <w:p w14:paraId="18527725"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4</w:t>
            </w:r>
          </w:p>
        </w:tc>
        <w:tc>
          <w:tcPr>
            <w:tcW w:w="555" w:type="pct"/>
            <w:shd w:val="clear" w:color="auto" w:fill="auto"/>
            <w:vAlign w:val="center"/>
            <w:hideMark/>
          </w:tcPr>
          <w:p w14:paraId="2EB185FB"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7</w:t>
            </w:r>
          </w:p>
        </w:tc>
        <w:tc>
          <w:tcPr>
            <w:tcW w:w="555" w:type="pct"/>
            <w:shd w:val="clear" w:color="auto" w:fill="auto"/>
            <w:vAlign w:val="center"/>
            <w:hideMark/>
          </w:tcPr>
          <w:p w14:paraId="6B6DC938"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w:t>
            </w:r>
          </w:p>
        </w:tc>
        <w:tc>
          <w:tcPr>
            <w:tcW w:w="607" w:type="pct"/>
            <w:shd w:val="clear" w:color="auto" w:fill="auto"/>
            <w:noWrap/>
            <w:vAlign w:val="center"/>
            <w:hideMark/>
          </w:tcPr>
          <w:p w14:paraId="6DCD5DC8"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6</w:t>
            </w:r>
          </w:p>
        </w:tc>
        <w:tc>
          <w:tcPr>
            <w:tcW w:w="555" w:type="pct"/>
            <w:shd w:val="clear" w:color="auto" w:fill="auto"/>
            <w:vAlign w:val="center"/>
            <w:hideMark/>
          </w:tcPr>
          <w:p w14:paraId="7A93A5FB"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3</w:t>
            </w:r>
          </w:p>
        </w:tc>
        <w:tc>
          <w:tcPr>
            <w:tcW w:w="557" w:type="pct"/>
            <w:shd w:val="clear" w:color="auto" w:fill="auto"/>
            <w:vAlign w:val="center"/>
          </w:tcPr>
          <w:p w14:paraId="0D5396C8"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w:t>
            </w:r>
          </w:p>
        </w:tc>
        <w:tc>
          <w:tcPr>
            <w:tcW w:w="551" w:type="pct"/>
            <w:shd w:val="clear" w:color="auto" w:fill="auto"/>
            <w:vAlign w:val="center"/>
          </w:tcPr>
          <w:p w14:paraId="5ACC2F3A"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6</w:t>
            </w:r>
          </w:p>
        </w:tc>
      </w:tr>
      <w:tr w:rsidR="00E72488" w:rsidRPr="00E72488" w14:paraId="05F9E9D8" w14:textId="77777777" w:rsidTr="00E72488">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3F4EDC22" w14:textId="65D2CFFB" w:rsidR="00E13E37" w:rsidRPr="00E72488" w:rsidRDefault="001B2292" w:rsidP="00E72488">
            <w:pPr>
              <w:pStyle w:val="TableHeadingCentre"/>
              <w:spacing w:after="120"/>
              <w:jc w:val="left"/>
              <w:rPr>
                <w:rFonts w:cstheme="minorHAnsi"/>
                <w:color w:val="auto"/>
              </w:rPr>
            </w:pPr>
            <w:r w:rsidRPr="00E72488">
              <w:rPr>
                <w:rFonts w:cstheme="minorHAnsi"/>
                <w:color w:val="auto"/>
              </w:rPr>
              <w:t>Total</w:t>
            </w:r>
          </w:p>
        </w:tc>
        <w:tc>
          <w:tcPr>
            <w:tcW w:w="516" w:type="pct"/>
            <w:shd w:val="clear" w:color="auto" w:fill="auto"/>
            <w:noWrap/>
            <w:vAlign w:val="center"/>
            <w:hideMark/>
          </w:tcPr>
          <w:p w14:paraId="2DEF978C"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36</w:t>
            </w:r>
          </w:p>
        </w:tc>
        <w:tc>
          <w:tcPr>
            <w:tcW w:w="555" w:type="pct"/>
            <w:shd w:val="clear" w:color="auto" w:fill="auto"/>
            <w:noWrap/>
            <w:vAlign w:val="center"/>
            <w:hideMark/>
          </w:tcPr>
          <w:p w14:paraId="5B95B41E"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85</w:t>
            </w:r>
          </w:p>
        </w:tc>
        <w:tc>
          <w:tcPr>
            <w:tcW w:w="555" w:type="pct"/>
            <w:shd w:val="clear" w:color="auto" w:fill="auto"/>
            <w:noWrap/>
            <w:vAlign w:val="center"/>
            <w:hideMark/>
          </w:tcPr>
          <w:p w14:paraId="192BD012"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52</w:t>
            </w:r>
          </w:p>
        </w:tc>
        <w:tc>
          <w:tcPr>
            <w:tcW w:w="607" w:type="pct"/>
            <w:shd w:val="clear" w:color="auto" w:fill="auto"/>
            <w:noWrap/>
            <w:vAlign w:val="center"/>
            <w:hideMark/>
          </w:tcPr>
          <w:p w14:paraId="40DA0EF7"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47</w:t>
            </w:r>
          </w:p>
        </w:tc>
        <w:tc>
          <w:tcPr>
            <w:tcW w:w="555" w:type="pct"/>
            <w:shd w:val="clear" w:color="auto" w:fill="auto"/>
            <w:noWrap/>
            <w:vAlign w:val="center"/>
            <w:hideMark/>
          </w:tcPr>
          <w:p w14:paraId="087CFE10"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101</w:t>
            </w:r>
          </w:p>
        </w:tc>
        <w:tc>
          <w:tcPr>
            <w:tcW w:w="557" w:type="pct"/>
            <w:shd w:val="clear" w:color="auto" w:fill="auto"/>
            <w:vAlign w:val="center"/>
          </w:tcPr>
          <w:p w14:paraId="3E2B679B" w14:textId="77777777"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83</w:t>
            </w:r>
          </w:p>
        </w:tc>
        <w:tc>
          <w:tcPr>
            <w:tcW w:w="551" w:type="pct"/>
            <w:shd w:val="clear" w:color="auto" w:fill="auto"/>
            <w:vAlign w:val="center"/>
          </w:tcPr>
          <w:p w14:paraId="22327D34" w14:textId="7856586A" w:rsidR="00E13E37" w:rsidRPr="00E72488" w:rsidRDefault="00E13E37"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107</w:t>
            </w:r>
          </w:p>
        </w:tc>
      </w:tr>
    </w:tbl>
    <w:p w14:paraId="5F8CAE8D" w14:textId="77777777" w:rsidR="00037E2D" w:rsidRPr="00E72488" w:rsidRDefault="00037E2D" w:rsidP="00037E2D">
      <w:pPr>
        <w:pStyle w:val="BodyText"/>
        <w:rPr>
          <w:rFonts w:cstheme="minorHAnsi"/>
        </w:rPr>
      </w:pPr>
    </w:p>
    <w:p w14:paraId="6C149906" w14:textId="77777777" w:rsidR="00246A33" w:rsidRDefault="00E13E37" w:rsidP="00246A33">
      <w:pPr>
        <w:pStyle w:val="Caption"/>
        <w:keepNext w:val="0"/>
        <w:tabs>
          <w:tab w:val="clear" w:pos="1191"/>
          <w:tab w:val="left" w:pos="0"/>
        </w:tabs>
        <w:ind w:left="0" w:firstLine="0"/>
        <w:rPr>
          <w:rFonts w:cstheme="minorHAnsi"/>
          <w:sz w:val="20"/>
          <w:szCs w:val="22"/>
        </w:rPr>
      </w:pPr>
      <w:bookmarkStart w:id="128" w:name="_Toc140072782"/>
      <w:bookmarkStart w:id="129" w:name="_Toc140073184"/>
      <w:bookmarkStart w:id="130" w:name="_Toc145082046"/>
      <w:r w:rsidRPr="00E72488">
        <w:rPr>
          <w:rFonts w:cstheme="minorHAnsi"/>
          <w:sz w:val="20"/>
          <w:szCs w:val="22"/>
        </w:rPr>
        <w:lastRenderedPageBreak/>
        <w:t>Figure 3.3.3: Number of licence applications granted by financial year</w:t>
      </w:r>
      <w:bookmarkEnd w:id="128"/>
      <w:bookmarkEnd w:id="129"/>
      <w:bookmarkEnd w:id="130"/>
      <w:r w:rsidR="00147000" w:rsidRPr="00E72488">
        <w:rPr>
          <w:rFonts w:cstheme="minorHAnsi"/>
          <w:noProof/>
          <w:sz w:val="20"/>
          <w:szCs w:val="28"/>
          <w:u w:color="FFFFFF" w:themeColor="background1"/>
        </w:rPr>
        <w:drawing>
          <wp:inline distT="0" distB="0" distL="0" distR="0" wp14:anchorId="021A2B27" wp14:editId="272FAD50">
            <wp:extent cx="6157768" cy="2943225"/>
            <wp:effectExtent l="0" t="0" r="0" b="0"/>
            <wp:docPr id="62" name="Chart 62" descr="Graph depicting data from table 3.3.3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bookmarkStart w:id="131" w:name="_Toc140072745"/>
      <w:bookmarkStart w:id="132" w:name="_Toc140073243"/>
      <w:bookmarkStart w:id="133" w:name="_Toc145082175"/>
    </w:p>
    <w:p w14:paraId="46B9C586" w14:textId="73645B6F" w:rsidR="00037E2D" w:rsidRPr="00E72488" w:rsidRDefault="00037E2D" w:rsidP="00246A33">
      <w:pPr>
        <w:pStyle w:val="Caption"/>
        <w:keepNext w:val="0"/>
        <w:tabs>
          <w:tab w:val="clear" w:pos="1191"/>
          <w:tab w:val="left" w:pos="0"/>
        </w:tabs>
        <w:ind w:left="0" w:firstLine="0"/>
        <w:rPr>
          <w:rFonts w:cstheme="minorHAnsi"/>
          <w:sz w:val="20"/>
          <w:szCs w:val="22"/>
        </w:rPr>
      </w:pPr>
      <w:r w:rsidRPr="00E72488">
        <w:rPr>
          <w:rFonts w:cstheme="minorHAnsi"/>
          <w:sz w:val="20"/>
          <w:szCs w:val="22"/>
        </w:rPr>
        <w:t xml:space="preserve">Table </w:t>
      </w:r>
      <w:r w:rsidR="004325F0" w:rsidRPr="00E72488">
        <w:rPr>
          <w:rFonts w:cstheme="minorHAnsi"/>
          <w:sz w:val="20"/>
          <w:szCs w:val="22"/>
        </w:rPr>
        <w:t>3.3.4</w:t>
      </w:r>
      <w:r w:rsidRPr="00E72488">
        <w:rPr>
          <w:rFonts w:cstheme="minorHAnsi"/>
          <w:sz w:val="20"/>
          <w:szCs w:val="22"/>
        </w:rPr>
        <w:t>: Licences renewed by financial year</w:t>
      </w:r>
      <w:bookmarkEnd w:id="131"/>
      <w:bookmarkEnd w:id="132"/>
      <w:bookmarkEnd w:id="133"/>
      <w:r w:rsidR="005843DA" w:rsidRPr="00E72488">
        <w:rPr>
          <w:rFonts w:cstheme="minorHAnsi"/>
          <w:sz w:val="20"/>
          <w:szCs w:val="22"/>
        </w:rPr>
        <w:t>.</w:t>
      </w:r>
    </w:p>
    <w:tbl>
      <w:tblPr>
        <w:tblStyle w:val="TableGrid"/>
        <w:tblW w:w="5557"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264"/>
        <w:gridCol w:w="1110"/>
        <w:gridCol w:w="1110"/>
        <w:gridCol w:w="1110"/>
        <w:gridCol w:w="1110"/>
        <w:gridCol w:w="1110"/>
        <w:gridCol w:w="1110"/>
        <w:gridCol w:w="1096"/>
      </w:tblGrid>
      <w:tr w:rsidR="008D021A" w:rsidRPr="00E72488" w14:paraId="13E99CB1" w14:textId="77777777" w:rsidTr="00E72488">
        <w:trPr>
          <w:cnfStyle w:val="100000000000" w:firstRow="1" w:lastRow="0" w:firstColumn="0" w:lastColumn="0" w:oddVBand="0" w:evenVBand="0" w:oddHBand="0" w:evenHBand="0" w:firstRowFirstColumn="0" w:firstRowLastColumn="0" w:lastRowFirstColumn="0" w:lastRowLastColumn="0"/>
          <w:cantSplit/>
          <w:trHeight w:val="504"/>
          <w:tblHeader/>
          <w:jc w:val="center"/>
        </w:trPr>
        <w:tc>
          <w:tcPr>
            <w:cnfStyle w:val="001000000000" w:firstRow="0" w:lastRow="0" w:firstColumn="1" w:lastColumn="0" w:oddVBand="0" w:evenVBand="0" w:oddHBand="0" w:evenHBand="0" w:firstRowFirstColumn="0" w:firstRowLastColumn="0" w:lastRowFirstColumn="0" w:lastRowLastColumn="0"/>
            <w:tcW w:w="112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FDB7494" w14:textId="3DB772C6" w:rsidR="008D021A" w:rsidRPr="00E72488" w:rsidRDefault="008D021A" w:rsidP="00E72488">
            <w:pPr>
              <w:pStyle w:val="TableHeadingLeft"/>
              <w:spacing w:after="120"/>
              <w:rPr>
                <w:rFonts w:cstheme="minorHAnsi"/>
                <w:color w:val="auto"/>
              </w:rPr>
            </w:pPr>
            <w:r w:rsidRPr="00E72488">
              <w:rPr>
                <w:rFonts w:cstheme="minorHAnsi"/>
                <w:color w:val="auto"/>
              </w:rPr>
              <w:t xml:space="preserve">Licence </w:t>
            </w:r>
            <w:r w:rsidR="005843DA" w:rsidRPr="00E72488">
              <w:rPr>
                <w:rFonts w:cstheme="minorHAnsi"/>
                <w:color w:val="auto"/>
              </w:rPr>
              <w:t>t</w:t>
            </w:r>
            <w:r w:rsidRPr="00E72488">
              <w:rPr>
                <w:rFonts w:cstheme="minorHAnsi"/>
                <w:color w:val="auto"/>
              </w:rPr>
              <w:t>ype</w:t>
            </w:r>
          </w:p>
        </w:tc>
        <w:tc>
          <w:tcPr>
            <w:tcW w:w="55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F637942" w14:textId="77777777" w:rsidR="008D021A" w:rsidRPr="00E72488" w:rsidRDefault="008D021A"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2016-17</w:t>
            </w:r>
          </w:p>
        </w:tc>
        <w:tc>
          <w:tcPr>
            <w:tcW w:w="554" w:type="pct"/>
            <w:tcBorders>
              <w:top w:val="none" w:sz="0" w:space="0" w:color="auto"/>
              <w:left w:val="none" w:sz="0" w:space="0" w:color="auto"/>
              <w:bottom w:val="none" w:sz="0" w:space="0" w:color="auto"/>
              <w:right w:val="none" w:sz="0" w:space="0" w:color="auto"/>
            </w:tcBorders>
            <w:shd w:val="clear" w:color="auto" w:fill="auto"/>
            <w:vAlign w:val="center"/>
            <w:hideMark/>
          </w:tcPr>
          <w:p w14:paraId="262FE399" w14:textId="77777777" w:rsidR="008D021A" w:rsidRPr="00E72488" w:rsidRDefault="008D021A"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2017-18</w:t>
            </w:r>
          </w:p>
        </w:tc>
        <w:tc>
          <w:tcPr>
            <w:tcW w:w="554" w:type="pct"/>
            <w:tcBorders>
              <w:top w:val="none" w:sz="0" w:space="0" w:color="auto"/>
              <w:left w:val="none" w:sz="0" w:space="0" w:color="auto"/>
              <w:bottom w:val="none" w:sz="0" w:space="0" w:color="auto"/>
              <w:right w:val="none" w:sz="0" w:space="0" w:color="auto"/>
            </w:tcBorders>
            <w:shd w:val="clear" w:color="auto" w:fill="auto"/>
            <w:vAlign w:val="center"/>
            <w:hideMark/>
          </w:tcPr>
          <w:p w14:paraId="163B24F3" w14:textId="77777777" w:rsidR="008D021A" w:rsidRPr="00E72488" w:rsidRDefault="008D021A"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2018-19</w:t>
            </w:r>
          </w:p>
        </w:tc>
        <w:tc>
          <w:tcPr>
            <w:tcW w:w="55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60532E0" w14:textId="77777777" w:rsidR="008D021A" w:rsidRPr="00E72488" w:rsidRDefault="008D021A"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2019-20</w:t>
            </w:r>
          </w:p>
        </w:tc>
        <w:tc>
          <w:tcPr>
            <w:tcW w:w="554" w:type="pct"/>
            <w:tcBorders>
              <w:top w:val="none" w:sz="0" w:space="0" w:color="auto"/>
              <w:left w:val="none" w:sz="0" w:space="0" w:color="auto"/>
              <w:bottom w:val="none" w:sz="0" w:space="0" w:color="auto"/>
              <w:right w:val="none" w:sz="0" w:space="0" w:color="auto"/>
            </w:tcBorders>
            <w:shd w:val="clear" w:color="auto" w:fill="auto"/>
            <w:vAlign w:val="center"/>
            <w:hideMark/>
          </w:tcPr>
          <w:p w14:paraId="407DA8D8" w14:textId="77777777" w:rsidR="008D021A" w:rsidRPr="00E72488" w:rsidRDefault="008D021A"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2020-21</w:t>
            </w:r>
          </w:p>
        </w:tc>
        <w:tc>
          <w:tcPr>
            <w:tcW w:w="554" w:type="pct"/>
            <w:tcBorders>
              <w:top w:val="none" w:sz="0" w:space="0" w:color="auto"/>
              <w:left w:val="none" w:sz="0" w:space="0" w:color="auto"/>
              <w:bottom w:val="none" w:sz="0" w:space="0" w:color="auto"/>
              <w:right w:val="none" w:sz="0" w:space="0" w:color="auto"/>
            </w:tcBorders>
            <w:shd w:val="clear" w:color="auto" w:fill="auto"/>
            <w:vAlign w:val="center"/>
          </w:tcPr>
          <w:p w14:paraId="2FC34ED8" w14:textId="77777777" w:rsidR="008D021A" w:rsidRPr="00E72488" w:rsidRDefault="008D021A"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2021-22</w:t>
            </w:r>
          </w:p>
        </w:tc>
        <w:tc>
          <w:tcPr>
            <w:tcW w:w="547" w:type="pct"/>
            <w:tcBorders>
              <w:top w:val="none" w:sz="0" w:space="0" w:color="auto"/>
              <w:left w:val="none" w:sz="0" w:space="0" w:color="auto"/>
              <w:bottom w:val="none" w:sz="0" w:space="0" w:color="auto"/>
              <w:right w:val="none" w:sz="0" w:space="0" w:color="auto"/>
            </w:tcBorders>
            <w:shd w:val="clear" w:color="auto" w:fill="auto"/>
            <w:vAlign w:val="center"/>
          </w:tcPr>
          <w:p w14:paraId="72B48F47" w14:textId="77777777" w:rsidR="008D021A" w:rsidRPr="00E72488" w:rsidRDefault="008D021A"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2022-23</w:t>
            </w:r>
          </w:p>
        </w:tc>
      </w:tr>
      <w:tr w:rsidR="008D021A" w:rsidRPr="00E72488" w14:paraId="79487F71" w14:textId="77777777" w:rsidTr="00E72488">
        <w:trPr>
          <w:cantSplit/>
          <w:trHeight w:val="430"/>
          <w:jc w:val="center"/>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hideMark/>
          </w:tcPr>
          <w:p w14:paraId="042CFC8F" w14:textId="77777777" w:rsidR="008D021A" w:rsidRPr="00E72488" w:rsidRDefault="008D021A" w:rsidP="00E72488">
            <w:pPr>
              <w:pStyle w:val="TableHeadingCentre"/>
              <w:spacing w:after="120"/>
              <w:jc w:val="left"/>
              <w:rPr>
                <w:rFonts w:cstheme="minorHAnsi"/>
                <w:b w:val="0"/>
                <w:bCs/>
                <w:color w:val="auto"/>
              </w:rPr>
            </w:pPr>
            <w:r w:rsidRPr="00E72488">
              <w:rPr>
                <w:rFonts w:cstheme="minorHAnsi"/>
                <w:b w:val="0"/>
                <w:bCs/>
                <w:color w:val="auto"/>
              </w:rPr>
              <w:t>Exploration licence</w:t>
            </w:r>
          </w:p>
        </w:tc>
        <w:tc>
          <w:tcPr>
            <w:tcW w:w="554" w:type="pct"/>
            <w:shd w:val="clear" w:color="auto" w:fill="auto"/>
            <w:noWrap/>
            <w:vAlign w:val="center"/>
            <w:hideMark/>
          </w:tcPr>
          <w:p w14:paraId="08CF9FE3"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17</w:t>
            </w:r>
          </w:p>
        </w:tc>
        <w:tc>
          <w:tcPr>
            <w:tcW w:w="554" w:type="pct"/>
            <w:shd w:val="clear" w:color="auto" w:fill="auto"/>
            <w:vAlign w:val="center"/>
            <w:hideMark/>
          </w:tcPr>
          <w:p w14:paraId="20356E21"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29</w:t>
            </w:r>
          </w:p>
        </w:tc>
        <w:tc>
          <w:tcPr>
            <w:tcW w:w="554" w:type="pct"/>
            <w:shd w:val="clear" w:color="auto" w:fill="auto"/>
            <w:vAlign w:val="center"/>
            <w:hideMark/>
          </w:tcPr>
          <w:p w14:paraId="3CCEB756"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19</w:t>
            </w:r>
          </w:p>
        </w:tc>
        <w:tc>
          <w:tcPr>
            <w:tcW w:w="554" w:type="pct"/>
            <w:shd w:val="clear" w:color="auto" w:fill="auto"/>
            <w:noWrap/>
            <w:vAlign w:val="center"/>
            <w:hideMark/>
          </w:tcPr>
          <w:p w14:paraId="615C45CB"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11</w:t>
            </w:r>
          </w:p>
        </w:tc>
        <w:tc>
          <w:tcPr>
            <w:tcW w:w="554" w:type="pct"/>
            <w:shd w:val="clear" w:color="auto" w:fill="auto"/>
            <w:vAlign w:val="center"/>
            <w:hideMark/>
          </w:tcPr>
          <w:p w14:paraId="2BEE57A3"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15</w:t>
            </w:r>
          </w:p>
        </w:tc>
        <w:tc>
          <w:tcPr>
            <w:tcW w:w="554" w:type="pct"/>
            <w:shd w:val="clear" w:color="auto" w:fill="auto"/>
            <w:vAlign w:val="center"/>
          </w:tcPr>
          <w:p w14:paraId="71A4C85A"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6</w:t>
            </w:r>
          </w:p>
        </w:tc>
        <w:tc>
          <w:tcPr>
            <w:tcW w:w="547" w:type="pct"/>
            <w:shd w:val="clear" w:color="auto" w:fill="auto"/>
            <w:vAlign w:val="center"/>
          </w:tcPr>
          <w:p w14:paraId="59A7111E" w14:textId="320AE33C" w:rsidR="008D021A" w:rsidRPr="00E72488" w:rsidRDefault="00053E78"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55</w:t>
            </w:r>
          </w:p>
        </w:tc>
      </w:tr>
      <w:tr w:rsidR="008D021A" w:rsidRPr="00E72488" w14:paraId="147CD05D" w14:textId="77777777" w:rsidTr="00E72488">
        <w:trPr>
          <w:cantSplit/>
          <w:trHeight w:val="421"/>
          <w:jc w:val="center"/>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hideMark/>
          </w:tcPr>
          <w:p w14:paraId="6D4E0031" w14:textId="77777777" w:rsidR="008D021A" w:rsidRPr="00E72488" w:rsidRDefault="008D021A" w:rsidP="00E72488">
            <w:pPr>
              <w:pStyle w:val="TableHeadingCentre"/>
              <w:spacing w:after="120"/>
              <w:jc w:val="left"/>
              <w:rPr>
                <w:rFonts w:cstheme="minorHAnsi"/>
                <w:b w:val="0"/>
                <w:bCs/>
                <w:color w:val="auto"/>
              </w:rPr>
            </w:pPr>
            <w:r w:rsidRPr="00E72488">
              <w:rPr>
                <w:rFonts w:cstheme="minorHAnsi"/>
                <w:b w:val="0"/>
                <w:bCs/>
                <w:color w:val="auto"/>
              </w:rPr>
              <w:t>Mining licence</w:t>
            </w:r>
          </w:p>
        </w:tc>
        <w:tc>
          <w:tcPr>
            <w:tcW w:w="554" w:type="pct"/>
            <w:shd w:val="clear" w:color="auto" w:fill="auto"/>
            <w:noWrap/>
            <w:vAlign w:val="center"/>
            <w:hideMark/>
          </w:tcPr>
          <w:p w14:paraId="5ED5EF13"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15</w:t>
            </w:r>
          </w:p>
        </w:tc>
        <w:tc>
          <w:tcPr>
            <w:tcW w:w="554" w:type="pct"/>
            <w:shd w:val="clear" w:color="auto" w:fill="auto"/>
            <w:vAlign w:val="center"/>
            <w:hideMark/>
          </w:tcPr>
          <w:p w14:paraId="504191A7"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26</w:t>
            </w:r>
          </w:p>
        </w:tc>
        <w:tc>
          <w:tcPr>
            <w:tcW w:w="554" w:type="pct"/>
            <w:shd w:val="clear" w:color="auto" w:fill="auto"/>
            <w:vAlign w:val="center"/>
            <w:hideMark/>
          </w:tcPr>
          <w:p w14:paraId="7E7DA721"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22</w:t>
            </w:r>
          </w:p>
        </w:tc>
        <w:tc>
          <w:tcPr>
            <w:tcW w:w="554" w:type="pct"/>
            <w:shd w:val="clear" w:color="auto" w:fill="auto"/>
            <w:noWrap/>
            <w:vAlign w:val="center"/>
            <w:hideMark/>
          </w:tcPr>
          <w:p w14:paraId="358199AB"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9</w:t>
            </w:r>
          </w:p>
        </w:tc>
        <w:tc>
          <w:tcPr>
            <w:tcW w:w="554" w:type="pct"/>
            <w:shd w:val="clear" w:color="auto" w:fill="auto"/>
            <w:vAlign w:val="center"/>
            <w:hideMark/>
          </w:tcPr>
          <w:p w14:paraId="47F1188D"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4</w:t>
            </w:r>
          </w:p>
        </w:tc>
        <w:tc>
          <w:tcPr>
            <w:tcW w:w="554" w:type="pct"/>
            <w:shd w:val="clear" w:color="auto" w:fill="auto"/>
            <w:vAlign w:val="center"/>
          </w:tcPr>
          <w:p w14:paraId="0747B47D"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5</w:t>
            </w:r>
          </w:p>
        </w:tc>
        <w:tc>
          <w:tcPr>
            <w:tcW w:w="547" w:type="pct"/>
            <w:shd w:val="clear" w:color="auto" w:fill="auto"/>
            <w:vAlign w:val="center"/>
          </w:tcPr>
          <w:p w14:paraId="64E3DC06" w14:textId="5D89BE45" w:rsidR="008D021A" w:rsidRPr="00E72488" w:rsidRDefault="00053E78"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11</w:t>
            </w:r>
          </w:p>
        </w:tc>
      </w:tr>
      <w:tr w:rsidR="008D021A" w:rsidRPr="00E72488" w14:paraId="17074608" w14:textId="77777777" w:rsidTr="00E72488">
        <w:trPr>
          <w:cantSplit/>
          <w:trHeight w:val="412"/>
          <w:jc w:val="center"/>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13522EC5" w14:textId="77777777" w:rsidR="008D021A" w:rsidRPr="00E72488" w:rsidRDefault="008D021A" w:rsidP="00E72488">
            <w:pPr>
              <w:pStyle w:val="TableHeadingCentre"/>
              <w:spacing w:after="120"/>
              <w:jc w:val="left"/>
              <w:rPr>
                <w:rFonts w:cstheme="minorHAnsi"/>
                <w:b w:val="0"/>
                <w:bCs/>
                <w:color w:val="auto"/>
              </w:rPr>
            </w:pPr>
            <w:r w:rsidRPr="00E72488">
              <w:rPr>
                <w:rFonts w:cstheme="minorHAnsi"/>
                <w:b w:val="0"/>
                <w:bCs/>
                <w:color w:val="auto"/>
              </w:rPr>
              <w:t>Retention licence</w:t>
            </w:r>
          </w:p>
        </w:tc>
        <w:tc>
          <w:tcPr>
            <w:tcW w:w="554" w:type="pct"/>
            <w:shd w:val="clear" w:color="auto" w:fill="auto"/>
            <w:noWrap/>
            <w:vAlign w:val="center"/>
          </w:tcPr>
          <w:p w14:paraId="66B3720A"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w:t>
            </w:r>
          </w:p>
        </w:tc>
        <w:tc>
          <w:tcPr>
            <w:tcW w:w="554" w:type="pct"/>
            <w:shd w:val="clear" w:color="auto" w:fill="auto"/>
            <w:vAlign w:val="center"/>
          </w:tcPr>
          <w:p w14:paraId="0D2AC7BF"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w:t>
            </w:r>
          </w:p>
        </w:tc>
        <w:tc>
          <w:tcPr>
            <w:tcW w:w="554" w:type="pct"/>
            <w:shd w:val="clear" w:color="auto" w:fill="auto"/>
            <w:vAlign w:val="center"/>
          </w:tcPr>
          <w:p w14:paraId="3D3DA342"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w:t>
            </w:r>
          </w:p>
        </w:tc>
        <w:tc>
          <w:tcPr>
            <w:tcW w:w="554" w:type="pct"/>
            <w:shd w:val="clear" w:color="auto" w:fill="auto"/>
            <w:noWrap/>
            <w:vAlign w:val="center"/>
          </w:tcPr>
          <w:p w14:paraId="00ACEFA6"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w:t>
            </w:r>
          </w:p>
        </w:tc>
        <w:tc>
          <w:tcPr>
            <w:tcW w:w="554" w:type="pct"/>
            <w:shd w:val="clear" w:color="auto" w:fill="auto"/>
            <w:vAlign w:val="center"/>
          </w:tcPr>
          <w:p w14:paraId="05727086"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w:t>
            </w:r>
          </w:p>
        </w:tc>
        <w:tc>
          <w:tcPr>
            <w:tcW w:w="554" w:type="pct"/>
            <w:shd w:val="clear" w:color="auto" w:fill="auto"/>
            <w:vAlign w:val="center"/>
          </w:tcPr>
          <w:p w14:paraId="12538785"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w:t>
            </w:r>
          </w:p>
        </w:tc>
        <w:tc>
          <w:tcPr>
            <w:tcW w:w="547" w:type="pct"/>
            <w:shd w:val="clear" w:color="auto" w:fill="auto"/>
            <w:vAlign w:val="center"/>
          </w:tcPr>
          <w:p w14:paraId="2982B931" w14:textId="085544D9" w:rsidR="008D021A" w:rsidRPr="00E72488" w:rsidRDefault="00053E78"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0</w:t>
            </w:r>
          </w:p>
        </w:tc>
      </w:tr>
      <w:tr w:rsidR="008D021A" w:rsidRPr="00E72488" w14:paraId="0A680BDE" w14:textId="77777777" w:rsidTr="00E72488">
        <w:trPr>
          <w:cantSplit/>
          <w:trHeight w:val="249"/>
          <w:jc w:val="center"/>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hideMark/>
          </w:tcPr>
          <w:p w14:paraId="0D165390" w14:textId="0172ADB3" w:rsidR="008D021A" w:rsidRPr="00E72488" w:rsidRDefault="001B2292" w:rsidP="00E72488">
            <w:pPr>
              <w:pStyle w:val="TableHeadingCentre"/>
              <w:spacing w:after="120"/>
              <w:jc w:val="left"/>
              <w:rPr>
                <w:rFonts w:cstheme="minorHAnsi"/>
                <w:color w:val="auto"/>
              </w:rPr>
            </w:pPr>
            <w:r w:rsidRPr="00E72488">
              <w:rPr>
                <w:rFonts w:cstheme="minorHAnsi"/>
                <w:color w:val="auto"/>
              </w:rPr>
              <w:t>Total</w:t>
            </w:r>
          </w:p>
        </w:tc>
        <w:tc>
          <w:tcPr>
            <w:tcW w:w="554" w:type="pct"/>
            <w:shd w:val="clear" w:color="auto" w:fill="auto"/>
            <w:noWrap/>
            <w:vAlign w:val="center"/>
            <w:hideMark/>
          </w:tcPr>
          <w:p w14:paraId="3AC09B06"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32</w:t>
            </w:r>
          </w:p>
        </w:tc>
        <w:tc>
          <w:tcPr>
            <w:tcW w:w="554" w:type="pct"/>
            <w:shd w:val="clear" w:color="auto" w:fill="auto"/>
            <w:noWrap/>
            <w:vAlign w:val="center"/>
            <w:hideMark/>
          </w:tcPr>
          <w:p w14:paraId="0A07FF4A"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55</w:t>
            </w:r>
          </w:p>
        </w:tc>
        <w:tc>
          <w:tcPr>
            <w:tcW w:w="554" w:type="pct"/>
            <w:shd w:val="clear" w:color="auto" w:fill="auto"/>
            <w:noWrap/>
            <w:vAlign w:val="center"/>
            <w:hideMark/>
          </w:tcPr>
          <w:p w14:paraId="6FD95FA5"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41</w:t>
            </w:r>
          </w:p>
        </w:tc>
        <w:tc>
          <w:tcPr>
            <w:tcW w:w="554" w:type="pct"/>
            <w:shd w:val="clear" w:color="auto" w:fill="auto"/>
            <w:noWrap/>
            <w:vAlign w:val="center"/>
            <w:hideMark/>
          </w:tcPr>
          <w:p w14:paraId="01372BC4"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21</w:t>
            </w:r>
          </w:p>
        </w:tc>
        <w:tc>
          <w:tcPr>
            <w:tcW w:w="554" w:type="pct"/>
            <w:shd w:val="clear" w:color="auto" w:fill="auto"/>
            <w:noWrap/>
            <w:vAlign w:val="center"/>
            <w:hideMark/>
          </w:tcPr>
          <w:p w14:paraId="3C96A431"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21</w:t>
            </w:r>
          </w:p>
        </w:tc>
        <w:tc>
          <w:tcPr>
            <w:tcW w:w="554" w:type="pct"/>
            <w:shd w:val="clear" w:color="auto" w:fill="auto"/>
            <w:vAlign w:val="center"/>
          </w:tcPr>
          <w:p w14:paraId="7A25C929" w14:textId="77777777" w:rsidR="008D021A" w:rsidRPr="00E72488" w:rsidRDefault="008D021A"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12</w:t>
            </w:r>
          </w:p>
        </w:tc>
        <w:tc>
          <w:tcPr>
            <w:tcW w:w="547" w:type="pct"/>
            <w:shd w:val="clear" w:color="auto" w:fill="auto"/>
            <w:vAlign w:val="center"/>
          </w:tcPr>
          <w:p w14:paraId="16A31BA3" w14:textId="6886E0B1" w:rsidR="008D021A" w:rsidRPr="00E72488" w:rsidRDefault="00053E78"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66</w:t>
            </w:r>
          </w:p>
        </w:tc>
      </w:tr>
    </w:tbl>
    <w:p w14:paraId="706FFE4B" w14:textId="5BD4328B" w:rsidR="00037E2D" w:rsidRPr="00E72488" w:rsidRDefault="008078C3" w:rsidP="00882DEC">
      <w:pPr>
        <w:pStyle w:val="Caption"/>
        <w:keepNext w:val="0"/>
        <w:tabs>
          <w:tab w:val="clear" w:pos="1191"/>
          <w:tab w:val="left" w:pos="0"/>
        </w:tabs>
        <w:ind w:left="0" w:firstLine="0"/>
        <w:rPr>
          <w:rFonts w:cstheme="minorHAnsi"/>
          <w:sz w:val="20"/>
          <w:szCs w:val="22"/>
        </w:rPr>
      </w:pPr>
      <w:bookmarkStart w:id="134" w:name="_Toc140072783"/>
      <w:bookmarkStart w:id="135" w:name="_Toc140073185"/>
      <w:bookmarkStart w:id="136" w:name="_Toc145082047"/>
      <w:r w:rsidRPr="00E72488">
        <w:rPr>
          <w:rFonts w:cstheme="minorHAnsi"/>
          <w:sz w:val="20"/>
          <w:szCs w:val="22"/>
        </w:rPr>
        <w:t>Figure 3.3.4: Number of licence applications renewed by financial year</w:t>
      </w:r>
      <w:bookmarkEnd w:id="134"/>
      <w:bookmarkEnd w:id="135"/>
      <w:bookmarkEnd w:id="136"/>
      <w:r w:rsidR="005843DA" w:rsidRPr="00E72488">
        <w:rPr>
          <w:rFonts w:cstheme="minorHAnsi"/>
          <w:sz w:val="20"/>
          <w:szCs w:val="22"/>
        </w:rPr>
        <w:t>.</w:t>
      </w:r>
      <w:r w:rsidR="00882DEC" w:rsidRPr="00882DEC">
        <w:rPr>
          <w:rFonts w:cstheme="minorHAnsi"/>
          <w:noProof/>
          <w:sz w:val="20"/>
          <w:szCs w:val="28"/>
          <w:u w:color="FFFFFF" w:themeColor="background1"/>
        </w:rPr>
        <w:t xml:space="preserve"> </w:t>
      </w:r>
      <w:r w:rsidR="00882DEC" w:rsidRPr="00E72488">
        <w:rPr>
          <w:rFonts w:cstheme="minorHAnsi"/>
          <w:noProof/>
          <w:sz w:val="20"/>
          <w:szCs w:val="28"/>
          <w:u w:color="FFFFFF" w:themeColor="background1"/>
        </w:rPr>
        <w:drawing>
          <wp:inline distT="0" distB="0" distL="0" distR="0" wp14:anchorId="3F886051" wp14:editId="6A066121">
            <wp:extent cx="5991225" cy="2968625"/>
            <wp:effectExtent l="0" t="0" r="0" b="3175"/>
            <wp:docPr id="64" name="Chart 64" descr="Graph depicting data from table 3.3.4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F990FC6" w14:textId="77777777" w:rsidR="00C22CB8" w:rsidRPr="00C22CB8" w:rsidRDefault="00C22CB8" w:rsidP="00C22CB8">
      <w:pPr>
        <w:pStyle w:val="BodyText"/>
      </w:pPr>
    </w:p>
    <w:p w14:paraId="3AECAF01" w14:textId="0F7744F6" w:rsidR="00037E2D" w:rsidRPr="00E72488" w:rsidRDefault="00037E2D" w:rsidP="00037E2D">
      <w:pPr>
        <w:pStyle w:val="Caption"/>
        <w:spacing w:line="360" w:lineRule="auto"/>
        <w:rPr>
          <w:rFonts w:cstheme="minorHAnsi"/>
          <w:sz w:val="20"/>
          <w:szCs w:val="22"/>
        </w:rPr>
      </w:pPr>
      <w:bookmarkStart w:id="137" w:name="_Toc140072746"/>
      <w:bookmarkStart w:id="138" w:name="_Toc140073244"/>
      <w:bookmarkStart w:id="139" w:name="_Toc145082176"/>
      <w:r w:rsidRPr="00E72488">
        <w:rPr>
          <w:rFonts w:cstheme="minorHAnsi"/>
          <w:sz w:val="20"/>
          <w:szCs w:val="22"/>
        </w:rPr>
        <w:lastRenderedPageBreak/>
        <w:t xml:space="preserve">Table </w:t>
      </w:r>
      <w:r w:rsidR="004325F0" w:rsidRPr="00E72488">
        <w:rPr>
          <w:rFonts w:cstheme="minorHAnsi"/>
          <w:sz w:val="20"/>
          <w:szCs w:val="22"/>
        </w:rPr>
        <w:t>3.3.5</w:t>
      </w:r>
      <w:r w:rsidRPr="00E72488">
        <w:rPr>
          <w:rFonts w:cstheme="minorHAnsi"/>
          <w:sz w:val="20"/>
          <w:szCs w:val="22"/>
        </w:rPr>
        <w:t>: Licence variations submitted by financial year</w:t>
      </w:r>
      <w:bookmarkEnd w:id="137"/>
      <w:bookmarkEnd w:id="138"/>
      <w:bookmarkEnd w:id="139"/>
      <w:r w:rsidR="00D22E7B" w:rsidRPr="00E72488">
        <w:rPr>
          <w:rFonts w:cstheme="minorHAnsi"/>
          <w:sz w:val="20"/>
          <w:szCs w:val="22"/>
        </w:rPr>
        <w:t>.</w:t>
      </w:r>
    </w:p>
    <w:tbl>
      <w:tblPr>
        <w:tblStyle w:val="TableGrid"/>
        <w:tblW w:w="5496"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163"/>
        <w:gridCol w:w="1116"/>
        <w:gridCol w:w="1090"/>
        <w:gridCol w:w="1088"/>
        <w:gridCol w:w="1191"/>
        <w:gridCol w:w="1088"/>
        <w:gridCol w:w="1090"/>
        <w:gridCol w:w="1084"/>
      </w:tblGrid>
      <w:tr w:rsidR="001F01C2" w:rsidRPr="00E72488" w14:paraId="543BE825" w14:textId="77777777" w:rsidTr="00D67247">
        <w:trPr>
          <w:cnfStyle w:val="100000000000" w:firstRow="1" w:lastRow="0" w:firstColumn="0" w:lastColumn="0" w:oddVBand="0" w:evenVBand="0" w:oddHBand="0" w:evenHBand="0" w:firstRowFirstColumn="0" w:firstRowLastColumn="0" w:lastRowFirstColumn="0" w:lastRowLastColumn="0"/>
          <w:cantSplit/>
          <w:trHeight w:val="522"/>
          <w:tblHeader/>
          <w:jc w:val="center"/>
        </w:trPr>
        <w:tc>
          <w:tcPr>
            <w:cnfStyle w:val="001000000000" w:firstRow="0" w:lastRow="0" w:firstColumn="1" w:lastColumn="0" w:oddVBand="0" w:evenVBand="0" w:oddHBand="0" w:evenHBand="0" w:firstRowFirstColumn="0" w:firstRowLastColumn="0" w:lastRowFirstColumn="0" w:lastRowLastColumn="0"/>
            <w:tcW w:w="109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5028019" w14:textId="77777777" w:rsidR="001F01C2" w:rsidRPr="00E72488" w:rsidRDefault="001F01C2" w:rsidP="00E72488">
            <w:pPr>
              <w:pStyle w:val="TableHeadingLeft"/>
              <w:spacing w:after="120"/>
              <w:rPr>
                <w:rFonts w:cstheme="minorHAnsi"/>
                <w:color w:val="auto"/>
              </w:rPr>
            </w:pPr>
            <w:r w:rsidRPr="00E72488">
              <w:rPr>
                <w:rFonts w:cstheme="minorHAnsi"/>
                <w:color w:val="auto"/>
              </w:rPr>
              <w:t>Licence type</w:t>
            </w:r>
          </w:p>
        </w:tc>
        <w:tc>
          <w:tcPr>
            <w:tcW w:w="56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B300A95" w14:textId="77777777" w:rsidR="001F01C2" w:rsidRPr="00E72488" w:rsidRDefault="001F01C2"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2016-17</w:t>
            </w:r>
          </w:p>
        </w:tc>
        <w:tc>
          <w:tcPr>
            <w:tcW w:w="550" w:type="pct"/>
            <w:tcBorders>
              <w:top w:val="none" w:sz="0" w:space="0" w:color="auto"/>
              <w:left w:val="none" w:sz="0" w:space="0" w:color="auto"/>
              <w:bottom w:val="none" w:sz="0" w:space="0" w:color="auto"/>
              <w:right w:val="none" w:sz="0" w:space="0" w:color="auto"/>
            </w:tcBorders>
            <w:shd w:val="clear" w:color="auto" w:fill="auto"/>
            <w:vAlign w:val="center"/>
            <w:hideMark/>
          </w:tcPr>
          <w:p w14:paraId="0D12D810" w14:textId="77777777" w:rsidR="001F01C2" w:rsidRPr="00E72488" w:rsidRDefault="001F01C2"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2017-18</w:t>
            </w:r>
          </w:p>
        </w:tc>
        <w:tc>
          <w:tcPr>
            <w:tcW w:w="549" w:type="pct"/>
            <w:tcBorders>
              <w:top w:val="none" w:sz="0" w:space="0" w:color="auto"/>
              <w:left w:val="none" w:sz="0" w:space="0" w:color="auto"/>
              <w:bottom w:val="none" w:sz="0" w:space="0" w:color="auto"/>
              <w:right w:val="none" w:sz="0" w:space="0" w:color="auto"/>
            </w:tcBorders>
            <w:shd w:val="clear" w:color="auto" w:fill="auto"/>
            <w:vAlign w:val="center"/>
            <w:hideMark/>
          </w:tcPr>
          <w:p w14:paraId="26F7A0CD" w14:textId="77777777" w:rsidR="001F01C2" w:rsidRPr="00E72488" w:rsidRDefault="001F01C2"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2018-19</w:t>
            </w:r>
          </w:p>
        </w:tc>
        <w:tc>
          <w:tcPr>
            <w:tcW w:w="60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4E09ACA" w14:textId="77777777" w:rsidR="001F01C2" w:rsidRPr="00E72488" w:rsidRDefault="001F01C2"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2019-20</w:t>
            </w:r>
          </w:p>
        </w:tc>
        <w:tc>
          <w:tcPr>
            <w:tcW w:w="549" w:type="pct"/>
            <w:tcBorders>
              <w:top w:val="none" w:sz="0" w:space="0" w:color="auto"/>
              <w:left w:val="none" w:sz="0" w:space="0" w:color="auto"/>
              <w:bottom w:val="none" w:sz="0" w:space="0" w:color="auto"/>
              <w:right w:val="none" w:sz="0" w:space="0" w:color="auto"/>
            </w:tcBorders>
            <w:shd w:val="clear" w:color="auto" w:fill="auto"/>
            <w:vAlign w:val="center"/>
            <w:hideMark/>
          </w:tcPr>
          <w:p w14:paraId="379EE158" w14:textId="77777777" w:rsidR="001F01C2" w:rsidRPr="00E72488" w:rsidRDefault="001F01C2"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2020-21</w:t>
            </w:r>
          </w:p>
        </w:tc>
        <w:tc>
          <w:tcPr>
            <w:tcW w:w="550" w:type="pct"/>
            <w:tcBorders>
              <w:top w:val="none" w:sz="0" w:space="0" w:color="auto"/>
              <w:left w:val="none" w:sz="0" w:space="0" w:color="auto"/>
              <w:bottom w:val="none" w:sz="0" w:space="0" w:color="auto"/>
              <w:right w:val="none" w:sz="0" w:space="0" w:color="auto"/>
            </w:tcBorders>
            <w:shd w:val="clear" w:color="auto" w:fill="auto"/>
            <w:vAlign w:val="center"/>
          </w:tcPr>
          <w:p w14:paraId="6537BC04" w14:textId="77777777" w:rsidR="001F01C2" w:rsidRPr="00E72488" w:rsidRDefault="001F01C2"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2021-22</w:t>
            </w:r>
          </w:p>
        </w:tc>
        <w:tc>
          <w:tcPr>
            <w:tcW w:w="547" w:type="pct"/>
            <w:tcBorders>
              <w:top w:val="none" w:sz="0" w:space="0" w:color="auto"/>
              <w:left w:val="none" w:sz="0" w:space="0" w:color="auto"/>
              <w:bottom w:val="none" w:sz="0" w:space="0" w:color="auto"/>
              <w:right w:val="none" w:sz="0" w:space="0" w:color="auto"/>
            </w:tcBorders>
            <w:shd w:val="clear" w:color="auto" w:fill="auto"/>
            <w:vAlign w:val="center"/>
          </w:tcPr>
          <w:p w14:paraId="2634D77F" w14:textId="77777777" w:rsidR="001F01C2" w:rsidRPr="00E72488" w:rsidRDefault="001F01C2" w:rsidP="00E724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2022-23</w:t>
            </w:r>
          </w:p>
        </w:tc>
      </w:tr>
      <w:tr w:rsidR="00E72488" w:rsidRPr="00E72488" w14:paraId="7B72F692" w14:textId="77777777" w:rsidTr="00E72488">
        <w:trPr>
          <w:cantSplit/>
          <w:trHeight w:val="461"/>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hideMark/>
          </w:tcPr>
          <w:p w14:paraId="1945B873" w14:textId="77777777" w:rsidR="001F01C2" w:rsidRPr="00E72488" w:rsidRDefault="001F01C2" w:rsidP="00E72488">
            <w:pPr>
              <w:pStyle w:val="TableHeadingCentre"/>
              <w:spacing w:after="120" w:line="276" w:lineRule="auto"/>
              <w:jc w:val="left"/>
              <w:rPr>
                <w:rFonts w:cstheme="minorHAnsi"/>
                <w:b w:val="0"/>
                <w:bCs/>
                <w:color w:val="auto"/>
              </w:rPr>
            </w:pPr>
            <w:r w:rsidRPr="00E72488">
              <w:rPr>
                <w:rFonts w:cstheme="minorHAnsi"/>
                <w:b w:val="0"/>
                <w:bCs/>
                <w:color w:val="auto"/>
              </w:rPr>
              <w:t>Exploration licence</w:t>
            </w:r>
          </w:p>
        </w:tc>
        <w:tc>
          <w:tcPr>
            <w:tcW w:w="563" w:type="pct"/>
            <w:shd w:val="clear" w:color="auto" w:fill="auto"/>
            <w:noWrap/>
            <w:vAlign w:val="center"/>
            <w:hideMark/>
          </w:tcPr>
          <w:p w14:paraId="7E2B641C" w14:textId="77777777" w:rsidR="001F01C2" w:rsidRPr="00E72488" w:rsidRDefault="001F01C2" w:rsidP="00E7248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173</w:t>
            </w:r>
          </w:p>
        </w:tc>
        <w:tc>
          <w:tcPr>
            <w:tcW w:w="550" w:type="pct"/>
            <w:shd w:val="clear" w:color="auto" w:fill="auto"/>
            <w:vAlign w:val="center"/>
            <w:hideMark/>
          </w:tcPr>
          <w:p w14:paraId="61AC8C38" w14:textId="77777777" w:rsidR="001F01C2" w:rsidRPr="00E72488" w:rsidRDefault="001F01C2" w:rsidP="00E7248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124</w:t>
            </w:r>
          </w:p>
        </w:tc>
        <w:tc>
          <w:tcPr>
            <w:tcW w:w="549" w:type="pct"/>
            <w:shd w:val="clear" w:color="auto" w:fill="auto"/>
            <w:vAlign w:val="center"/>
            <w:hideMark/>
          </w:tcPr>
          <w:p w14:paraId="338C1889"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191</w:t>
            </w:r>
          </w:p>
        </w:tc>
        <w:tc>
          <w:tcPr>
            <w:tcW w:w="601" w:type="pct"/>
            <w:shd w:val="clear" w:color="auto" w:fill="auto"/>
            <w:noWrap/>
            <w:vAlign w:val="center"/>
            <w:hideMark/>
          </w:tcPr>
          <w:p w14:paraId="20961198"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211</w:t>
            </w:r>
          </w:p>
        </w:tc>
        <w:tc>
          <w:tcPr>
            <w:tcW w:w="549" w:type="pct"/>
            <w:shd w:val="clear" w:color="auto" w:fill="auto"/>
            <w:vAlign w:val="center"/>
            <w:hideMark/>
          </w:tcPr>
          <w:p w14:paraId="382DB52F"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187</w:t>
            </w:r>
          </w:p>
        </w:tc>
        <w:tc>
          <w:tcPr>
            <w:tcW w:w="550" w:type="pct"/>
            <w:shd w:val="clear" w:color="auto" w:fill="auto"/>
            <w:vAlign w:val="center"/>
          </w:tcPr>
          <w:p w14:paraId="4C8C920F"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171</w:t>
            </w:r>
          </w:p>
        </w:tc>
        <w:tc>
          <w:tcPr>
            <w:tcW w:w="547" w:type="pct"/>
            <w:shd w:val="clear" w:color="auto" w:fill="auto"/>
            <w:vAlign w:val="center"/>
          </w:tcPr>
          <w:p w14:paraId="47CC15F3" w14:textId="1BA6FCFB" w:rsidR="001F01C2" w:rsidRPr="00E72488" w:rsidRDefault="009E3916"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104</w:t>
            </w:r>
          </w:p>
        </w:tc>
      </w:tr>
      <w:tr w:rsidR="00E72488" w:rsidRPr="00E72488" w14:paraId="4654068D" w14:textId="77777777" w:rsidTr="00E72488">
        <w:trPr>
          <w:cantSplit/>
          <w:trHeight w:val="490"/>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hideMark/>
          </w:tcPr>
          <w:p w14:paraId="046A4371" w14:textId="77777777" w:rsidR="001F01C2" w:rsidRPr="00E72488" w:rsidRDefault="001F01C2" w:rsidP="00E72488">
            <w:pPr>
              <w:pStyle w:val="TableHeadingCentre"/>
              <w:spacing w:after="120" w:line="276" w:lineRule="auto"/>
              <w:jc w:val="left"/>
              <w:rPr>
                <w:rFonts w:cstheme="minorHAnsi"/>
                <w:b w:val="0"/>
                <w:bCs/>
                <w:color w:val="auto"/>
              </w:rPr>
            </w:pPr>
            <w:r w:rsidRPr="00E72488">
              <w:rPr>
                <w:rFonts w:cstheme="minorHAnsi"/>
                <w:b w:val="0"/>
                <w:bCs/>
                <w:color w:val="auto"/>
              </w:rPr>
              <w:t>Mining licence</w:t>
            </w:r>
          </w:p>
        </w:tc>
        <w:tc>
          <w:tcPr>
            <w:tcW w:w="563" w:type="pct"/>
            <w:shd w:val="clear" w:color="auto" w:fill="auto"/>
            <w:noWrap/>
            <w:vAlign w:val="center"/>
            <w:hideMark/>
          </w:tcPr>
          <w:p w14:paraId="429D044D" w14:textId="77777777" w:rsidR="001F01C2" w:rsidRPr="00E72488" w:rsidRDefault="001F01C2" w:rsidP="00E7248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44</w:t>
            </w:r>
          </w:p>
        </w:tc>
        <w:tc>
          <w:tcPr>
            <w:tcW w:w="550" w:type="pct"/>
            <w:shd w:val="clear" w:color="auto" w:fill="auto"/>
            <w:vAlign w:val="center"/>
            <w:hideMark/>
          </w:tcPr>
          <w:p w14:paraId="1CBADD36" w14:textId="77777777" w:rsidR="001F01C2" w:rsidRPr="00E72488" w:rsidRDefault="001F01C2" w:rsidP="00E7248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48</w:t>
            </w:r>
          </w:p>
        </w:tc>
        <w:tc>
          <w:tcPr>
            <w:tcW w:w="549" w:type="pct"/>
            <w:shd w:val="clear" w:color="auto" w:fill="auto"/>
            <w:vAlign w:val="center"/>
            <w:hideMark/>
          </w:tcPr>
          <w:p w14:paraId="47C50EEC"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63</w:t>
            </w:r>
          </w:p>
        </w:tc>
        <w:tc>
          <w:tcPr>
            <w:tcW w:w="601" w:type="pct"/>
            <w:shd w:val="clear" w:color="auto" w:fill="auto"/>
            <w:noWrap/>
            <w:vAlign w:val="center"/>
            <w:hideMark/>
          </w:tcPr>
          <w:p w14:paraId="6DDA5750"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28</w:t>
            </w:r>
          </w:p>
        </w:tc>
        <w:tc>
          <w:tcPr>
            <w:tcW w:w="549" w:type="pct"/>
            <w:shd w:val="clear" w:color="auto" w:fill="auto"/>
            <w:vAlign w:val="center"/>
            <w:hideMark/>
          </w:tcPr>
          <w:p w14:paraId="6C548142"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17</w:t>
            </w:r>
          </w:p>
        </w:tc>
        <w:tc>
          <w:tcPr>
            <w:tcW w:w="550" w:type="pct"/>
            <w:shd w:val="clear" w:color="auto" w:fill="auto"/>
            <w:vAlign w:val="center"/>
          </w:tcPr>
          <w:p w14:paraId="00EFC215"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22</w:t>
            </w:r>
          </w:p>
        </w:tc>
        <w:tc>
          <w:tcPr>
            <w:tcW w:w="547" w:type="pct"/>
            <w:shd w:val="clear" w:color="auto" w:fill="auto"/>
            <w:vAlign w:val="center"/>
          </w:tcPr>
          <w:p w14:paraId="08F551E9" w14:textId="7AEA3DB9" w:rsidR="001F01C2" w:rsidRPr="00E72488" w:rsidRDefault="009E3916"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20</w:t>
            </w:r>
          </w:p>
        </w:tc>
      </w:tr>
      <w:tr w:rsidR="00E72488" w:rsidRPr="00E72488" w14:paraId="344FA00D" w14:textId="77777777" w:rsidTr="00E72488">
        <w:trPr>
          <w:cantSplit/>
          <w:trHeight w:val="475"/>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tcPr>
          <w:p w14:paraId="208C2954" w14:textId="77777777" w:rsidR="001F01C2" w:rsidRPr="00E72488" w:rsidRDefault="001F01C2" w:rsidP="00E72488">
            <w:pPr>
              <w:pStyle w:val="TableHeadingCentre"/>
              <w:spacing w:after="120" w:line="276" w:lineRule="auto"/>
              <w:jc w:val="left"/>
              <w:rPr>
                <w:rFonts w:cstheme="minorHAnsi"/>
                <w:b w:val="0"/>
                <w:bCs/>
                <w:color w:val="auto"/>
              </w:rPr>
            </w:pPr>
            <w:r w:rsidRPr="00E72488">
              <w:rPr>
                <w:rFonts w:cstheme="minorHAnsi"/>
                <w:b w:val="0"/>
                <w:bCs/>
                <w:color w:val="auto"/>
              </w:rPr>
              <w:t>Prospecting licence</w:t>
            </w:r>
          </w:p>
        </w:tc>
        <w:tc>
          <w:tcPr>
            <w:tcW w:w="563" w:type="pct"/>
            <w:shd w:val="clear" w:color="auto" w:fill="auto"/>
            <w:noWrap/>
            <w:vAlign w:val="center"/>
          </w:tcPr>
          <w:p w14:paraId="53197CFD" w14:textId="77777777" w:rsidR="001F01C2" w:rsidRPr="00E72488" w:rsidRDefault="001F01C2" w:rsidP="00E7248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13</w:t>
            </w:r>
          </w:p>
        </w:tc>
        <w:tc>
          <w:tcPr>
            <w:tcW w:w="550" w:type="pct"/>
            <w:shd w:val="clear" w:color="auto" w:fill="auto"/>
            <w:vAlign w:val="center"/>
          </w:tcPr>
          <w:p w14:paraId="13DCD692" w14:textId="77777777" w:rsidR="001F01C2" w:rsidRPr="00E72488" w:rsidRDefault="001F01C2" w:rsidP="00E7248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3</w:t>
            </w:r>
          </w:p>
        </w:tc>
        <w:tc>
          <w:tcPr>
            <w:tcW w:w="549" w:type="pct"/>
            <w:shd w:val="clear" w:color="auto" w:fill="auto"/>
            <w:vAlign w:val="center"/>
          </w:tcPr>
          <w:p w14:paraId="1A205EA8"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14</w:t>
            </w:r>
          </w:p>
        </w:tc>
        <w:tc>
          <w:tcPr>
            <w:tcW w:w="601" w:type="pct"/>
            <w:shd w:val="clear" w:color="auto" w:fill="auto"/>
            <w:noWrap/>
            <w:vAlign w:val="center"/>
          </w:tcPr>
          <w:p w14:paraId="66DC0EAC"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8</w:t>
            </w:r>
          </w:p>
        </w:tc>
        <w:tc>
          <w:tcPr>
            <w:tcW w:w="549" w:type="pct"/>
            <w:shd w:val="clear" w:color="auto" w:fill="auto"/>
            <w:vAlign w:val="center"/>
          </w:tcPr>
          <w:p w14:paraId="232BCCCE"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5</w:t>
            </w:r>
          </w:p>
        </w:tc>
        <w:tc>
          <w:tcPr>
            <w:tcW w:w="550" w:type="pct"/>
            <w:shd w:val="clear" w:color="auto" w:fill="auto"/>
            <w:vAlign w:val="center"/>
          </w:tcPr>
          <w:p w14:paraId="625CB906"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9</w:t>
            </w:r>
          </w:p>
        </w:tc>
        <w:tc>
          <w:tcPr>
            <w:tcW w:w="547" w:type="pct"/>
            <w:shd w:val="clear" w:color="auto" w:fill="auto"/>
            <w:vAlign w:val="center"/>
          </w:tcPr>
          <w:p w14:paraId="1A33123E" w14:textId="074EC93D" w:rsidR="001F01C2" w:rsidRPr="00E72488" w:rsidRDefault="009E3916"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w:t>
            </w:r>
          </w:p>
        </w:tc>
      </w:tr>
      <w:tr w:rsidR="00E72488" w:rsidRPr="00E72488" w14:paraId="4CDC07A7" w14:textId="77777777" w:rsidTr="00E72488">
        <w:trPr>
          <w:cantSplit/>
          <w:trHeight w:val="411"/>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tcPr>
          <w:p w14:paraId="6DBBF028" w14:textId="77777777" w:rsidR="001F01C2" w:rsidRPr="00E72488" w:rsidRDefault="001F01C2" w:rsidP="00E72488">
            <w:pPr>
              <w:pStyle w:val="TableHeadingCentre"/>
              <w:spacing w:after="120" w:line="276" w:lineRule="auto"/>
              <w:jc w:val="left"/>
              <w:rPr>
                <w:rFonts w:cstheme="minorHAnsi"/>
                <w:b w:val="0"/>
                <w:bCs/>
                <w:color w:val="auto"/>
              </w:rPr>
            </w:pPr>
            <w:r w:rsidRPr="00E72488">
              <w:rPr>
                <w:rFonts w:cstheme="minorHAnsi"/>
                <w:b w:val="0"/>
                <w:bCs/>
                <w:color w:val="auto"/>
              </w:rPr>
              <w:t>Retention licence</w:t>
            </w:r>
          </w:p>
        </w:tc>
        <w:tc>
          <w:tcPr>
            <w:tcW w:w="563" w:type="pct"/>
            <w:shd w:val="clear" w:color="auto" w:fill="auto"/>
            <w:noWrap/>
            <w:vAlign w:val="center"/>
          </w:tcPr>
          <w:p w14:paraId="38AB74D7" w14:textId="77777777" w:rsidR="001F01C2" w:rsidRPr="00E72488" w:rsidRDefault="001F01C2" w:rsidP="00E7248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2</w:t>
            </w:r>
          </w:p>
        </w:tc>
        <w:tc>
          <w:tcPr>
            <w:tcW w:w="550" w:type="pct"/>
            <w:shd w:val="clear" w:color="auto" w:fill="auto"/>
            <w:vAlign w:val="center"/>
          </w:tcPr>
          <w:p w14:paraId="24AE23E4" w14:textId="065E3AFC" w:rsidR="001F01C2" w:rsidRPr="00E72488" w:rsidRDefault="00033A6E" w:rsidP="00E7248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6</w:t>
            </w:r>
          </w:p>
        </w:tc>
        <w:tc>
          <w:tcPr>
            <w:tcW w:w="549" w:type="pct"/>
            <w:shd w:val="clear" w:color="auto" w:fill="auto"/>
            <w:vAlign w:val="center"/>
          </w:tcPr>
          <w:p w14:paraId="47A395C1"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7</w:t>
            </w:r>
          </w:p>
        </w:tc>
        <w:tc>
          <w:tcPr>
            <w:tcW w:w="601" w:type="pct"/>
            <w:shd w:val="clear" w:color="auto" w:fill="auto"/>
            <w:noWrap/>
            <w:vAlign w:val="center"/>
          </w:tcPr>
          <w:p w14:paraId="69B4E23B"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9</w:t>
            </w:r>
          </w:p>
        </w:tc>
        <w:tc>
          <w:tcPr>
            <w:tcW w:w="549" w:type="pct"/>
            <w:shd w:val="clear" w:color="auto" w:fill="auto"/>
            <w:vAlign w:val="center"/>
          </w:tcPr>
          <w:p w14:paraId="5B57D875"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4</w:t>
            </w:r>
          </w:p>
        </w:tc>
        <w:tc>
          <w:tcPr>
            <w:tcW w:w="550" w:type="pct"/>
            <w:shd w:val="clear" w:color="auto" w:fill="auto"/>
            <w:vAlign w:val="center"/>
          </w:tcPr>
          <w:p w14:paraId="5417F757"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6</w:t>
            </w:r>
          </w:p>
        </w:tc>
        <w:tc>
          <w:tcPr>
            <w:tcW w:w="547" w:type="pct"/>
            <w:shd w:val="clear" w:color="auto" w:fill="auto"/>
            <w:vAlign w:val="center"/>
          </w:tcPr>
          <w:p w14:paraId="3678A198" w14:textId="748AD358" w:rsidR="001F01C2" w:rsidRPr="00E72488" w:rsidRDefault="009E3916"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72488">
              <w:rPr>
                <w:rFonts w:cstheme="minorHAnsi"/>
                <w:b w:val="0"/>
                <w:bCs/>
                <w:color w:val="auto"/>
              </w:rPr>
              <w:t>7</w:t>
            </w:r>
          </w:p>
        </w:tc>
      </w:tr>
      <w:tr w:rsidR="00E72488" w:rsidRPr="00E72488" w14:paraId="1C62E728" w14:textId="77777777" w:rsidTr="00E72488">
        <w:trPr>
          <w:cantSplit/>
          <w:trHeight w:val="405"/>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hideMark/>
          </w:tcPr>
          <w:p w14:paraId="301E7DCA" w14:textId="429A05A7" w:rsidR="001F01C2" w:rsidRPr="00E72488" w:rsidRDefault="001B2292" w:rsidP="00E72488">
            <w:pPr>
              <w:pStyle w:val="TableHeadingCentre"/>
              <w:spacing w:after="120"/>
              <w:jc w:val="left"/>
              <w:rPr>
                <w:rFonts w:cstheme="minorHAnsi"/>
                <w:color w:val="auto"/>
              </w:rPr>
            </w:pPr>
            <w:r w:rsidRPr="00E72488">
              <w:rPr>
                <w:rFonts w:cstheme="minorHAnsi"/>
                <w:color w:val="auto"/>
              </w:rPr>
              <w:t>Total</w:t>
            </w:r>
          </w:p>
        </w:tc>
        <w:tc>
          <w:tcPr>
            <w:tcW w:w="563" w:type="pct"/>
            <w:shd w:val="clear" w:color="auto" w:fill="auto"/>
            <w:noWrap/>
            <w:vAlign w:val="center"/>
            <w:hideMark/>
          </w:tcPr>
          <w:p w14:paraId="6E30DD43"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232</w:t>
            </w:r>
          </w:p>
        </w:tc>
        <w:tc>
          <w:tcPr>
            <w:tcW w:w="550" w:type="pct"/>
            <w:shd w:val="clear" w:color="auto" w:fill="auto"/>
            <w:noWrap/>
            <w:vAlign w:val="center"/>
            <w:hideMark/>
          </w:tcPr>
          <w:p w14:paraId="63A5569D" w14:textId="4F9B6B35"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18</w:t>
            </w:r>
            <w:r w:rsidR="00033A6E" w:rsidRPr="00E72488">
              <w:rPr>
                <w:rFonts w:cstheme="minorHAnsi"/>
                <w:color w:val="auto"/>
              </w:rPr>
              <w:t>1</w:t>
            </w:r>
          </w:p>
        </w:tc>
        <w:tc>
          <w:tcPr>
            <w:tcW w:w="549" w:type="pct"/>
            <w:shd w:val="clear" w:color="auto" w:fill="auto"/>
            <w:noWrap/>
            <w:vAlign w:val="center"/>
            <w:hideMark/>
          </w:tcPr>
          <w:p w14:paraId="58F8A7DD"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275</w:t>
            </w:r>
          </w:p>
        </w:tc>
        <w:tc>
          <w:tcPr>
            <w:tcW w:w="601" w:type="pct"/>
            <w:shd w:val="clear" w:color="auto" w:fill="auto"/>
            <w:noWrap/>
            <w:vAlign w:val="center"/>
            <w:hideMark/>
          </w:tcPr>
          <w:p w14:paraId="564CB987"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256</w:t>
            </w:r>
          </w:p>
        </w:tc>
        <w:tc>
          <w:tcPr>
            <w:tcW w:w="549" w:type="pct"/>
            <w:shd w:val="clear" w:color="auto" w:fill="auto"/>
            <w:noWrap/>
            <w:vAlign w:val="center"/>
            <w:hideMark/>
          </w:tcPr>
          <w:p w14:paraId="58764DA1"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213</w:t>
            </w:r>
          </w:p>
        </w:tc>
        <w:tc>
          <w:tcPr>
            <w:tcW w:w="550" w:type="pct"/>
            <w:shd w:val="clear" w:color="auto" w:fill="auto"/>
            <w:vAlign w:val="center"/>
          </w:tcPr>
          <w:p w14:paraId="4D8CEE4E" w14:textId="77777777" w:rsidR="001F01C2" w:rsidRPr="00E72488" w:rsidRDefault="001F01C2"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208</w:t>
            </w:r>
          </w:p>
        </w:tc>
        <w:tc>
          <w:tcPr>
            <w:tcW w:w="547" w:type="pct"/>
            <w:shd w:val="clear" w:color="auto" w:fill="auto"/>
            <w:vAlign w:val="center"/>
          </w:tcPr>
          <w:p w14:paraId="329F17DA" w14:textId="7EAAC961" w:rsidR="001F01C2" w:rsidRPr="00E72488" w:rsidRDefault="009E3916" w:rsidP="00E7248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133</w:t>
            </w:r>
          </w:p>
        </w:tc>
      </w:tr>
    </w:tbl>
    <w:p w14:paraId="55C30D73" w14:textId="24616304" w:rsidR="00D229B7" w:rsidRPr="003D2144" w:rsidRDefault="00D229B7" w:rsidP="00D67247">
      <w:pPr>
        <w:pStyle w:val="Caption"/>
        <w:keepNext w:val="0"/>
        <w:spacing w:line="360" w:lineRule="auto"/>
        <w:rPr>
          <w:rFonts w:cstheme="minorHAnsi"/>
          <w:sz w:val="20"/>
          <w:szCs w:val="22"/>
        </w:rPr>
      </w:pPr>
      <w:bookmarkStart w:id="140" w:name="_Toc145082048"/>
      <w:bookmarkStart w:id="141" w:name="_Toc140072784"/>
      <w:bookmarkStart w:id="142" w:name="_Toc140073186"/>
      <w:r w:rsidRPr="003D2144">
        <w:rPr>
          <w:rFonts w:cstheme="minorHAnsi"/>
          <w:sz w:val="20"/>
          <w:szCs w:val="22"/>
        </w:rPr>
        <w:t xml:space="preserve">Figure </w:t>
      </w:r>
      <w:r w:rsidR="00AF7AF2" w:rsidRPr="003D2144">
        <w:rPr>
          <w:rFonts w:cstheme="minorHAnsi"/>
          <w:sz w:val="20"/>
          <w:szCs w:val="22"/>
        </w:rPr>
        <w:t>3.3.5</w:t>
      </w:r>
      <w:r w:rsidRPr="003D2144">
        <w:rPr>
          <w:rFonts w:cstheme="minorHAnsi"/>
          <w:sz w:val="20"/>
          <w:szCs w:val="22"/>
        </w:rPr>
        <w:t>: Number of licence variations submitted by financial year</w:t>
      </w:r>
      <w:bookmarkEnd w:id="140"/>
      <w:r w:rsidR="00F67C2A" w:rsidRPr="003D2144">
        <w:rPr>
          <w:rFonts w:cstheme="minorHAnsi"/>
          <w:sz w:val="20"/>
          <w:szCs w:val="22"/>
        </w:rPr>
        <w:t>.</w:t>
      </w:r>
    </w:p>
    <w:p w14:paraId="6FDF6709" w14:textId="3BC22FA2" w:rsidR="00037E2D" w:rsidRDefault="00206832" w:rsidP="00D67247">
      <w:pPr>
        <w:pStyle w:val="Caption"/>
        <w:keepNext w:val="0"/>
        <w:tabs>
          <w:tab w:val="clear" w:pos="1191"/>
          <w:tab w:val="left" w:pos="0"/>
        </w:tabs>
        <w:ind w:left="567"/>
      </w:pPr>
      <w:r w:rsidRPr="00964AAB">
        <w:rPr>
          <w:rFonts w:cs="Arial"/>
          <w:b w:val="0"/>
          <w:noProof/>
          <w:szCs w:val="24"/>
          <w:u w:color="FFFFFF" w:themeColor="background1"/>
        </w:rPr>
        <w:drawing>
          <wp:inline distT="0" distB="0" distL="0" distR="0" wp14:anchorId="08BA8D6B" wp14:editId="31345F30">
            <wp:extent cx="6590665" cy="3402965"/>
            <wp:effectExtent l="0" t="0" r="635" b="6985"/>
            <wp:docPr id="56" name="Chart 56" descr="Graph depicting data from table 3.3.5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360A0F9" w14:textId="0B2AD85C" w:rsidR="00037E2D" w:rsidRPr="003D2144" w:rsidRDefault="00037E2D" w:rsidP="00037E2D">
      <w:pPr>
        <w:pStyle w:val="Caption"/>
        <w:spacing w:line="360" w:lineRule="auto"/>
        <w:rPr>
          <w:rFonts w:cstheme="minorHAnsi"/>
          <w:sz w:val="20"/>
          <w:szCs w:val="22"/>
        </w:rPr>
      </w:pPr>
      <w:bookmarkStart w:id="143" w:name="_Toc140072747"/>
      <w:bookmarkStart w:id="144" w:name="_Toc140073245"/>
      <w:bookmarkStart w:id="145" w:name="_Toc145082177"/>
      <w:bookmarkEnd w:id="141"/>
      <w:bookmarkEnd w:id="142"/>
      <w:r w:rsidRPr="003D2144">
        <w:rPr>
          <w:rFonts w:cstheme="minorHAnsi"/>
          <w:sz w:val="20"/>
          <w:szCs w:val="22"/>
        </w:rPr>
        <w:t xml:space="preserve">Table </w:t>
      </w:r>
      <w:r w:rsidR="004325F0" w:rsidRPr="003D2144">
        <w:rPr>
          <w:rFonts w:cstheme="minorHAnsi"/>
          <w:sz w:val="20"/>
          <w:szCs w:val="22"/>
        </w:rPr>
        <w:t>3.3.6</w:t>
      </w:r>
      <w:r w:rsidRPr="003D2144">
        <w:rPr>
          <w:rFonts w:cstheme="minorHAnsi"/>
          <w:sz w:val="20"/>
          <w:szCs w:val="22"/>
        </w:rPr>
        <w:t>: Licence variations completed by financial year</w:t>
      </w:r>
      <w:bookmarkEnd w:id="143"/>
      <w:bookmarkEnd w:id="144"/>
      <w:bookmarkEnd w:id="145"/>
      <w:r w:rsidR="009A0F26" w:rsidRPr="003D2144">
        <w:rPr>
          <w:rFonts w:cstheme="minorHAnsi"/>
          <w:sz w:val="20"/>
          <w:szCs w:val="22"/>
        </w:rPr>
        <w:t>.</w:t>
      </w:r>
    </w:p>
    <w:tbl>
      <w:tblPr>
        <w:tblStyle w:val="TableGrid"/>
        <w:tblW w:w="5562"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163"/>
        <w:gridCol w:w="1126"/>
        <w:gridCol w:w="1125"/>
        <w:gridCol w:w="1125"/>
        <w:gridCol w:w="1125"/>
        <w:gridCol w:w="1125"/>
        <w:gridCol w:w="1125"/>
        <w:gridCol w:w="1115"/>
      </w:tblGrid>
      <w:tr w:rsidR="00C07763" w:rsidRPr="003D2144" w14:paraId="01CB81C4" w14:textId="77777777" w:rsidTr="00650865">
        <w:trPr>
          <w:cnfStyle w:val="100000000000" w:firstRow="1" w:lastRow="0" w:firstColumn="0" w:lastColumn="0" w:oddVBand="0" w:evenVBand="0" w:oddHBand="0" w:evenHBand="0" w:firstRowFirstColumn="0" w:firstRowLastColumn="0" w:lastRowFirstColumn="0" w:lastRowLastColumn="0"/>
          <w:cantSplit/>
          <w:trHeight w:val="522"/>
          <w:tblHeader/>
          <w:jc w:val="center"/>
        </w:trPr>
        <w:tc>
          <w:tcPr>
            <w:cnfStyle w:val="001000000000" w:firstRow="0" w:lastRow="0" w:firstColumn="1" w:lastColumn="0" w:oddVBand="0" w:evenVBand="0" w:oddHBand="0" w:evenHBand="0" w:firstRowFirstColumn="0" w:firstRowLastColumn="0" w:lastRowFirstColumn="0" w:lastRowLastColumn="0"/>
            <w:tcW w:w="107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D0C46EC" w14:textId="77777777" w:rsidR="00C07763" w:rsidRPr="003D2144" w:rsidRDefault="00C07763" w:rsidP="003D2144">
            <w:pPr>
              <w:pStyle w:val="TableHeadingLeft"/>
              <w:spacing w:after="120"/>
              <w:rPr>
                <w:rFonts w:cstheme="minorHAnsi"/>
                <w:color w:val="auto"/>
              </w:rPr>
            </w:pPr>
            <w:r w:rsidRPr="003D2144">
              <w:rPr>
                <w:rFonts w:cstheme="minorHAnsi"/>
                <w:color w:val="auto"/>
              </w:rPr>
              <w:t>Licence type</w:t>
            </w:r>
          </w:p>
        </w:tc>
        <w:tc>
          <w:tcPr>
            <w:tcW w:w="56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FA8618B" w14:textId="77777777" w:rsidR="00C07763" w:rsidRPr="003D2144" w:rsidRDefault="00C07763" w:rsidP="003D214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2016-17</w:t>
            </w:r>
          </w:p>
        </w:tc>
        <w:tc>
          <w:tcPr>
            <w:tcW w:w="561" w:type="pct"/>
            <w:tcBorders>
              <w:top w:val="none" w:sz="0" w:space="0" w:color="auto"/>
              <w:left w:val="none" w:sz="0" w:space="0" w:color="auto"/>
              <w:bottom w:val="none" w:sz="0" w:space="0" w:color="auto"/>
              <w:right w:val="none" w:sz="0" w:space="0" w:color="auto"/>
            </w:tcBorders>
            <w:shd w:val="clear" w:color="auto" w:fill="auto"/>
            <w:vAlign w:val="center"/>
            <w:hideMark/>
          </w:tcPr>
          <w:p w14:paraId="49B2D5D5" w14:textId="77777777" w:rsidR="00C07763" w:rsidRPr="003D2144" w:rsidRDefault="00C07763" w:rsidP="003D214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2017-18</w:t>
            </w:r>
          </w:p>
        </w:tc>
        <w:tc>
          <w:tcPr>
            <w:tcW w:w="561" w:type="pct"/>
            <w:tcBorders>
              <w:top w:val="none" w:sz="0" w:space="0" w:color="auto"/>
              <w:left w:val="none" w:sz="0" w:space="0" w:color="auto"/>
              <w:bottom w:val="none" w:sz="0" w:space="0" w:color="auto"/>
              <w:right w:val="none" w:sz="0" w:space="0" w:color="auto"/>
            </w:tcBorders>
            <w:shd w:val="clear" w:color="auto" w:fill="auto"/>
            <w:vAlign w:val="center"/>
            <w:hideMark/>
          </w:tcPr>
          <w:p w14:paraId="6CC21907" w14:textId="77777777" w:rsidR="00C07763" w:rsidRPr="003D2144" w:rsidRDefault="00C07763" w:rsidP="003D214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2018-19</w:t>
            </w:r>
          </w:p>
        </w:tc>
        <w:tc>
          <w:tcPr>
            <w:tcW w:w="56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D471AC6" w14:textId="77777777" w:rsidR="00C07763" w:rsidRPr="003D2144" w:rsidRDefault="00C07763" w:rsidP="003D214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2019-20</w:t>
            </w:r>
          </w:p>
        </w:tc>
        <w:tc>
          <w:tcPr>
            <w:tcW w:w="561" w:type="pct"/>
            <w:tcBorders>
              <w:top w:val="none" w:sz="0" w:space="0" w:color="auto"/>
              <w:left w:val="none" w:sz="0" w:space="0" w:color="auto"/>
              <w:bottom w:val="none" w:sz="0" w:space="0" w:color="auto"/>
              <w:right w:val="none" w:sz="0" w:space="0" w:color="auto"/>
            </w:tcBorders>
            <w:shd w:val="clear" w:color="auto" w:fill="auto"/>
            <w:vAlign w:val="center"/>
            <w:hideMark/>
          </w:tcPr>
          <w:p w14:paraId="5BDB1A3C" w14:textId="77777777" w:rsidR="00C07763" w:rsidRPr="003D2144" w:rsidRDefault="00C07763" w:rsidP="003D214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2020-21</w:t>
            </w:r>
          </w:p>
        </w:tc>
        <w:tc>
          <w:tcPr>
            <w:tcW w:w="561" w:type="pct"/>
            <w:tcBorders>
              <w:top w:val="none" w:sz="0" w:space="0" w:color="auto"/>
              <w:left w:val="none" w:sz="0" w:space="0" w:color="auto"/>
              <w:bottom w:val="none" w:sz="0" w:space="0" w:color="auto"/>
              <w:right w:val="none" w:sz="0" w:space="0" w:color="auto"/>
            </w:tcBorders>
            <w:shd w:val="clear" w:color="auto" w:fill="auto"/>
            <w:vAlign w:val="center"/>
          </w:tcPr>
          <w:p w14:paraId="7F8A56D2" w14:textId="77777777" w:rsidR="00C07763" w:rsidRPr="003D2144" w:rsidRDefault="00C07763" w:rsidP="003D214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2021-22</w:t>
            </w:r>
          </w:p>
        </w:tc>
        <w:tc>
          <w:tcPr>
            <w:tcW w:w="557" w:type="pct"/>
            <w:tcBorders>
              <w:top w:val="none" w:sz="0" w:space="0" w:color="auto"/>
              <w:left w:val="none" w:sz="0" w:space="0" w:color="auto"/>
              <w:bottom w:val="none" w:sz="0" w:space="0" w:color="auto"/>
              <w:right w:val="none" w:sz="0" w:space="0" w:color="auto"/>
            </w:tcBorders>
            <w:shd w:val="clear" w:color="auto" w:fill="auto"/>
            <w:vAlign w:val="center"/>
          </w:tcPr>
          <w:p w14:paraId="7931AD1F" w14:textId="77777777" w:rsidR="00C07763" w:rsidRPr="003D2144" w:rsidRDefault="00C07763" w:rsidP="003D214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2022-23</w:t>
            </w:r>
          </w:p>
        </w:tc>
      </w:tr>
      <w:tr w:rsidR="00C07763" w:rsidRPr="003D2144" w14:paraId="195843B6" w14:textId="77777777" w:rsidTr="00650865">
        <w:trPr>
          <w:cantSplit/>
          <w:trHeight w:val="390"/>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hideMark/>
          </w:tcPr>
          <w:p w14:paraId="773DE749" w14:textId="77777777" w:rsidR="00C07763" w:rsidRPr="003D2144" w:rsidRDefault="00C07763" w:rsidP="003D2144">
            <w:pPr>
              <w:pStyle w:val="TableHeadingCentre"/>
              <w:spacing w:after="120"/>
              <w:jc w:val="left"/>
              <w:rPr>
                <w:rFonts w:cstheme="minorHAnsi"/>
                <w:b w:val="0"/>
                <w:bCs/>
                <w:color w:val="auto"/>
              </w:rPr>
            </w:pPr>
            <w:r w:rsidRPr="003D2144">
              <w:rPr>
                <w:rFonts w:cstheme="minorHAnsi"/>
                <w:b w:val="0"/>
                <w:bCs/>
                <w:color w:val="auto"/>
              </w:rPr>
              <w:t>Exploration licence</w:t>
            </w:r>
          </w:p>
        </w:tc>
        <w:tc>
          <w:tcPr>
            <w:tcW w:w="561" w:type="pct"/>
            <w:shd w:val="clear" w:color="auto" w:fill="auto"/>
            <w:noWrap/>
            <w:vAlign w:val="center"/>
            <w:hideMark/>
          </w:tcPr>
          <w:p w14:paraId="296CF5D1"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167</w:t>
            </w:r>
          </w:p>
        </w:tc>
        <w:tc>
          <w:tcPr>
            <w:tcW w:w="561" w:type="pct"/>
            <w:shd w:val="clear" w:color="auto" w:fill="auto"/>
            <w:vAlign w:val="center"/>
            <w:hideMark/>
          </w:tcPr>
          <w:p w14:paraId="541F1B75"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147</w:t>
            </w:r>
          </w:p>
        </w:tc>
        <w:tc>
          <w:tcPr>
            <w:tcW w:w="561" w:type="pct"/>
            <w:shd w:val="clear" w:color="auto" w:fill="auto"/>
            <w:vAlign w:val="center"/>
            <w:hideMark/>
          </w:tcPr>
          <w:p w14:paraId="486D2AC0"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185</w:t>
            </w:r>
          </w:p>
        </w:tc>
        <w:tc>
          <w:tcPr>
            <w:tcW w:w="561" w:type="pct"/>
            <w:shd w:val="clear" w:color="auto" w:fill="auto"/>
            <w:noWrap/>
            <w:vAlign w:val="center"/>
            <w:hideMark/>
          </w:tcPr>
          <w:p w14:paraId="1F0DDA06"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145</w:t>
            </w:r>
          </w:p>
        </w:tc>
        <w:tc>
          <w:tcPr>
            <w:tcW w:w="561" w:type="pct"/>
            <w:shd w:val="clear" w:color="auto" w:fill="auto"/>
            <w:vAlign w:val="center"/>
            <w:hideMark/>
          </w:tcPr>
          <w:p w14:paraId="7171DC96"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152</w:t>
            </w:r>
          </w:p>
        </w:tc>
        <w:tc>
          <w:tcPr>
            <w:tcW w:w="561" w:type="pct"/>
            <w:shd w:val="clear" w:color="auto" w:fill="auto"/>
            <w:vAlign w:val="center"/>
          </w:tcPr>
          <w:p w14:paraId="3828607A"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121</w:t>
            </w:r>
          </w:p>
        </w:tc>
        <w:tc>
          <w:tcPr>
            <w:tcW w:w="557" w:type="pct"/>
            <w:shd w:val="clear" w:color="auto" w:fill="auto"/>
            <w:vAlign w:val="center"/>
          </w:tcPr>
          <w:p w14:paraId="0009F713" w14:textId="48319F12"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100</w:t>
            </w:r>
          </w:p>
        </w:tc>
      </w:tr>
      <w:tr w:rsidR="00C07763" w:rsidRPr="003D2144" w14:paraId="6ABC48BE" w14:textId="77777777" w:rsidTr="00650865">
        <w:trPr>
          <w:cantSplit/>
          <w:trHeight w:val="381"/>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hideMark/>
          </w:tcPr>
          <w:p w14:paraId="6A2A4C3F" w14:textId="77777777" w:rsidR="00C07763" w:rsidRPr="003D2144" w:rsidRDefault="00C07763" w:rsidP="003D2144">
            <w:pPr>
              <w:pStyle w:val="TableHeadingCentre"/>
              <w:spacing w:after="120"/>
              <w:jc w:val="left"/>
              <w:rPr>
                <w:rFonts w:cstheme="minorHAnsi"/>
                <w:b w:val="0"/>
                <w:bCs/>
                <w:color w:val="auto"/>
              </w:rPr>
            </w:pPr>
            <w:r w:rsidRPr="003D2144">
              <w:rPr>
                <w:rFonts w:cstheme="minorHAnsi"/>
                <w:b w:val="0"/>
                <w:bCs/>
                <w:color w:val="auto"/>
              </w:rPr>
              <w:t>Mining licence</w:t>
            </w:r>
          </w:p>
        </w:tc>
        <w:tc>
          <w:tcPr>
            <w:tcW w:w="561" w:type="pct"/>
            <w:shd w:val="clear" w:color="auto" w:fill="auto"/>
            <w:noWrap/>
            <w:vAlign w:val="center"/>
            <w:hideMark/>
          </w:tcPr>
          <w:p w14:paraId="0E0DEEF9"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40</w:t>
            </w:r>
          </w:p>
        </w:tc>
        <w:tc>
          <w:tcPr>
            <w:tcW w:w="561" w:type="pct"/>
            <w:shd w:val="clear" w:color="auto" w:fill="auto"/>
            <w:vAlign w:val="center"/>
            <w:hideMark/>
          </w:tcPr>
          <w:p w14:paraId="47958D6A"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55</w:t>
            </w:r>
          </w:p>
        </w:tc>
        <w:tc>
          <w:tcPr>
            <w:tcW w:w="561" w:type="pct"/>
            <w:shd w:val="clear" w:color="auto" w:fill="auto"/>
            <w:vAlign w:val="center"/>
            <w:hideMark/>
          </w:tcPr>
          <w:p w14:paraId="4F5EF5DF"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56</w:t>
            </w:r>
          </w:p>
        </w:tc>
        <w:tc>
          <w:tcPr>
            <w:tcW w:w="561" w:type="pct"/>
            <w:shd w:val="clear" w:color="auto" w:fill="auto"/>
            <w:noWrap/>
            <w:vAlign w:val="center"/>
            <w:hideMark/>
          </w:tcPr>
          <w:p w14:paraId="090B481A"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15</w:t>
            </w:r>
          </w:p>
        </w:tc>
        <w:tc>
          <w:tcPr>
            <w:tcW w:w="561" w:type="pct"/>
            <w:shd w:val="clear" w:color="auto" w:fill="auto"/>
            <w:vAlign w:val="center"/>
            <w:hideMark/>
          </w:tcPr>
          <w:p w14:paraId="10D9C9FE"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13</w:t>
            </w:r>
          </w:p>
        </w:tc>
        <w:tc>
          <w:tcPr>
            <w:tcW w:w="561" w:type="pct"/>
            <w:shd w:val="clear" w:color="auto" w:fill="auto"/>
            <w:vAlign w:val="center"/>
          </w:tcPr>
          <w:p w14:paraId="0E26BFC3"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20</w:t>
            </w:r>
          </w:p>
        </w:tc>
        <w:tc>
          <w:tcPr>
            <w:tcW w:w="557" w:type="pct"/>
            <w:shd w:val="clear" w:color="auto" w:fill="auto"/>
            <w:vAlign w:val="center"/>
          </w:tcPr>
          <w:p w14:paraId="7F974EF0" w14:textId="2F2A41B3"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23</w:t>
            </w:r>
          </w:p>
        </w:tc>
      </w:tr>
      <w:tr w:rsidR="00C07763" w:rsidRPr="003D2144" w14:paraId="64679CD6" w14:textId="77777777" w:rsidTr="00650865">
        <w:trPr>
          <w:cantSplit/>
          <w:trHeight w:val="359"/>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tcPr>
          <w:p w14:paraId="543F8F18" w14:textId="77777777" w:rsidR="00C07763" w:rsidRPr="003D2144" w:rsidRDefault="00C07763" w:rsidP="003D2144">
            <w:pPr>
              <w:pStyle w:val="TableHeadingCentre"/>
              <w:spacing w:after="120"/>
              <w:jc w:val="left"/>
              <w:rPr>
                <w:rFonts w:cstheme="minorHAnsi"/>
                <w:b w:val="0"/>
                <w:bCs/>
                <w:color w:val="auto"/>
              </w:rPr>
            </w:pPr>
            <w:r w:rsidRPr="003D2144">
              <w:rPr>
                <w:rFonts w:cstheme="minorHAnsi"/>
                <w:b w:val="0"/>
                <w:bCs/>
                <w:color w:val="auto"/>
              </w:rPr>
              <w:t>Prospecting licence</w:t>
            </w:r>
          </w:p>
        </w:tc>
        <w:tc>
          <w:tcPr>
            <w:tcW w:w="561" w:type="pct"/>
            <w:shd w:val="clear" w:color="auto" w:fill="auto"/>
            <w:noWrap/>
            <w:vAlign w:val="center"/>
          </w:tcPr>
          <w:p w14:paraId="2387DBE0"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8</w:t>
            </w:r>
          </w:p>
        </w:tc>
        <w:tc>
          <w:tcPr>
            <w:tcW w:w="561" w:type="pct"/>
            <w:shd w:val="clear" w:color="auto" w:fill="auto"/>
            <w:vAlign w:val="center"/>
          </w:tcPr>
          <w:p w14:paraId="2E0AE0AA"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4</w:t>
            </w:r>
          </w:p>
        </w:tc>
        <w:tc>
          <w:tcPr>
            <w:tcW w:w="561" w:type="pct"/>
            <w:shd w:val="clear" w:color="auto" w:fill="auto"/>
            <w:vAlign w:val="center"/>
          </w:tcPr>
          <w:p w14:paraId="7259ADC0"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13</w:t>
            </w:r>
          </w:p>
        </w:tc>
        <w:tc>
          <w:tcPr>
            <w:tcW w:w="561" w:type="pct"/>
            <w:shd w:val="clear" w:color="auto" w:fill="auto"/>
            <w:noWrap/>
            <w:vAlign w:val="center"/>
          </w:tcPr>
          <w:p w14:paraId="756B9057"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7</w:t>
            </w:r>
          </w:p>
        </w:tc>
        <w:tc>
          <w:tcPr>
            <w:tcW w:w="561" w:type="pct"/>
            <w:shd w:val="clear" w:color="auto" w:fill="auto"/>
            <w:vAlign w:val="center"/>
          </w:tcPr>
          <w:p w14:paraId="3A8D4188"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3</w:t>
            </w:r>
          </w:p>
        </w:tc>
        <w:tc>
          <w:tcPr>
            <w:tcW w:w="561" w:type="pct"/>
            <w:shd w:val="clear" w:color="auto" w:fill="auto"/>
            <w:vAlign w:val="center"/>
          </w:tcPr>
          <w:p w14:paraId="5817D5D9"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7</w:t>
            </w:r>
          </w:p>
        </w:tc>
        <w:tc>
          <w:tcPr>
            <w:tcW w:w="557" w:type="pct"/>
            <w:shd w:val="clear" w:color="auto" w:fill="auto"/>
            <w:vAlign w:val="center"/>
          </w:tcPr>
          <w:p w14:paraId="2573BEB3" w14:textId="032733C4"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6</w:t>
            </w:r>
          </w:p>
        </w:tc>
      </w:tr>
      <w:tr w:rsidR="00C07763" w:rsidRPr="003D2144" w14:paraId="25DBD716" w14:textId="77777777" w:rsidTr="00650865">
        <w:trPr>
          <w:cantSplit/>
          <w:trHeight w:val="350"/>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tcPr>
          <w:p w14:paraId="75F8A657" w14:textId="77777777" w:rsidR="00C07763" w:rsidRPr="003D2144" w:rsidRDefault="00C07763" w:rsidP="003D2144">
            <w:pPr>
              <w:pStyle w:val="TableHeadingCentre"/>
              <w:spacing w:after="120"/>
              <w:jc w:val="left"/>
              <w:rPr>
                <w:rFonts w:cstheme="minorHAnsi"/>
                <w:b w:val="0"/>
                <w:bCs/>
                <w:color w:val="auto"/>
              </w:rPr>
            </w:pPr>
            <w:r w:rsidRPr="003D2144">
              <w:rPr>
                <w:rFonts w:cstheme="minorHAnsi"/>
                <w:b w:val="0"/>
                <w:bCs/>
                <w:color w:val="auto"/>
              </w:rPr>
              <w:t>Retention licence</w:t>
            </w:r>
          </w:p>
        </w:tc>
        <w:tc>
          <w:tcPr>
            <w:tcW w:w="561" w:type="pct"/>
            <w:shd w:val="clear" w:color="auto" w:fill="auto"/>
            <w:noWrap/>
            <w:vAlign w:val="center"/>
          </w:tcPr>
          <w:p w14:paraId="5B470E65"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0</w:t>
            </w:r>
          </w:p>
        </w:tc>
        <w:tc>
          <w:tcPr>
            <w:tcW w:w="561" w:type="pct"/>
            <w:shd w:val="clear" w:color="auto" w:fill="auto"/>
            <w:vAlign w:val="center"/>
          </w:tcPr>
          <w:p w14:paraId="50003153"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5</w:t>
            </w:r>
          </w:p>
        </w:tc>
        <w:tc>
          <w:tcPr>
            <w:tcW w:w="561" w:type="pct"/>
            <w:shd w:val="clear" w:color="auto" w:fill="auto"/>
            <w:vAlign w:val="center"/>
          </w:tcPr>
          <w:p w14:paraId="327127ED"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7</w:t>
            </w:r>
          </w:p>
        </w:tc>
        <w:tc>
          <w:tcPr>
            <w:tcW w:w="561" w:type="pct"/>
            <w:shd w:val="clear" w:color="auto" w:fill="auto"/>
            <w:noWrap/>
            <w:vAlign w:val="center"/>
          </w:tcPr>
          <w:p w14:paraId="3A1582B8"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4</w:t>
            </w:r>
          </w:p>
        </w:tc>
        <w:tc>
          <w:tcPr>
            <w:tcW w:w="561" w:type="pct"/>
            <w:shd w:val="clear" w:color="auto" w:fill="auto"/>
            <w:vAlign w:val="center"/>
          </w:tcPr>
          <w:p w14:paraId="66449B97"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4</w:t>
            </w:r>
          </w:p>
        </w:tc>
        <w:tc>
          <w:tcPr>
            <w:tcW w:w="561" w:type="pct"/>
            <w:shd w:val="clear" w:color="auto" w:fill="auto"/>
            <w:vAlign w:val="center"/>
          </w:tcPr>
          <w:p w14:paraId="7111EC62"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4</w:t>
            </w:r>
          </w:p>
        </w:tc>
        <w:tc>
          <w:tcPr>
            <w:tcW w:w="557" w:type="pct"/>
            <w:shd w:val="clear" w:color="auto" w:fill="auto"/>
            <w:vAlign w:val="center"/>
          </w:tcPr>
          <w:p w14:paraId="57A66775" w14:textId="11F9A179"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3D2144">
              <w:rPr>
                <w:rFonts w:cstheme="minorHAnsi"/>
                <w:b w:val="0"/>
                <w:bCs/>
                <w:color w:val="auto"/>
              </w:rPr>
              <w:t>0</w:t>
            </w:r>
          </w:p>
        </w:tc>
      </w:tr>
      <w:tr w:rsidR="00C07763" w:rsidRPr="003D2144" w14:paraId="1905133A" w14:textId="77777777" w:rsidTr="00650865">
        <w:trPr>
          <w:cantSplit/>
          <w:trHeight w:val="343"/>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hideMark/>
          </w:tcPr>
          <w:p w14:paraId="7DD729D3" w14:textId="651C32D1" w:rsidR="00C07763" w:rsidRPr="003D2144" w:rsidRDefault="001B2292" w:rsidP="003D2144">
            <w:pPr>
              <w:pStyle w:val="TableHeadingCentre"/>
              <w:spacing w:after="120"/>
              <w:jc w:val="left"/>
              <w:rPr>
                <w:rFonts w:cstheme="minorHAnsi"/>
                <w:color w:val="auto"/>
              </w:rPr>
            </w:pPr>
            <w:r w:rsidRPr="003D2144">
              <w:rPr>
                <w:rFonts w:cstheme="minorHAnsi"/>
                <w:color w:val="auto"/>
              </w:rPr>
              <w:t>Total</w:t>
            </w:r>
          </w:p>
        </w:tc>
        <w:tc>
          <w:tcPr>
            <w:tcW w:w="561" w:type="pct"/>
            <w:shd w:val="clear" w:color="auto" w:fill="auto"/>
            <w:noWrap/>
            <w:vAlign w:val="center"/>
            <w:hideMark/>
          </w:tcPr>
          <w:p w14:paraId="582DB8C1"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215</w:t>
            </w:r>
          </w:p>
        </w:tc>
        <w:tc>
          <w:tcPr>
            <w:tcW w:w="561" w:type="pct"/>
            <w:shd w:val="clear" w:color="auto" w:fill="auto"/>
            <w:noWrap/>
            <w:vAlign w:val="center"/>
            <w:hideMark/>
          </w:tcPr>
          <w:p w14:paraId="6D159961"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211</w:t>
            </w:r>
          </w:p>
        </w:tc>
        <w:tc>
          <w:tcPr>
            <w:tcW w:w="561" w:type="pct"/>
            <w:shd w:val="clear" w:color="auto" w:fill="auto"/>
            <w:noWrap/>
            <w:vAlign w:val="center"/>
            <w:hideMark/>
          </w:tcPr>
          <w:p w14:paraId="70AA1333"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261</w:t>
            </w:r>
          </w:p>
        </w:tc>
        <w:tc>
          <w:tcPr>
            <w:tcW w:w="561" w:type="pct"/>
            <w:shd w:val="clear" w:color="auto" w:fill="auto"/>
            <w:noWrap/>
            <w:vAlign w:val="center"/>
            <w:hideMark/>
          </w:tcPr>
          <w:p w14:paraId="47AF7A32"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171</w:t>
            </w:r>
          </w:p>
        </w:tc>
        <w:tc>
          <w:tcPr>
            <w:tcW w:w="561" w:type="pct"/>
            <w:shd w:val="clear" w:color="auto" w:fill="auto"/>
            <w:noWrap/>
            <w:vAlign w:val="center"/>
            <w:hideMark/>
          </w:tcPr>
          <w:p w14:paraId="31EFB4F2"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172</w:t>
            </w:r>
          </w:p>
        </w:tc>
        <w:tc>
          <w:tcPr>
            <w:tcW w:w="561" w:type="pct"/>
            <w:shd w:val="clear" w:color="auto" w:fill="auto"/>
            <w:vAlign w:val="center"/>
          </w:tcPr>
          <w:p w14:paraId="53FD6727" w14:textId="77777777"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152</w:t>
            </w:r>
          </w:p>
        </w:tc>
        <w:tc>
          <w:tcPr>
            <w:tcW w:w="557" w:type="pct"/>
            <w:shd w:val="clear" w:color="auto" w:fill="auto"/>
            <w:vAlign w:val="center"/>
          </w:tcPr>
          <w:p w14:paraId="3B6B28B2" w14:textId="0B13E214" w:rsidR="00C07763" w:rsidRPr="003D2144" w:rsidRDefault="00C07763" w:rsidP="003D2144">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129</w:t>
            </w:r>
          </w:p>
        </w:tc>
      </w:tr>
    </w:tbl>
    <w:p w14:paraId="72BF5463" w14:textId="77777777" w:rsidR="00037E2D" w:rsidRDefault="00037E2D" w:rsidP="00037E2D">
      <w:pPr>
        <w:pStyle w:val="BodyText"/>
      </w:pPr>
    </w:p>
    <w:p w14:paraId="45F5900D" w14:textId="77777777" w:rsidR="007D7499" w:rsidRPr="00650865" w:rsidRDefault="007D7499" w:rsidP="002730FC">
      <w:pPr>
        <w:pStyle w:val="Caption"/>
        <w:keepNext w:val="0"/>
        <w:spacing w:line="360" w:lineRule="auto"/>
        <w:rPr>
          <w:rFonts w:cstheme="minorHAnsi"/>
          <w:sz w:val="20"/>
          <w:szCs w:val="22"/>
        </w:rPr>
      </w:pPr>
      <w:bookmarkStart w:id="146" w:name="_Toc145082049"/>
    </w:p>
    <w:p w14:paraId="583A8C93" w14:textId="48A11118" w:rsidR="00037E2D" w:rsidRDefault="003131BA" w:rsidP="004C1DCF">
      <w:pPr>
        <w:pStyle w:val="Caption"/>
        <w:keepNext w:val="0"/>
        <w:tabs>
          <w:tab w:val="clear" w:pos="1191"/>
          <w:tab w:val="left" w:pos="0"/>
        </w:tabs>
        <w:spacing w:line="360" w:lineRule="auto"/>
        <w:ind w:left="0" w:firstLine="0"/>
        <w:rPr>
          <w:b w:val="0"/>
        </w:rPr>
      </w:pPr>
      <w:r w:rsidRPr="00650865">
        <w:rPr>
          <w:rFonts w:cstheme="minorHAnsi"/>
          <w:sz w:val="20"/>
          <w:szCs w:val="22"/>
        </w:rPr>
        <w:lastRenderedPageBreak/>
        <w:t>Figure 3.3.6: Number of licence variations completed by financial year</w:t>
      </w:r>
      <w:bookmarkStart w:id="147" w:name="_Toc140072785"/>
      <w:bookmarkStart w:id="148" w:name="_Toc140073187"/>
      <w:bookmarkEnd w:id="146"/>
      <w:r w:rsidR="009A0F26">
        <w:rPr>
          <w:rFonts w:ascii="VIC" w:hAnsi="VIC"/>
          <w:b w:val="0"/>
          <w:bCs/>
        </w:rPr>
        <w:t>.</w:t>
      </w:r>
      <w:bookmarkEnd w:id="147"/>
      <w:bookmarkEnd w:id="148"/>
      <w:r w:rsidR="00D16C85" w:rsidRPr="00964AAB">
        <w:rPr>
          <w:rFonts w:cs="Arial"/>
          <w:b w:val="0"/>
          <w:noProof/>
          <w:szCs w:val="24"/>
          <w:u w:color="FFFFFF" w:themeColor="background1"/>
        </w:rPr>
        <w:drawing>
          <wp:inline distT="0" distB="0" distL="0" distR="0" wp14:anchorId="006024DF" wp14:editId="615BD07E">
            <wp:extent cx="6353175" cy="2295525"/>
            <wp:effectExtent l="0" t="0" r="0" b="0"/>
            <wp:docPr id="19" name="Chart 19" descr="Graph depicting data from table 3.3.6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92FBB24" w14:textId="659AA99A" w:rsidR="00037E2D" w:rsidRPr="00650865" w:rsidRDefault="00037E2D" w:rsidP="003C4F06">
      <w:pPr>
        <w:pStyle w:val="Heading2"/>
        <w:spacing w:line="240" w:lineRule="auto"/>
        <w:rPr>
          <w:rFonts w:asciiTheme="minorHAnsi" w:hAnsiTheme="minorHAnsi" w:cstheme="minorHAnsi"/>
          <w:b/>
          <w:bCs w:val="0"/>
          <w:color w:val="auto"/>
        </w:rPr>
      </w:pPr>
      <w:bookmarkStart w:id="149" w:name="_Toc121830872"/>
      <w:bookmarkStart w:id="150" w:name="_Toc140072700"/>
      <w:bookmarkStart w:id="151" w:name="_Toc141915261"/>
      <w:bookmarkStart w:id="152" w:name="_Toc155779626"/>
      <w:r w:rsidRPr="00650865">
        <w:rPr>
          <w:rFonts w:asciiTheme="minorHAnsi" w:hAnsiTheme="minorHAnsi" w:cstheme="minorHAnsi"/>
          <w:b/>
          <w:bCs w:val="0"/>
          <w:color w:val="auto"/>
        </w:rPr>
        <w:t>3.4 Mineral work plans, codes of practice and administrative updates by notification</w:t>
      </w:r>
      <w:bookmarkEnd w:id="149"/>
      <w:bookmarkEnd w:id="150"/>
      <w:bookmarkEnd w:id="151"/>
      <w:bookmarkEnd w:id="152"/>
    </w:p>
    <w:p w14:paraId="172B48D2" w14:textId="77777777" w:rsidR="00037E2D" w:rsidRPr="00650865" w:rsidRDefault="00037E2D" w:rsidP="00037E2D">
      <w:pPr>
        <w:pStyle w:val="BodyText"/>
        <w:spacing w:before="0" w:after="0" w:line="240" w:lineRule="auto"/>
        <w:rPr>
          <w:rFonts w:cstheme="minorHAnsi"/>
          <w:sz w:val="22"/>
          <w:szCs w:val="22"/>
        </w:rPr>
      </w:pPr>
      <w:r w:rsidRPr="00650865">
        <w:rPr>
          <w:rFonts w:cstheme="minorHAnsi"/>
          <w:sz w:val="22"/>
          <w:szCs w:val="22"/>
        </w:rPr>
        <w:t>Work plans and codes of practices submitted and approved by financial year:</w:t>
      </w:r>
    </w:p>
    <w:p w14:paraId="7295539D" w14:textId="0C88D729" w:rsidR="00037E2D" w:rsidRPr="00650865" w:rsidRDefault="00037E2D">
      <w:pPr>
        <w:pStyle w:val="ListBullet"/>
        <w:numPr>
          <w:ilvl w:val="0"/>
          <w:numId w:val="7"/>
        </w:numPr>
        <w:spacing w:after="0" w:line="240" w:lineRule="auto"/>
        <w:rPr>
          <w:rFonts w:cstheme="minorHAnsi"/>
          <w:sz w:val="22"/>
          <w:szCs w:val="22"/>
        </w:rPr>
      </w:pPr>
      <w:r w:rsidRPr="00650865">
        <w:rPr>
          <w:rFonts w:cstheme="minorHAnsi"/>
          <w:sz w:val="22"/>
          <w:szCs w:val="22"/>
        </w:rPr>
        <w:t xml:space="preserve">An initial work plan is the primary document describing the permitted activities to be undertaken on a licence. </w:t>
      </w:r>
    </w:p>
    <w:p w14:paraId="65B59822" w14:textId="78B2FC5C" w:rsidR="00037E2D" w:rsidRPr="00650865" w:rsidRDefault="00037E2D">
      <w:pPr>
        <w:pStyle w:val="ListBullet"/>
        <w:numPr>
          <w:ilvl w:val="0"/>
          <w:numId w:val="7"/>
        </w:numPr>
        <w:spacing w:after="0" w:line="240" w:lineRule="auto"/>
        <w:rPr>
          <w:rFonts w:cstheme="minorHAnsi"/>
          <w:sz w:val="22"/>
          <w:szCs w:val="22"/>
        </w:rPr>
      </w:pPr>
      <w:r w:rsidRPr="00650865">
        <w:rPr>
          <w:rFonts w:cstheme="minorHAnsi"/>
          <w:sz w:val="22"/>
          <w:szCs w:val="22"/>
        </w:rPr>
        <w:t xml:space="preserve">A work plan variation is submitted by a licence holder when they want to change the scope of work in an existing work plan. </w:t>
      </w:r>
    </w:p>
    <w:p w14:paraId="42FD7A15" w14:textId="25E84CDF" w:rsidR="00663EDB" w:rsidRPr="00650865" w:rsidRDefault="00037E2D">
      <w:pPr>
        <w:pStyle w:val="ListBullet"/>
        <w:numPr>
          <w:ilvl w:val="0"/>
          <w:numId w:val="7"/>
        </w:numPr>
        <w:spacing w:line="240" w:lineRule="auto"/>
        <w:rPr>
          <w:rFonts w:cstheme="minorHAnsi"/>
          <w:sz w:val="22"/>
          <w:szCs w:val="22"/>
        </w:rPr>
      </w:pPr>
      <w:r w:rsidRPr="00650865">
        <w:rPr>
          <w:rFonts w:cstheme="minorHAnsi"/>
          <w:sz w:val="22"/>
          <w:szCs w:val="22"/>
        </w:rPr>
        <w:t xml:space="preserve">Code of practice (eligible to operate under the </w:t>
      </w:r>
      <w:r w:rsidRPr="00650865">
        <w:rPr>
          <w:rFonts w:cstheme="minorHAnsi"/>
          <w:i/>
          <w:sz w:val="22"/>
          <w:szCs w:val="22"/>
        </w:rPr>
        <w:t>Code of Practice for low impact exploration or low risk mines</w:t>
      </w:r>
      <w:r w:rsidRPr="00650865">
        <w:rPr>
          <w:rFonts w:cstheme="minorHAnsi"/>
          <w:sz w:val="22"/>
          <w:szCs w:val="22"/>
        </w:rPr>
        <w:t>).</w:t>
      </w:r>
      <w:bookmarkStart w:id="153" w:name="_Toc140072748"/>
      <w:bookmarkStart w:id="154" w:name="_Toc140073246"/>
      <w:bookmarkStart w:id="155" w:name="_Toc145082178"/>
    </w:p>
    <w:p w14:paraId="213D0A4E" w14:textId="77777777" w:rsidR="00BE6D98" w:rsidRPr="00650865" w:rsidRDefault="00BE6D98" w:rsidP="00BE6D98">
      <w:pPr>
        <w:pStyle w:val="ListBullet"/>
        <w:numPr>
          <w:ilvl w:val="0"/>
          <w:numId w:val="0"/>
        </w:numPr>
        <w:spacing w:line="240" w:lineRule="auto"/>
        <w:ind w:left="340"/>
        <w:rPr>
          <w:rFonts w:cstheme="minorHAnsi"/>
        </w:rPr>
      </w:pPr>
    </w:p>
    <w:p w14:paraId="707C5E05" w14:textId="1EE4E286" w:rsidR="00037E2D" w:rsidRPr="00650865" w:rsidRDefault="00037E2D" w:rsidP="003221CA">
      <w:pPr>
        <w:pStyle w:val="ListBullet"/>
        <w:numPr>
          <w:ilvl w:val="0"/>
          <w:numId w:val="0"/>
        </w:numPr>
        <w:spacing w:after="0" w:line="240" w:lineRule="auto"/>
        <w:rPr>
          <w:rFonts w:cstheme="minorHAnsi"/>
          <w:b/>
          <w:bCs/>
        </w:rPr>
      </w:pPr>
      <w:r w:rsidRPr="00650865">
        <w:rPr>
          <w:rFonts w:cstheme="minorHAnsi"/>
          <w:b/>
          <w:bCs/>
        </w:rPr>
        <w:t xml:space="preserve">Table </w:t>
      </w:r>
      <w:r w:rsidR="00003D77" w:rsidRPr="00650865">
        <w:rPr>
          <w:rFonts w:cstheme="minorHAnsi"/>
          <w:b/>
          <w:bCs/>
        </w:rPr>
        <w:t>3.4.1</w:t>
      </w:r>
      <w:r w:rsidRPr="00650865">
        <w:rPr>
          <w:rFonts w:cstheme="minorHAnsi"/>
          <w:b/>
          <w:bCs/>
        </w:rPr>
        <w:t xml:space="preserve">: Mineral work </w:t>
      </w:r>
      <w:proofErr w:type="gramStart"/>
      <w:r w:rsidRPr="00650865">
        <w:rPr>
          <w:rFonts w:cstheme="minorHAnsi"/>
          <w:b/>
          <w:bCs/>
        </w:rPr>
        <w:t>plans</w:t>
      </w:r>
      <w:proofErr w:type="gramEnd"/>
      <w:r w:rsidRPr="00650865">
        <w:rPr>
          <w:rFonts w:cstheme="minorHAnsi"/>
          <w:b/>
          <w:bCs/>
        </w:rPr>
        <w:t xml:space="preserve"> and work plan variations and codes of practice applications submitted</w:t>
      </w:r>
      <w:bookmarkEnd w:id="153"/>
      <w:bookmarkEnd w:id="154"/>
      <w:bookmarkEnd w:id="155"/>
      <w:r w:rsidR="005E4191" w:rsidRPr="00650865">
        <w:rPr>
          <w:rFonts w:cstheme="minorHAnsi"/>
          <w:b/>
          <w:bCs/>
        </w:rPr>
        <w:t>.</w:t>
      </w:r>
    </w:p>
    <w:tbl>
      <w:tblPr>
        <w:tblStyle w:val="TableGrid"/>
        <w:tblpPr w:leftFromText="180" w:rightFromText="180" w:vertAnchor="text" w:horzAnchor="margin" w:tblpXSpec="center" w:tblpY="94"/>
        <w:tblW w:w="5807"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365"/>
        <w:gridCol w:w="1163"/>
        <w:gridCol w:w="1165"/>
        <w:gridCol w:w="1165"/>
        <w:gridCol w:w="1164"/>
        <w:gridCol w:w="1166"/>
        <w:gridCol w:w="1148"/>
        <w:gridCol w:w="1135"/>
      </w:tblGrid>
      <w:tr w:rsidR="00BE6D98" w:rsidRPr="00650865" w14:paraId="1781B4B1" w14:textId="77777777" w:rsidTr="00650865">
        <w:trPr>
          <w:cnfStyle w:val="100000000000" w:firstRow="1" w:lastRow="0" w:firstColumn="0" w:lastColumn="0" w:oddVBand="0" w:evenVBand="0" w:oddHBand="0" w:evenHBand="0" w:firstRowFirstColumn="0" w:firstRowLastColumn="0" w:lastRowFirstColumn="0" w:lastRowLastColumn="0"/>
          <w:cantSplit/>
          <w:trHeight w:val="291"/>
          <w:tblHeader/>
        </w:trPr>
        <w:tc>
          <w:tcPr>
            <w:cnfStyle w:val="001000000000" w:firstRow="0" w:lastRow="0" w:firstColumn="1" w:lastColumn="0" w:oddVBand="0" w:evenVBand="0" w:oddHBand="0" w:evenHBand="0" w:firstRowFirstColumn="0" w:firstRowLastColumn="0" w:lastRowFirstColumn="0" w:lastRowLastColumn="0"/>
            <w:tcW w:w="1129" w:type="pct"/>
            <w:tcBorders>
              <w:top w:val="none" w:sz="0" w:space="0" w:color="auto"/>
              <w:left w:val="none" w:sz="0" w:space="0" w:color="auto"/>
              <w:bottom w:val="none" w:sz="0" w:space="0" w:color="auto"/>
              <w:right w:val="none" w:sz="0" w:space="0" w:color="auto"/>
            </w:tcBorders>
            <w:shd w:val="clear" w:color="auto" w:fill="auto"/>
            <w:noWrap/>
            <w:vAlign w:val="center"/>
          </w:tcPr>
          <w:p w14:paraId="46438153" w14:textId="77777777" w:rsidR="00BE6D98" w:rsidRPr="00650865" w:rsidRDefault="00BE6D98" w:rsidP="00650865">
            <w:pPr>
              <w:pStyle w:val="TableHeadingLeft"/>
              <w:spacing w:after="120"/>
              <w:rPr>
                <w:rFonts w:cstheme="minorHAnsi"/>
                <w:b w:val="0"/>
                <w:bCs/>
                <w:color w:val="auto"/>
              </w:rPr>
            </w:pPr>
          </w:p>
        </w:tc>
        <w:tc>
          <w:tcPr>
            <w:tcW w:w="555" w:type="pct"/>
            <w:tcBorders>
              <w:top w:val="none" w:sz="0" w:space="0" w:color="auto"/>
              <w:left w:val="none" w:sz="0" w:space="0" w:color="auto"/>
              <w:bottom w:val="none" w:sz="0" w:space="0" w:color="auto"/>
              <w:right w:val="none" w:sz="0" w:space="0" w:color="auto"/>
            </w:tcBorders>
            <w:shd w:val="clear" w:color="auto" w:fill="auto"/>
            <w:vAlign w:val="center"/>
          </w:tcPr>
          <w:p w14:paraId="26C527E4" w14:textId="77777777" w:rsidR="00BE6D98" w:rsidRPr="00650865" w:rsidRDefault="00BE6D98" w:rsidP="0065086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2016-17</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74982E64" w14:textId="77777777" w:rsidR="00BE6D98" w:rsidRPr="00650865" w:rsidRDefault="00BE6D98" w:rsidP="0065086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2017-18</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0D38A6FF" w14:textId="77777777" w:rsidR="00BE6D98" w:rsidRPr="00650865" w:rsidRDefault="00BE6D98" w:rsidP="0065086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2018-19</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516B3112" w14:textId="77777777" w:rsidR="00BE6D98" w:rsidRPr="00650865" w:rsidRDefault="00BE6D98" w:rsidP="0065086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2019-20</w:t>
            </w:r>
          </w:p>
        </w:tc>
        <w:tc>
          <w:tcPr>
            <w:tcW w:w="557" w:type="pct"/>
            <w:tcBorders>
              <w:top w:val="none" w:sz="0" w:space="0" w:color="auto"/>
              <w:left w:val="none" w:sz="0" w:space="0" w:color="auto"/>
              <w:bottom w:val="none" w:sz="0" w:space="0" w:color="auto"/>
              <w:right w:val="none" w:sz="0" w:space="0" w:color="auto"/>
            </w:tcBorders>
            <w:shd w:val="clear" w:color="auto" w:fill="auto"/>
            <w:vAlign w:val="center"/>
          </w:tcPr>
          <w:p w14:paraId="18464E5E" w14:textId="77777777" w:rsidR="00BE6D98" w:rsidRPr="00650865" w:rsidRDefault="00BE6D98" w:rsidP="0065086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2020-21</w:t>
            </w:r>
          </w:p>
        </w:tc>
        <w:tc>
          <w:tcPr>
            <w:tcW w:w="548" w:type="pct"/>
            <w:tcBorders>
              <w:top w:val="none" w:sz="0" w:space="0" w:color="auto"/>
              <w:left w:val="none" w:sz="0" w:space="0" w:color="auto"/>
              <w:bottom w:val="none" w:sz="0" w:space="0" w:color="auto"/>
              <w:right w:val="none" w:sz="0" w:space="0" w:color="auto"/>
            </w:tcBorders>
            <w:shd w:val="clear" w:color="auto" w:fill="auto"/>
            <w:vAlign w:val="center"/>
          </w:tcPr>
          <w:p w14:paraId="5C3922EB" w14:textId="77777777" w:rsidR="00BE6D98" w:rsidRPr="00650865" w:rsidRDefault="00BE6D98" w:rsidP="0065086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2021-22</w:t>
            </w:r>
          </w:p>
        </w:tc>
        <w:tc>
          <w:tcPr>
            <w:tcW w:w="542" w:type="pct"/>
            <w:tcBorders>
              <w:top w:val="none" w:sz="0" w:space="0" w:color="auto"/>
              <w:left w:val="none" w:sz="0" w:space="0" w:color="auto"/>
              <w:bottom w:val="none" w:sz="0" w:space="0" w:color="auto"/>
              <w:right w:val="none" w:sz="0" w:space="0" w:color="auto"/>
            </w:tcBorders>
            <w:shd w:val="clear" w:color="auto" w:fill="auto"/>
            <w:vAlign w:val="center"/>
          </w:tcPr>
          <w:p w14:paraId="16FD891C" w14:textId="77777777" w:rsidR="00BE6D98" w:rsidRPr="00650865" w:rsidRDefault="00BE6D98" w:rsidP="00650865">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2022-23</w:t>
            </w:r>
          </w:p>
        </w:tc>
      </w:tr>
      <w:tr w:rsidR="00650865" w:rsidRPr="00650865" w14:paraId="32703F83" w14:textId="77777777" w:rsidTr="00650865">
        <w:trPr>
          <w:cantSplit/>
          <w:trHeight w:val="405"/>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65FDA2A5" w14:textId="77777777" w:rsidR="00BE6D98" w:rsidRPr="00650865" w:rsidRDefault="00BE6D98" w:rsidP="00650865">
            <w:pPr>
              <w:pStyle w:val="TableHeadingCentre"/>
              <w:spacing w:after="120"/>
              <w:jc w:val="left"/>
              <w:rPr>
                <w:rFonts w:cstheme="minorHAnsi"/>
                <w:b w:val="0"/>
                <w:bCs/>
                <w:color w:val="auto"/>
              </w:rPr>
            </w:pPr>
            <w:r w:rsidRPr="00650865">
              <w:rPr>
                <w:rFonts w:cstheme="minorHAnsi"/>
                <w:b w:val="0"/>
                <w:bCs/>
                <w:color w:val="auto"/>
              </w:rPr>
              <w:t>Initial work plan</w:t>
            </w:r>
          </w:p>
        </w:tc>
        <w:tc>
          <w:tcPr>
            <w:tcW w:w="555" w:type="pct"/>
            <w:shd w:val="clear" w:color="auto" w:fill="auto"/>
            <w:vAlign w:val="center"/>
          </w:tcPr>
          <w:p w14:paraId="4E55848F"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7</w:t>
            </w:r>
          </w:p>
        </w:tc>
        <w:tc>
          <w:tcPr>
            <w:tcW w:w="556" w:type="pct"/>
            <w:shd w:val="clear" w:color="auto" w:fill="auto"/>
            <w:vAlign w:val="center"/>
          </w:tcPr>
          <w:p w14:paraId="41CB3C03"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14</w:t>
            </w:r>
          </w:p>
        </w:tc>
        <w:tc>
          <w:tcPr>
            <w:tcW w:w="556" w:type="pct"/>
            <w:shd w:val="clear" w:color="auto" w:fill="auto"/>
            <w:vAlign w:val="center"/>
          </w:tcPr>
          <w:p w14:paraId="2CCA25AB"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11</w:t>
            </w:r>
          </w:p>
        </w:tc>
        <w:tc>
          <w:tcPr>
            <w:tcW w:w="556" w:type="pct"/>
            <w:shd w:val="clear" w:color="auto" w:fill="auto"/>
            <w:vAlign w:val="center"/>
          </w:tcPr>
          <w:p w14:paraId="6213DE25"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8</w:t>
            </w:r>
          </w:p>
        </w:tc>
        <w:tc>
          <w:tcPr>
            <w:tcW w:w="557" w:type="pct"/>
            <w:shd w:val="clear" w:color="auto" w:fill="auto"/>
            <w:vAlign w:val="center"/>
          </w:tcPr>
          <w:p w14:paraId="2F3E2728"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9</w:t>
            </w:r>
          </w:p>
        </w:tc>
        <w:tc>
          <w:tcPr>
            <w:tcW w:w="548" w:type="pct"/>
            <w:shd w:val="clear" w:color="auto" w:fill="auto"/>
            <w:vAlign w:val="center"/>
          </w:tcPr>
          <w:p w14:paraId="7E70EAB7"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13</w:t>
            </w:r>
          </w:p>
        </w:tc>
        <w:tc>
          <w:tcPr>
            <w:tcW w:w="542" w:type="pct"/>
            <w:shd w:val="clear" w:color="auto" w:fill="auto"/>
            <w:vAlign w:val="center"/>
          </w:tcPr>
          <w:p w14:paraId="4CE96FBB"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10</w:t>
            </w:r>
          </w:p>
        </w:tc>
      </w:tr>
      <w:tr w:rsidR="00650865" w:rsidRPr="00650865" w14:paraId="1604782E" w14:textId="77777777" w:rsidTr="00650865">
        <w:trPr>
          <w:cantSplit/>
          <w:trHeight w:val="397"/>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1741519E" w14:textId="77777777" w:rsidR="00BE6D98" w:rsidRPr="00650865" w:rsidRDefault="00BE6D98" w:rsidP="00650865">
            <w:pPr>
              <w:pStyle w:val="TableHeadingCentre"/>
              <w:spacing w:after="120"/>
              <w:jc w:val="left"/>
              <w:rPr>
                <w:rFonts w:cstheme="minorHAnsi"/>
                <w:b w:val="0"/>
                <w:bCs/>
                <w:color w:val="auto"/>
              </w:rPr>
            </w:pPr>
            <w:r w:rsidRPr="00650865">
              <w:rPr>
                <w:rFonts w:cstheme="minorHAnsi"/>
                <w:b w:val="0"/>
                <w:bCs/>
                <w:color w:val="auto"/>
              </w:rPr>
              <w:t>Work plan variation</w:t>
            </w:r>
          </w:p>
        </w:tc>
        <w:tc>
          <w:tcPr>
            <w:tcW w:w="555" w:type="pct"/>
            <w:shd w:val="clear" w:color="auto" w:fill="auto"/>
            <w:vAlign w:val="center"/>
          </w:tcPr>
          <w:p w14:paraId="3FE4E9BF"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13</w:t>
            </w:r>
          </w:p>
        </w:tc>
        <w:tc>
          <w:tcPr>
            <w:tcW w:w="556" w:type="pct"/>
            <w:shd w:val="clear" w:color="auto" w:fill="auto"/>
            <w:vAlign w:val="center"/>
          </w:tcPr>
          <w:p w14:paraId="4BE82BF0"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16</w:t>
            </w:r>
          </w:p>
        </w:tc>
        <w:tc>
          <w:tcPr>
            <w:tcW w:w="556" w:type="pct"/>
            <w:shd w:val="clear" w:color="auto" w:fill="auto"/>
            <w:vAlign w:val="center"/>
          </w:tcPr>
          <w:p w14:paraId="24EA7114"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11</w:t>
            </w:r>
          </w:p>
        </w:tc>
        <w:tc>
          <w:tcPr>
            <w:tcW w:w="556" w:type="pct"/>
            <w:shd w:val="clear" w:color="auto" w:fill="auto"/>
            <w:vAlign w:val="center"/>
          </w:tcPr>
          <w:p w14:paraId="5100CC67"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14</w:t>
            </w:r>
          </w:p>
        </w:tc>
        <w:tc>
          <w:tcPr>
            <w:tcW w:w="557" w:type="pct"/>
            <w:shd w:val="clear" w:color="auto" w:fill="auto"/>
            <w:vAlign w:val="center"/>
          </w:tcPr>
          <w:p w14:paraId="26AE77D7"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3</w:t>
            </w:r>
          </w:p>
        </w:tc>
        <w:tc>
          <w:tcPr>
            <w:tcW w:w="548" w:type="pct"/>
            <w:shd w:val="clear" w:color="auto" w:fill="auto"/>
            <w:vAlign w:val="center"/>
          </w:tcPr>
          <w:p w14:paraId="0E384694"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4</w:t>
            </w:r>
          </w:p>
        </w:tc>
        <w:tc>
          <w:tcPr>
            <w:tcW w:w="542" w:type="pct"/>
            <w:shd w:val="clear" w:color="auto" w:fill="auto"/>
            <w:vAlign w:val="center"/>
          </w:tcPr>
          <w:p w14:paraId="1FF85C95"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6</w:t>
            </w:r>
          </w:p>
        </w:tc>
      </w:tr>
      <w:tr w:rsidR="00650865" w:rsidRPr="00650865" w14:paraId="159DCB45" w14:textId="77777777" w:rsidTr="00650865">
        <w:trPr>
          <w:cantSplit/>
          <w:trHeight w:val="390"/>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44832B17" w14:textId="77777777" w:rsidR="00BE6D98" w:rsidRPr="00650865" w:rsidRDefault="00BE6D98" w:rsidP="00650865">
            <w:pPr>
              <w:pStyle w:val="TableHeadingCentre"/>
              <w:spacing w:after="120"/>
              <w:jc w:val="left"/>
              <w:rPr>
                <w:rFonts w:cstheme="minorHAnsi"/>
                <w:b w:val="0"/>
                <w:bCs/>
                <w:color w:val="auto"/>
              </w:rPr>
            </w:pPr>
            <w:r w:rsidRPr="00650865">
              <w:rPr>
                <w:rFonts w:cstheme="minorHAnsi"/>
                <w:b w:val="0"/>
                <w:bCs/>
                <w:color w:val="auto"/>
              </w:rPr>
              <w:t>Code of practice</w:t>
            </w:r>
          </w:p>
        </w:tc>
        <w:tc>
          <w:tcPr>
            <w:tcW w:w="555" w:type="pct"/>
            <w:shd w:val="clear" w:color="auto" w:fill="auto"/>
            <w:vAlign w:val="center"/>
          </w:tcPr>
          <w:p w14:paraId="7718FBE7"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7</w:t>
            </w:r>
          </w:p>
        </w:tc>
        <w:tc>
          <w:tcPr>
            <w:tcW w:w="556" w:type="pct"/>
            <w:shd w:val="clear" w:color="auto" w:fill="auto"/>
            <w:vAlign w:val="center"/>
          </w:tcPr>
          <w:p w14:paraId="1484B200"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4</w:t>
            </w:r>
          </w:p>
        </w:tc>
        <w:tc>
          <w:tcPr>
            <w:tcW w:w="556" w:type="pct"/>
            <w:shd w:val="clear" w:color="auto" w:fill="auto"/>
            <w:vAlign w:val="center"/>
          </w:tcPr>
          <w:p w14:paraId="41AD5ED3"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10</w:t>
            </w:r>
          </w:p>
        </w:tc>
        <w:tc>
          <w:tcPr>
            <w:tcW w:w="556" w:type="pct"/>
            <w:shd w:val="clear" w:color="auto" w:fill="auto"/>
            <w:vAlign w:val="center"/>
          </w:tcPr>
          <w:p w14:paraId="331BA0AA"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3</w:t>
            </w:r>
          </w:p>
        </w:tc>
        <w:tc>
          <w:tcPr>
            <w:tcW w:w="557" w:type="pct"/>
            <w:shd w:val="clear" w:color="auto" w:fill="auto"/>
            <w:vAlign w:val="center"/>
          </w:tcPr>
          <w:p w14:paraId="45EF75B2"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4</w:t>
            </w:r>
          </w:p>
        </w:tc>
        <w:tc>
          <w:tcPr>
            <w:tcW w:w="548" w:type="pct"/>
            <w:shd w:val="clear" w:color="auto" w:fill="auto"/>
            <w:vAlign w:val="center"/>
          </w:tcPr>
          <w:p w14:paraId="0E8302A3"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6</w:t>
            </w:r>
          </w:p>
        </w:tc>
        <w:tc>
          <w:tcPr>
            <w:tcW w:w="542" w:type="pct"/>
            <w:shd w:val="clear" w:color="auto" w:fill="auto"/>
            <w:vAlign w:val="center"/>
          </w:tcPr>
          <w:p w14:paraId="5308D9F1" w14:textId="77777777" w:rsidR="00BE6D98" w:rsidRPr="00650865"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w:t>
            </w:r>
          </w:p>
        </w:tc>
      </w:tr>
      <w:tr w:rsidR="00650865" w:rsidRPr="00650865" w14:paraId="2E3DD694" w14:textId="77777777" w:rsidTr="00650865">
        <w:trPr>
          <w:cantSplit/>
          <w:trHeight w:val="352"/>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618BCBF0" w14:textId="77777777" w:rsidR="00BE6D98" w:rsidRPr="00DF4B71" w:rsidRDefault="00BE6D98" w:rsidP="00650865">
            <w:pPr>
              <w:pStyle w:val="TableHeadingCentre"/>
              <w:spacing w:after="120"/>
              <w:jc w:val="left"/>
              <w:rPr>
                <w:rFonts w:cstheme="minorHAnsi"/>
                <w:color w:val="auto"/>
              </w:rPr>
            </w:pPr>
            <w:r w:rsidRPr="00DF4B71">
              <w:rPr>
                <w:rFonts w:cstheme="minorHAnsi"/>
                <w:color w:val="auto"/>
              </w:rPr>
              <w:t>Total submitted</w:t>
            </w:r>
          </w:p>
        </w:tc>
        <w:tc>
          <w:tcPr>
            <w:tcW w:w="555" w:type="pct"/>
            <w:shd w:val="clear" w:color="auto" w:fill="auto"/>
          </w:tcPr>
          <w:p w14:paraId="4B1BA707" w14:textId="77777777" w:rsidR="00BE6D98" w:rsidRPr="00DF4B71"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27</w:t>
            </w:r>
          </w:p>
        </w:tc>
        <w:tc>
          <w:tcPr>
            <w:tcW w:w="556" w:type="pct"/>
            <w:shd w:val="clear" w:color="auto" w:fill="auto"/>
          </w:tcPr>
          <w:p w14:paraId="7EE3A682" w14:textId="77777777" w:rsidR="00BE6D98" w:rsidRPr="00DF4B71"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34</w:t>
            </w:r>
          </w:p>
        </w:tc>
        <w:tc>
          <w:tcPr>
            <w:tcW w:w="556" w:type="pct"/>
            <w:shd w:val="clear" w:color="auto" w:fill="auto"/>
          </w:tcPr>
          <w:p w14:paraId="7E77C9CD" w14:textId="77777777" w:rsidR="00BE6D98" w:rsidRPr="00DF4B71"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32</w:t>
            </w:r>
          </w:p>
        </w:tc>
        <w:tc>
          <w:tcPr>
            <w:tcW w:w="556" w:type="pct"/>
            <w:shd w:val="clear" w:color="auto" w:fill="auto"/>
          </w:tcPr>
          <w:p w14:paraId="5485B1FC" w14:textId="77777777" w:rsidR="00BE6D98" w:rsidRPr="00DF4B71"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25</w:t>
            </w:r>
          </w:p>
        </w:tc>
        <w:tc>
          <w:tcPr>
            <w:tcW w:w="557" w:type="pct"/>
            <w:shd w:val="clear" w:color="auto" w:fill="auto"/>
          </w:tcPr>
          <w:p w14:paraId="2809FBC5" w14:textId="77777777" w:rsidR="00BE6D98" w:rsidRPr="00DF4B71"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16</w:t>
            </w:r>
          </w:p>
        </w:tc>
        <w:tc>
          <w:tcPr>
            <w:tcW w:w="548" w:type="pct"/>
            <w:shd w:val="clear" w:color="auto" w:fill="auto"/>
          </w:tcPr>
          <w:p w14:paraId="220C8BA3" w14:textId="77777777" w:rsidR="00BE6D98" w:rsidRPr="00DF4B71"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23</w:t>
            </w:r>
          </w:p>
        </w:tc>
        <w:tc>
          <w:tcPr>
            <w:tcW w:w="542" w:type="pct"/>
            <w:shd w:val="clear" w:color="auto" w:fill="auto"/>
          </w:tcPr>
          <w:p w14:paraId="5655A23D" w14:textId="77777777" w:rsidR="00BE6D98" w:rsidRPr="00DF4B71" w:rsidRDefault="00BE6D98" w:rsidP="00650865">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17</w:t>
            </w:r>
          </w:p>
        </w:tc>
      </w:tr>
    </w:tbl>
    <w:p w14:paraId="290557BB" w14:textId="77777777" w:rsidR="003221CA" w:rsidRDefault="003221CA" w:rsidP="003221CA">
      <w:pPr>
        <w:pStyle w:val="ListBullet"/>
        <w:numPr>
          <w:ilvl w:val="0"/>
          <w:numId w:val="0"/>
        </w:numPr>
        <w:spacing w:after="0" w:line="240" w:lineRule="auto"/>
        <w:rPr>
          <w:rFonts w:cstheme="minorHAnsi"/>
          <w:b/>
          <w:bCs/>
        </w:rPr>
      </w:pPr>
      <w:bookmarkStart w:id="156" w:name="_Toc140072749"/>
      <w:bookmarkStart w:id="157" w:name="_Toc140073247"/>
      <w:bookmarkStart w:id="158" w:name="_Toc145082179"/>
    </w:p>
    <w:p w14:paraId="378EE4D3" w14:textId="659BE74D" w:rsidR="00003D77" w:rsidRPr="00650865" w:rsidRDefault="00003D77" w:rsidP="003221CA">
      <w:pPr>
        <w:pStyle w:val="ListBullet"/>
        <w:numPr>
          <w:ilvl w:val="0"/>
          <w:numId w:val="0"/>
        </w:numPr>
        <w:spacing w:after="0" w:line="240" w:lineRule="auto"/>
        <w:rPr>
          <w:rFonts w:cstheme="minorHAnsi"/>
          <w:b/>
          <w:bCs/>
        </w:rPr>
      </w:pPr>
      <w:r w:rsidRPr="00650865">
        <w:rPr>
          <w:rFonts w:cstheme="minorHAnsi"/>
          <w:b/>
          <w:bCs/>
        </w:rPr>
        <w:t>Table 3.4.2: Mineral work plans, work plan variations and codes of practice applications approved</w:t>
      </w:r>
      <w:bookmarkEnd w:id="156"/>
      <w:bookmarkEnd w:id="157"/>
      <w:bookmarkEnd w:id="158"/>
      <w:r w:rsidR="00727C5C" w:rsidRPr="00650865">
        <w:rPr>
          <w:rFonts w:cstheme="minorHAnsi"/>
          <w:b/>
          <w:bCs/>
        </w:rPr>
        <w:t>.</w:t>
      </w:r>
    </w:p>
    <w:tbl>
      <w:tblPr>
        <w:tblStyle w:val="TableGrid"/>
        <w:tblpPr w:leftFromText="180" w:rightFromText="180" w:vertAnchor="text" w:horzAnchor="margin" w:tblpXSpec="center" w:tblpY="245"/>
        <w:tblW w:w="5819"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350"/>
        <w:gridCol w:w="1171"/>
        <w:gridCol w:w="1169"/>
        <w:gridCol w:w="1169"/>
        <w:gridCol w:w="1173"/>
        <w:gridCol w:w="1173"/>
        <w:gridCol w:w="1148"/>
        <w:gridCol w:w="1140"/>
      </w:tblGrid>
      <w:tr w:rsidR="003221CA" w:rsidRPr="00650865" w14:paraId="74479E3A" w14:textId="77777777" w:rsidTr="003221CA">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11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DE3A4" w14:textId="77777777" w:rsidR="00A72E50" w:rsidRPr="00650865" w:rsidRDefault="00A72E50" w:rsidP="003221CA">
            <w:pPr>
              <w:pStyle w:val="TableHeadingLeft"/>
              <w:rPr>
                <w:rFonts w:cstheme="minorHAnsi"/>
                <w:b w:val="0"/>
                <w:bCs/>
                <w:color w:val="auto"/>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37679DA" w14:textId="77777777" w:rsidR="00A72E50" w:rsidRPr="00650865" w:rsidRDefault="00A72E50" w:rsidP="003221C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2016-17</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32D8725" w14:textId="77777777" w:rsidR="00A72E50" w:rsidRPr="00650865" w:rsidRDefault="00A72E50" w:rsidP="003221C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2017-18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4A68650" w14:textId="77777777" w:rsidR="00A72E50" w:rsidRPr="00650865" w:rsidRDefault="00A72E50" w:rsidP="003221C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2018-19</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37B65CE" w14:textId="77777777" w:rsidR="00A72E50" w:rsidRPr="00650865" w:rsidRDefault="00A72E50" w:rsidP="003221C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2019-20</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FFD7943" w14:textId="77777777" w:rsidR="00A72E50" w:rsidRPr="00650865" w:rsidRDefault="00A72E50" w:rsidP="003221C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2020-21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7A21C89E" w14:textId="77777777" w:rsidR="00A72E50" w:rsidRPr="00650865" w:rsidRDefault="00A72E50" w:rsidP="003221C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2021-22</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7D1A47F6" w14:textId="77777777" w:rsidR="00A72E50" w:rsidRPr="00650865" w:rsidRDefault="00A72E50" w:rsidP="003221C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2022-23</w:t>
            </w:r>
          </w:p>
        </w:tc>
      </w:tr>
      <w:tr w:rsidR="00650865" w:rsidRPr="00650865" w14:paraId="6D546911" w14:textId="77777777" w:rsidTr="003221CA">
        <w:trPr>
          <w:cantSplit/>
          <w:trHeight w:val="409"/>
        </w:trPr>
        <w:tc>
          <w:tcPr>
            <w:cnfStyle w:val="001000000000" w:firstRow="0" w:lastRow="0" w:firstColumn="1" w:lastColumn="0" w:oddVBand="0" w:evenVBand="0" w:oddHBand="0" w:evenHBand="0" w:firstRowFirstColumn="0" w:firstRowLastColumn="0" w:lastRowFirstColumn="0" w:lastRowLastColumn="0"/>
            <w:tcW w:w="1120" w:type="pct"/>
            <w:tcBorders>
              <w:top w:val="single" w:sz="4" w:space="0" w:color="auto"/>
            </w:tcBorders>
            <w:shd w:val="clear" w:color="auto" w:fill="auto"/>
            <w:vAlign w:val="center"/>
          </w:tcPr>
          <w:p w14:paraId="7A8E0CA1" w14:textId="77777777" w:rsidR="00A72E50" w:rsidRPr="00650865" w:rsidRDefault="00A72E50" w:rsidP="003221CA">
            <w:pPr>
              <w:pStyle w:val="TableHeadingCentre"/>
              <w:jc w:val="left"/>
              <w:rPr>
                <w:rFonts w:cstheme="minorHAnsi"/>
                <w:b w:val="0"/>
                <w:bCs/>
                <w:color w:val="auto"/>
              </w:rPr>
            </w:pPr>
            <w:r w:rsidRPr="00650865">
              <w:rPr>
                <w:rFonts w:cstheme="minorHAnsi"/>
                <w:b w:val="0"/>
                <w:bCs/>
                <w:color w:val="auto"/>
              </w:rPr>
              <w:t>Initial work plan</w:t>
            </w:r>
          </w:p>
        </w:tc>
        <w:tc>
          <w:tcPr>
            <w:tcW w:w="558" w:type="pct"/>
            <w:tcBorders>
              <w:top w:val="single" w:sz="4" w:space="0" w:color="auto"/>
            </w:tcBorders>
            <w:shd w:val="clear" w:color="auto" w:fill="auto"/>
            <w:vAlign w:val="center"/>
          </w:tcPr>
          <w:p w14:paraId="06C1A44F"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3</w:t>
            </w:r>
          </w:p>
        </w:tc>
        <w:tc>
          <w:tcPr>
            <w:tcW w:w="557" w:type="pct"/>
            <w:tcBorders>
              <w:top w:val="single" w:sz="4" w:space="0" w:color="auto"/>
            </w:tcBorders>
            <w:shd w:val="clear" w:color="auto" w:fill="auto"/>
            <w:vAlign w:val="center"/>
          </w:tcPr>
          <w:p w14:paraId="4DC92CEF"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4</w:t>
            </w:r>
          </w:p>
        </w:tc>
        <w:tc>
          <w:tcPr>
            <w:tcW w:w="557" w:type="pct"/>
            <w:tcBorders>
              <w:top w:val="single" w:sz="4" w:space="0" w:color="auto"/>
            </w:tcBorders>
            <w:shd w:val="clear" w:color="auto" w:fill="auto"/>
            <w:vAlign w:val="center"/>
          </w:tcPr>
          <w:p w14:paraId="39CDBC8B"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6</w:t>
            </w:r>
          </w:p>
        </w:tc>
        <w:tc>
          <w:tcPr>
            <w:tcW w:w="559" w:type="pct"/>
            <w:tcBorders>
              <w:top w:val="single" w:sz="4" w:space="0" w:color="auto"/>
            </w:tcBorders>
            <w:shd w:val="clear" w:color="auto" w:fill="auto"/>
            <w:vAlign w:val="center"/>
          </w:tcPr>
          <w:p w14:paraId="24C6F3AB"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7</w:t>
            </w:r>
          </w:p>
        </w:tc>
        <w:tc>
          <w:tcPr>
            <w:tcW w:w="559" w:type="pct"/>
            <w:tcBorders>
              <w:top w:val="single" w:sz="4" w:space="0" w:color="auto"/>
            </w:tcBorders>
            <w:shd w:val="clear" w:color="auto" w:fill="auto"/>
            <w:vAlign w:val="center"/>
          </w:tcPr>
          <w:p w14:paraId="7F7EB26C"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3</w:t>
            </w:r>
          </w:p>
        </w:tc>
        <w:tc>
          <w:tcPr>
            <w:tcW w:w="547" w:type="pct"/>
            <w:tcBorders>
              <w:top w:val="single" w:sz="4" w:space="0" w:color="auto"/>
            </w:tcBorders>
            <w:shd w:val="clear" w:color="auto" w:fill="auto"/>
            <w:vAlign w:val="center"/>
          </w:tcPr>
          <w:p w14:paraId="3A8FC821"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10</w:t>
            </w:r>
          </w:p>
        </w:tc>
        <w:tc>
          <w:tcPr>
            <w:tcW w:w="543" w:type="pct"/>
            <w:tcBorders>
              <w:top w:val="single" w:sz="4" w:space="0" w:color="auto"/>
            </w:tcBorders>
            <w:shd w:val="clear" w:color="auto" w:fill="auto"/>
            <w:vAlign w:val="center"/>
          </w:tcPr>
          <w:p w14:paraId="38FD6D3C" w14:textId="1230FBA8" w:rsidR="00A72E50" w:rsidRPr="00650865" w:rsidRDefault="00086076"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w:t>
            </w:r>
          </w:p>
        </w:tc>
      </w:tr>
      <w:tr w:rsidR="00650865" w:rsidRPr="00650865" w14:paraId="655F4F12" w14:textId="77777777" w:rsidTr="003221CA">
        <w:trPr>
          <w:cantSplit/>
          <w:trHeight w:val="415"/>
        </w:trPr>
        <w:tc>
          <w:tcPr>
            <w:cnfStyle w:val="001000000000" w:firstRow="0" w:lastRow="0" w:firstColumn="1" w:lastColumn="0" w:oddVBand="0" w:evenVBand="0" w:oddHBand="0" w:evenHBand="0" w:firstRowFirstColumn="0" w:firstRowLastColumn="0" w:lastRowFirstColumn="0" w:lastRowLastColumn="0"/>
            <w:tcW w:w="1120" w:type="pct"/>
            <w:shd w:val="clear" w:color="auto" w:fill="auto"/>
            <w:vAlign w:val="center"/>
          </w:tcPr>
          <w:p w14:paraId="5A4F9BF3" w14:textId="77777777" w:rsidR="00A72E50" w:rsidRPr="00650865" w:rsidRDefault="00A72E50" w:rsidP="003221CA">
            <w:pPr>
              <w:pStyle w:val="TableHeadingCentre"/>
              <w:jc w:val="left"/>
              <w:rPr>
                <w:rFonts w:cstheme="minorHAnsi"/>
                <w:b w:val="0"/>
                <w:bCs/>
                <w:color w:val="auto"/>
              </w:rPr>
            </w:pPr>
            <w:r w:rsidRPr="00650865">
              <w:rPr>
                <w:rFonts w:cstheme="minorHAnsi"/>
                <w:b w:val="0"/>
                <w:bCs/>
                <w:color w:val="auto"/>
              </w:rPr>
              <w:t>Work plan variation</w:t>
            </w:r>
          </w:p>
        </w:tc>
        <w:tc>
          <w:tcPr>
            <w:tcW w:w="558" w:type="pct"/>
            <w:shd w:val="clear" w:color="auto" w:fill="auto"/>
            <w:vAlign w:val="center"/>
          </w:tcPr>
          <w:p w14:paraId="1E13022D"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w:t>
            </w:r>
          </w:p>
        </w:tc>
        <w:tc>
          <w:tcPr>
            <w:tcW w:w="557" w:type="pct"/>
            <w:shd w:val="clear" w:color="auto" w:fill="auto"/>
            <w:vAlign w:val="center"/>
          </w:tcPr>
          <w:p w14:paraId="5A474A65"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11</w:t>
            </w:r>
          </w:p>
        </w:tc>
        <w:tc>
          <w:tcPr>
            <w:tcW w:w="557" w:type="pct"/>
            <w:shd w:val="clear" w:color="auto" w:fill="auto"/>
            <w:vAlign w:val="center"/>
          </w:tcPr>
          <w:p w14:paraId="7BFDDA8E"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14</w:t>
            </w:r>
          </w:p>
        </w:tc>
        <w:tc>
          <w:tcPr>
            <w:tcW w:w="559" w:type="pct"/>
            <w:shd w:val="clear" w:color="auto" w:fill="auto"/>
            <w:vAlign w:val="center"/>
          </w:tcPr>
          <w:p w14:paraId="54B67FEE"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7</w:t>
            </w:r>
          </w:p>
        </w:tc>
        <w:tc>
          <w:tcPr>
            <w:tcW w:w="559" w:type="pct"/>
            <w:shd w:val="clear" w:color="auto" w:fill="auto"/>
            <w:vAlign w:val="center"/>
          </w:tcPr>
          <w:p w14:paraId="7856C186"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4</w:t>
            </w:r>
          </w:p>
        </w:tc>
        <w:tc>
          <w:tcPr>
            <w:tcW w:w="547" w:type="pct"/>
            <w:shd w:val="clear" w:color="auto" w:fill="auto"/>
            <w:vAlign w:val="center"/>
          </w:tcPr>
          <w:p w14:paraId="334B1962"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2</w:t>
            </w:r>
          </w:p>
        </w:tc>
        <w:tc>
          <w:tcPr>
            <w:tcW w:w="543" w:type="pct"/>
            <w:shd w:val="clear" w:color="auto" w:fill="auto"/>
            <w:vAlign w:val="center"/>
          </w:tcPr>
          <w:p w14:paraId="63198710" w14:textId="4523F53C" w:rsidR="00A72E50" w:rsidRPr="00650865" w:rsidRDefault="00EA528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2</w:t>
            </w:r>
          </w:p>
        </w:tc>
      </w:tr>
      <w:tr w:rsidR="00650865" w:rsidRPr="00650865" w14:paraId="2198B170" w14:textId="77777777" w:rsidTr="003221CA">
        <w:trPr>
          <w:cantSplit/>
          <w:trHeight w:val="421"/>
        </w:trPr>
        <w:tc>
          <w:tcPr>
            <w:cnfStyle w:val="001000000000" w:firstRow="0" w:lastRow="0" w:firstColumn="1" w:lastColumn="0" w:oddVBand="0" w:evenVBand="0" w:oddHBand="0" w:evenHBand="0" w:firstRowFirstColumn="0" w:firstRowLastColumn="0" w:lastRowFirstColumn="0" w:lastRowLastColumn="0"/>
            <w:tcW w:w="1120" w:type="pct"/>
            <w:shd w:val="clear" w:color="auto" w:fill="auto"/>
            <w:vAlign w:val="center"/>
          </w:tcPr>
          <w:p w14:paraId="146952B6" w14:textId="77777777" w:rsidR="00A72E50" w:rsidRPr="00650865" w:rsidRDefault="00A72E50" w:rsidP="003221CA">
            <w:pPr>
              <w:pStyle w:val="TableHeadingCentre"/>
              <w:jc w:val="left"/>
              <w:rPr>
                <w:rFonts w:cstheme="minorHAnsi"/>
                <w:b w:val="0"/>
                <w:bCs/>
                <w:color w:val="auto"/>
              </w:rPr>
            </w:pPr>
            <w:r w:rsidRPr="00650865">
              <w:rPr>
                <w:rFonts w:cstheme="minorHAnsi"/>
                <w:b w:val="0"/>
                <w:bCs/>
                <w:color w:val="auto"/>
              </w:rPr>
              <w:t>Code of practice</w:t>
            </w:r>
          </w:p>
        </w:tc>
        <w:tc>
          <w:tcPr>
            <w:tcW w:w="558" w:type="pct"/>
            <w:shd w:val="clear" w:color="auto" w:fill="auto"/>
            <w:vAlign w:val="center"/>
          </w:tcPr>
          <w:p w14:paraId="6197A4D3"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5</w:t>
            </w:r>
          </w:p>
        </w:tc>
        <w:tc>
          <w:tcPr>
            <w:tcW w:w="557" w:type="pct"/>
            <w:shd w:val="clear" w:color="auto" w:fill="auto"/>
            <w:vAlign w:val="center"/>
          </w:tcPr>
          <w:p w14:paraId="119B14D0"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3</w:t>
            </w:r>
          </w:p>
        </w:tc>
        <w:tc>
          <w:tcPr>
            <w:tcW w:w="557" w:type="pct"/>
            <w:shd w:val="clear" w:color="auto" w:fill="auto"/>
            <w:vAlign w:val="center"/>
          </w:tcPr>
          <w:p w14:paraId="057A2118"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2</w:t>
            </w:r>
          </w:p>
        </w:tc>
        <w:tc>
          <w:tcPr>
            <w:tcW w:w="559" w:type="pct"/>
            <w:shd w:val="clear" w:color="auto" w:fill="auto"/>
            <w:vAlign w:val="center"/>
          </w:tcPr>
          <w:p w14:paraId="39544BAB"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5</w:t>
            </w:r>
          </w:p>
        </w:tc>
        <w:tc>
          <w:tcPr>
            <w:tcW w:w="559" w:type="pct"/>
            <w:shd w:val="clear" w:color="auto" w:fill="auto"/>
            <w:vAlign w:val="center"/>
          </w:tcPr>
          <w:p w14:paraId="71E7B091"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4</w:t>
            </w:r>
          </w:p>
        </w:tc>
        <w:tc>
          <w:tcPr>
            <w:tcW w:w="547" w:type="pct"/>
            <w:shd w:val="clear" w:color="auto" w:fill="auto"/>
            <w:vAlign w:val="center"/>
          </w:tcPr>
          <w:p w14:paraId="606D9586" w14:textId="77777777" w:rsidR="00A72E50" w:rsidRPr="00650865"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5</w:t>
            </w:r>
          </w:p>
        </w:tc>
        <w:tc>
          <w:tcPr>
            <w:tcW w:w="543" w:type="pct"/>
            <w:shd w:val="clear" w:color="auto" w:fill="auto"/>
            <w:vAlign w:val="center"/>
          </w:tcPr>
          <w:p w14:paraId="670E106A" w14:textId="4E548B52" w:rsidR="00A72E50" w:rsidRPr="00650865" w:rsidRDefault="00EA528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1</w:t>
            </w:r>
          </w:p>
        </w:tc>
      </w:tr>
      <w:tr w:rsidR="00650865" w:rsidRPr="00650865" w14:paraId="318E7075" w14:textId="77777777" w:rsidTr="003221CA">
        <w:trPr>
          <w:cantSplit/>
          <w:trHeight w:val="413"/>
        </w:trPr>
        <w:tc>
          <w:tcPr>
            <w:cnfStyle w:val="001000000000" w:firstRow="0" w:lastRow="0" w:firstColumn="1" w:lastColumn="0" w:oddVBand="0" w:evenVBand="0" w:oddHBand="0" w:evenHBand="0" w:firstRowFirstColumn="0" w:firstRowLastColumn="0" w:lastRowFirstColumn="0" w:lastRowLastColumn="0"/>
            <w:tcW w:w="1120" w:type="pct"/>
            <w:shd w:val="clear" w:color="auto" w:fill="auto"/>
            <w:vAlign w:val="center"/>
          </w:tcPr>
          <w:p w14:paraId="79DBE3FC" w14:textId="56AC19F8" w:rsidR="00A72E50" w:rsidRPr="00DF4B71" w:rsidRDefault="001B2292" w:rsidP="003221CA">
            <w:pPr>
              <w:pStyle w:val="TableHeadingCentre"/>
              <w:jc w:val="left"/>
              <w:rPr>
                <w:rFonts w:cstheme="minorHAnsi"/>
                <w:color w:val="auto"/>
              </w:rPr>
            </w:pPr>
            <w:r w:rsidRPr="00DF4B71">
              <w:rPr>
                <w:rFonts w:cstheme="minorHAnsi"/>
                <w:color w:val="auto"/>
              </w:rPr>
              <w:t>Total approved</w:t>
            </w:r>
          </w:p>
        </w:tc>
        <w:tc>
          <w:tcPr>
            <w:tcW w:w="558" w:type="pct"/>
            <w:shd w:val="clear" w:color="auto" w:fill="auto"/>
          </w:tcPr>
          <w:p w14:paraId="65B795B5" w14:textId="77777777" w:rsidR="00A72E50" w:rsidRPr="00DF4B71"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9</w:t>
            </w:r>
          </w:p>
        </w:tc>
        <w:tc>
          <w:tcPr>
            <w:tcW w:w="557" w:type="pct"/>
            <w:shd w:val="clear" w:color="auto" w:fill="auto"/>
          </w:tcPr>
          <w:p w14:paraId="4EF72203" w14:textId="77777777" w:rsidR="00A72E50" w:rsidRPr="00DF4B71"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18</w:t>
            </w:r>
          </w:p>
        </w:tc>
        <w:tc>
          <w:tcPr>
            <w:tcW w:w="557" w:type="pct"/>
            <w:shd w:val="clear" w:color="auto" w:fill="auto"/>
          </w:tcPr>
          <w:p w14:paraId="79E09E16" w14:textId="77777777" w:rsidR="00A72E50" w:rsidRPr="00DF4B71"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22</w:t>
            </w:r>
          </w:p>
        </w:tc>
        <w:tc>
          <w:tcPr>
            <w:tcW w:w="559" w:type="pct"/>
            <w:shd w:val="clear" w:color="auto" w:fill="auto"/>
          </w:tcPr>
          <w:p w14:paraId="391D9965" w14:textId="77777777" w:rsidR="00A72E50" w:rsidRPr="00DF4B71"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19</w:t>
            </w:r>
          </w:p>
        </w:tc>
        <w:tc>
          <w:tcPr>
            <w:tcW w:w="559" w:type="pct"/>
            <w:shd w:val="clear" w:color="auto" w:fill="auto"/>
          </w:tcPr>
          <w:p w14:paraId="3F9284A5" w14:textId="77777777" w:rsidR="00A72E50" w:rsidRPr="00DF4B71"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11</w:t>
            </w:r>
          </w:p>
        </w:tc>
        <w:tc>
          <w:tcPr>
            <w:tcW w:w="547" w:type="pct"/>
            <w:shd w:val="clear" w:color="auto" w:fill="auto"/>
          </w:tcPr>
          <w:p w14:paraId="72F77652" w14:textId="77777777" w:rsidR="00A72E50" w:rsidRPr="00DF4B71" w:rsidRDefault="00A72E5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17</w:t>
            </w:r>
          </w:p>
        </w:tc>
        <w:tc>
          <w:tcPr>
            <w:tcW w:w="543" w:type="pct"/>
            <w:shd w:val="clear" w:color="auto" w:fill="auto"/>
          </w:tcPr>
          <w:p w14:paraId="1A831377" w14:textId="1C71A122" w:rsidR="00A72E50" w:rsidRPr="00DF4B71" w:rsidRDefault="00EA5280" w:rsidP="003221CA">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4</w:t>
            </w:r>
          </w:p>
        </w:tc>
      </w:tr>
    </w:tbl>
    <w:p w14:paraId="131D78D2" w14:textId="77777777" w:rsidR="00003D77" w:rsidRPr="00650865" w:rsidRDefault="00003D77" w:rsidP="00003D77">
      <w:pPr>
        <w:pStyle w:val="ListBullet"/>
        <w:numPr>
          <w:ilvl w:val="0"/>
          <w:numId w:val="0"/>
        </w:numPr>
        <w:spacing w:line="240" w:lineRule="auto"/>
        <w:rPr>
          <w:rFonts w:cstheme="minorHAnsi"/>
        </w:rPr>
      </w:pPr>
    </w:p>
    <w:p w14:paraId="60BBDD73" w14:textId="4144EDD4" w:rsidR="00037E2D" w:rsidRPr="00650865" w:rsidRDefault="00037E2D" w:rsidP="003C4F06">
      <w:pPr>
        <w:pStyle w:val="Caption"/>
        <w:spacing w:before="240"/>
        <w:ind w:left="0" w:firstLine="0"/>
        <w:rPr>
          <w:rFonts w:cstheme="minorHAnsi"/>
          <w:sz w:val="20"/>
          <w:szCs w:val="22"/>
        </w:rPr>
      </w:pPr>
      <w:bookmarkStart w:id="159" w:name="_Toc140072750"/>
      <w:bookmarkStart w:id="160" w:name="_Toc140073248"/>
      <w:bookmarkStart w:id="161" w:name="_Toc145082180"/>
      <w:r w:rsidRPr="00650865">
        <w:rPr>
          <w:rFonts w:cstheme="minorHAnsi"/>
          <w:sz w:val="20"/>
          <w:szCs w:val="22"/>
        </w:rPr>
        <w:lastRenderedPageBreak/>
        <w:t xml:space="preserve">Table </w:t>
      </w:r>
      <w:r w:rsidR="00F8696A" w:rsidRPr="00650865">
        <w:rPr>
          <w:rFonts w:cstheme="minorHAnsi"/>
          <w:sz w:val="20"/>
          <w:szCs w:val="22"/>
        </w:rPr>
        <w:t>3.4.3</w:t>
      </w:r>
      <w:r w:rsidRPr="00650865">
        <w:rPr>
          <w:rFonts w:cstheme="minorHAnsi"/>
          <w:sz w:val="20"/>
          <w:szCs w:val="22"/>
        </w:rPr>
        <w:t>: Mineral work plans, work plan variations and codes of practice applications withdrawn/refused</w:t>
      </w:r>
      <w:bookmarkEnd w:id="159"/>
      <w:bookmarkEnd w:id="160"/>
      <w:bookmarkEnd w:id="161"/>
      <w:r w:rsidR="00727C5C" w:rsidRPr="00650865">
        <w:rPr>
          <w:rFonts w:cstheme="minorHAnsi"/>
          <w:sz w:val="20"/>
          <w:szCs w:val="22"/>
        </w:rPr>
        <w:t>.</w:t>
      </w:r>
    </w:p>
    <w:tbl>
      <w:tblPr>
        <w:tblStyle w:val="TableGrid"/>
        <w:tblW w:w="5730"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282"/>
        <w:gridCol w:w="1139"/>
        <w:gridCol w:w="1139"/>
        <w:gridCol w:w="1143"/>
        <w:gridCol w:w="1232"/>
        <w:gridCol w:w="1132"/>
        <w:gridCol w:w="1277"/>
        <w:gridCol w:w="988"/>
      </w:tblGrid>
      <w:tr w:rsidR="00DF4B71" w:rsidRPr="00650865" w14:paraId="636A5464" w14:textId="77777777" w:rsidTr="00A54301">
        <w:trPr>
          <w:cnfStyle w:val="100000000000" w:firstRow="1" w:lastRow="0" w:firstColumn="0" w:lastColumn="0" w:oddVBand="0" w:evenVBand="0" w:oddHBand="0" w:evenHBand="0" w:firstRowFirstColumn="0" w:firstRowLastColumn="0" w:lastRowFirstColumn="0" w:lastRowLastColumn="0"/>
          <w:cantSplit/>
          <w:trHeight w:val="392"/>
          <w:tblHeader/>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auto"/>
              <w:left w:val="single" w:sz="4" w:space="0" w:color="auto"/>
              <w:bottom w:val="single" w:sz="4" w:space="0" w:color="auto"/>
              <w:right w:val="single" w:sz="4" w:space="0" w:color="auto"/>
            </w:tcBorders>
            <w:shd w:val="clear" w:color="auto" w:fill="auto"/>
            <w:noWrap/>
          </w:tcPr>
          <w:p w14:paraId="222B601E" w14:textId="77777777" w:rsidR="0011304D" w:rsidRPr="00D523FF" w:rsidRDefault="0011304D" w:rsidP="00D523FF">
            <w:pPr>
              <w:pStyle w:val="TableHeadingLeft"/>
              <w:rPr>
                <w:rFonts w:cstheme="minorHAnsi"/>
                <w:bCs/>
                <w:color w:val="auto"/>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A1EC2BD" w14:textId="77777777" w:rsidR="0011304D" w:rsidRPr="00D523FF" w:rsidRDefault="0011304D" w:rsidP="00D523FF">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2016-17</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921C8D2" w14:textId="77777777" w:rsidR="0011304D" w:rsidRPr="00D523FF" w:rsidRDefault="0011304D" w:rsidP="00D523FF">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2017-18</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021D303" w14:textId="77777777" w:rsidR="0011304D" w:rsidRPr="00D523FF" w:rsidRDefault="0011304D" w:rsidP="00D523FF">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2018-19</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CA9192B" w14:textId="77777777" w:rsidR="0011304D" w:rsidRPr="00D523FF" w:rsidRDefault="0011304D" w:rsidP="00D523FF">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2019-20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E3762DB" w14:textId="77777777" w:rsidR="0011304D" w:rsidRPr="00D523FF" w:rsidRDefault="0011304D" w:rsidP="00D523FF">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2020-21</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0DD85C67" w14:textId="77777777" w:rsidR="0011304D" w:rsidRPr="00D523FF" w:rsidRDefault="0011304D" w:rsidP="00D523FF">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2021-22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05DA406" w14:textId="77777777" w:rsidR="0011304D" w:rsidRPr="00D523FF" w:rsidRDefault="0011304D" w:rsidP="00D523FF">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2022-23</w:t>
            </w:r>
          </w:p>
        </w:tc>
      </w:tr>
      <w:tr w:rsidR="00DF4B71" w:rsidRPr="00650865" w14:paraId="5A60148C" w14:textId="77777777" w:rsidTr="00A54301">
        <w:trPr>
          <w:cantSplit/>
          <w:trHeight w:val="437"/>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auto"/>
            </w:tcBorders>
            <w:shd w:val="clear" w:color="auto" w:fill="auto"/>
            <w:vAlign w:val="center"/>
          </w:tcPr>
          <w:p w14:paraId="013474D9" w14:textId="77777777" w:rsidR="0011304D" w:rsidRPr="00650865" w:rsidRDefault="0011304D" w:rsidP="00D523FF">
            <w:pPr>
              <w:pStyle w:val="TableHeadingCentre"/>
              <w:jc w:val="left"/>
              <w:rPr>
                <w:rFonts w:cstheme="minorHAnsi"/>
                <w:b w:val="0"/>
                <w:bCs/>
                <w:color w:val="auto"/>
              </w:rPr>
            </w:pPr>
            <w:r w:rsidRPr="00650865">
              <w:rPr>
                <w:rFonts w:cstheme="minorHAnsi"/>
                <w:b w:val="0"/>
                <w:bCs/>
                <w:color w:val="auto"/>
              </w:rPr>
              <w:t>Initial work plan</w:t>
            </w:r>
          </w:p>
        </w:tc>
        <w:tc>
          <w:tcPr>
            <w:tcW w:w="551" w:type="pct"/>
            <w:tcBorders>
              <w:top w:val="single" w:sz="4" w:space="0" w:color="auto"/>
            </w:tcBorders>
            <w:shd w:val="clear" w:color="auto" w:fill="auto"/>
            <w:vAlign w:val="center"/>
          </w:tcPr>
          <w:p w14:paraId="658158B6"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4</w:t>
            </w:r>
          </w:p>
        </w:tc>
        <w:tc>
          <w:tcPr>
            <w:tcW w:w="551" w:type="pct"/>
            <w:tcBorders>
              <w:top w:val="single" w:sz="4" w:space="0" w:color="auto"/>
            </w:tcBorders>
            <w:shd w:val="clear" w:color="auto" w:fill="auto"/>
            <w:vAlign w:val="center"/>
          </w:tcPr>
          <w:p w14:paraId="2E352A17"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2</w:t>
            </w:r>
          </w:p>
        </w:tc>
        <w:tc>
          <w:tcPr>
            <w:tcW w:w="553" w:type="pct"/>
            <w:tcBorders>
              <w:top w:val="single" w:sz="4" w:space="0" w:color="auto"/>
            </w:tcBorders>
            <w:shd w:val="clear" w:color="auto" w:fill="auto"/>
            <w:vAlign w:val="center"/>
          </w:tcPr>
          <w:p w14:paraId="489C8461"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1</w:t>
            </w:r>
          </w:p>
        </w:tc>
        <w:tc>
          <w:tcPr>
            <w:tcW w:w="596" w:type="pct"/>
            <w:tcBorders>
              <w:top w:val="single" w:sz="4" w:space="0" w:color="auto"/>
            </w:tcBorders>
            <w:shd w:val="clear" w:color="auto" w:fill="auto"/>
            <w:vAlign w:val="center"/>
          </w:tcPr>
          <w:p w14:paraId="378F56C7"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2</w:t>
            </w:r>
          </w:p>
        </w:tc>
        <w:tc>
          <w:tcPr>
            <w:tcW w:w="548" w:type="pct"/>
            <w:tcBorders>
              <w:top w:val="single" w:sz="4" w:space="0" w:color="auto"/>
            </w:tcBorders>
            <w:shd w:val="clear" w:color="auto" w:fill="auto"/>
            <w:vAlign w:val="center"/>
          </w:tcPr>
          <w:p w14:paraId="1100EC75"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2</w:t>
            </w:r>
          </w:p>
        </w:tc>
        <w:tc>
          <w:tcPr>
            <w:tcW w:w="618" w:type="pct"/>
            <w:tcBorders>
              <w:top w:val="single" w:sz="4" w:space="0" w:color="auto"/>
            </w:tcBorders>
            <w:shd w:val="clear" w:color="auto" w:fill="auto"/>
            <w:vAlign w:val="center"/>
          </w:tcPr>
          <w:p w14:paraId="6B7C0803"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12</w:t>
            </w:r>
          </w:p>
        </w:tc>
        <w:tc>
          <w:tcPr>
            <w:tcW w:w="478" w:type="pct"/>
            <w:tcBorders>
              <w:top w:val="single" w:sz="4" w:space="0" w:color="auto"/>
            </w:tcBorders>
            <w:shd w:val="clear" w:color="auto" w:fill="auto"/>
            <w:vAlign w:val="center"/>
          </w:tcPr>
          <w:p w14:paraId="104C4E2F" w14:textId="1175BDED"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4</w:t>
            </w:r>
          </w:p>
        </w:tc>
      </w:tr>
      <w:tr w:rsidR="00DF4B71" w:rsidRPr="00650865" w14:paraId="20458FAC" w14:textId="77777777" w:rsidTr="00A54301">
        <w:trPr>
          <w:cantSplit/>
          <w:trHeight w:val="480"/>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tcPr>
          <w:p w14:paraId="330136E5" w14:textId="77777777" w:rsidR="0011304D" w:rsidRPr="00650865" w:rsidRDefault="0011304D" w:rsidP="00D523FF">
            <w:pPr>
              <w:pStyle w:val="TableHeadingCentre"/>
              <w:jc w:val="left"/>
              <w:rPr>
                <w:rFonts w:cstheme="minorHAnsi"/>
                <w:b w:val="0"/>
                <w:bCs/>
                <w:color w:val="auto"/>
              </w:rPr>
            </w:pPr>
            <w:r w:rsidRPr="00650865">
              <w:rPr>
                <w:rFonts w:cstheme="minorHAnsi"/>
                <w:b w:val="0"/>
                <w:bCs/>
                <w:color w:val="auto"/>
              </w:rPr>
              <w:t>Work plan variation</w:t>
            </w:r>
          </w:p>
        </w:tc>
        <w:tc>
          <w:tcPr>
            <w:tcW w:w="551" w:type="pct"/>
            <w:shd w:val="clear" w:color="auto" w:fill="auto"/>
            <w:vAlign w:val="center"/>
          </w:tcPr>
          <w:p w14:paraId="3652CA5B"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1</w:t>
            </w:r>
          </w:p>
        </w:tc>
        <w:tc>
          <w:tcPr>
            <w:tcW w:w="551" w:type="pct"/>
            <w:shd w:val="clear" w:color="auto" w:fill="auto"/>
            <w:vAlign w:val="center"/>
          </w:tcPr>
          <w:p w14:paraId="2129D0D0"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7</w:t>
            </w:r>
          </w:p>
        </w:tc>
        <w:tc>
          <w:tcPr>
            <w:tcW w:w="553" w:type="pct"/>
            <w:shd w:val="clear" w:color="auto" w:fill="auto"/>
            <w:vAlign w:val="center"/>
          </w:tcPr>
          <w:p w14:paraId="5C3C878A"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2</w:t>
            </w:r>
          </w:p>
        </w:tc>
        <w:tc>
          <w:tcPr>
            <w:tcW w:w="596" w:type="pct"/>
            <w:shd w:val="clear" w:color="auto" w:fill="auto"/>
            <w:vAlign w:val="center"/>
          </w:tcPr>
          <w:p w14:paraId="19289A05"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4</w:t>
            </w:r>
          </w:p>
        </w:tc>
        <w:tc>
          <w:tcPr>
            <w:tcW w:w="548" w:type="pct"/>
            <w:shd w:val="clear" w:color="auto" w:fill="auto"/>
            <w:vAlign w:val="center"/>
          </w:tcPr>
          <w:p w14:paraId="45A95FF9"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1</w:t>
            </w:r>
          </w:p>
        </w:tc>
        <w:tc>
          <w:tcPr>
            <w:tcW w:w="618" w:type="pct"/>
            <w:shd w:val="clear" w:color="auto" w:fill="auto"/>
            <w:vAlign w:val="center"/>
          </w:tcPr>
          <w:p w14:paraId="0DD3A91A"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0</w:t>
            </w:r>
          </w:p>
        </w:tc>
        <w:tc>
          <w:tcPr>
            <w:tcW w:w="478" w:type="pct"/>
            <w:shd w:val="clear" w:color="auto" w:fill="auto"/>
            <w:vAlign w:val="center"/>
          </w:tcPr>
          <w:p w14:paraId="0C0B1587" w14:textId="56FA74A8"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3</w:t>
            </w:r>
          </w:p>
        </w:tc>
      </w:tr>
      <w:tr w:rsidR="00DF4B71" w:rsidRPr="00650865" w14:paraId="38C51966" w14:textId="77777777" w:rsidTr="00A54301">
        <w:trPr>
          <w:cantSplit/>
          <w:trHeight w:val="416"/>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tcPr>
          <w:p w14:paraId="27A572BB" w14:textId="77777777" w:rsidR="0011304D" w:rsidRPr="00650865" w:rsidRDefault="0011304D" w:rsidP="00D523FF">
            <w:pPr>
              <w:pStyle w:val="TableHeadingCentre"/>
              <w:jc w:val="left"/>
              <w:rPr>
                <w:rFonts w:cstheme="minorHAnsi"/>
                <w:b w:val="0"/>
                <w:bCs/>
                <w:color w:val="auto"/>
              </w:rPr>
            </w:pPr>
            <w:r w:rsidRPr="00650865">
              <w:rPr>
                <w:rFonts w:cstheme="minorHAnsi"/>
                <w:b w:val="0"/>
                <w:bCs/>
                <w:color w:val="auto"/>
              </w:rPr>
              <w:t>Code of practice</w:t>
            </w:r>
          </w:p>
        </w:tc>
        <w:tc>
          <w:tcPr>
            <w:tcW w:w="551" w:type="pct"/>
            <w:shd w:val="clear" w:color="auto" w:fill="auto"/>
            <w:vAlign w:val="center"/>
          </w:tcPr>
          <w:p w14:paraId="5CE0919A"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0</w:t>
            </w:r>
          </w:p>
        </w:tc>
        <w:tc>
          <w:tcPr>
            <w:tcW w:w="551" w:type="pct"/>
            <w:shd w:val="clear" w:color="auto" w:fill="auto"/>
            <w:vAlign w:val="center"/>
          </w:tcPr>
          <w:p w14:paraId="2E3EAC05"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0</w:t>
            </w:r>
          </w:p>
        </w:tc>
        <w:tc>
          <w:tcPr>
            <w:tcW w:w="553" w:type="pct"/>
            <w:shd w:val="clear" w:color="auto" w:fill="auto"/>
            <w:vAlign w:val="center"/>
          </w:tcPr>
          <w:p w14:paraId="355A04F3"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0</w:t>
            </w:r>
          </w:p>
        </w:tc>
        <w:tc>
          <w:tcPr>
            <w:tcW w:w="596" w:type="pct"/>
            <w:shd w:val="clear" w:color="auto" w:fill="auto"/>
            <w:vAlign w:val="center"/>
          </w:tcPr>
          <w:p w14:paraId="597C9C8B"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0</w:t>
            </w:r>
          </w:p>
        </w:tc>
        <w:tc>
          <w:tcPr>
            <w:tcW w:w="548" w:type="pct"/>
            <w:shd w:val="clear" w:color="auto" w:fill="auto"/>
            <w:vAlign w:val="center"/>
          </w:tcPr>
          <w:p w14:paraId="1C8E582A"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0</w:t>
            </w:r>
          </w:p>
        </w:tc>
        <w:tc>
          <w:tcPr>
            <w:tcW w:w="618" w:type="pct"/>
            <w:shd w:val="clear" w:color="auto" w:fill="auto"/>
            <w:vAlign w:val="center"/>
          </w:tcPr>
          <w:p w14:paraId="1BD90AAB" w14:textId="77777777"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650865">
              <w:rPr>
                <w:rFonts w:cstheme="minorHAnsi"/>
                <w:b w:val="0"/>
                <w:bCs/>
                <w:color w:val="auto"/>
              </w:rPr>
              <w:t>1</w:t>
            </w:r>
          </w:p>
        </w:tc>
        <w:tc>
          <w:tcPr>
            <w:tcW w:w="478" w:type="pct"/>
            <w:shd w:val="clear" w:color="auto" w:fill="auto"/>
            <w:vAlign w:val="center"/>
          </w:tcPr>
          <w:p w14:paraId="707AF991" w14:textId="56E94E62" w:rsidR="0011304D" w:rsidRPr="00650865"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50865">
              <w:rPr>
                <w:rFonts w:cstheme="minorHAnsi"/>
                <w:b w:val="0"/>
                <w:bCs/>
                <w:color w:val="auto"/>
              </w:rPr>
              <w:t>0</w:t>
            </w:r>
          </w:p>
        </w:tc>
      </w:tr>
      <w:tr w:rsidR="00DF4B71" w:rsidRPr="00650865" w14:paraId="78433B4A" w14:textId="77777777" w:rsidTr="00DF4B71">
        <w:trPr>
          <w:cantSplit/>
          <w:trHeight w:val="674"/>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tcPr>
          <w:p w14:paraId="7C6C4348" w14:textId="12A53CB9" w:rsidR="0011304D" w:rsidRPr="00DF4B71" w:rsidRDefault="009738A0" w:rsidP="00D523FF">
            <w:pPr>
              <w:pStyle w:val="TableHeadingCentre"/>
              <w:spacing w:after="0"/>
              <w:jc w:val="left"/>
              <w:rPr>
                <w:rFonts w:cstheme="minorHAnsi"/>
                <w:color w:val="auto"/>
                <w:sz w:val="18"/>
                <w:szCs w:val="18"/>
              </w:rPr>
            </w:pPr>
            <w:r w:rsidRPr="00DF4B71">
              <w:rPr>
                <w:rFonts w:cstheme="minorHAnsi"/>
                <w:color w:val="auto"/>
                <w:sz w:val="18"/>
                <w:szCs w:val="18"/>
              </w:rPr>
              <w:t>Total withdrawn/</w:t>
            </w:r>
          </w:p>
          <w:p w14:paraId="605E0A34" w14:textId="0588512B" w:rsidR="0011304D" w:rsidRPr="00DF4B71" w:rsidRDefault="00606B1D" w:rsidP="00D523FF">
            <w:pPr>
              <w:pStyle w:val="TableHeadingCentre"/>
              <w:spacing w:after="0"/>
              <w:jc w:val="left"/>
              <w:rPr>
                <w:rFonts w:cstheme="minorHAnsi"/>
                <w:color w:val="auto"/>
              </w:rPr>
            </w:pPr>
            <w:r w:rsidRPr="00DF4B71">
              <w:rPr>
                <w:rFonts w:cstheme="minorHAnsi"/>
                <w:color w:val="auto"/>
                <w:sz w:val="18"/>
                <w:szCs w:val="18"/>
              </w:rPr>
              <w:t>r</w:t>
            </w:r>
            <w:r w:rsidR="009738A0" w:rsidRPr="00DF4B71">
              <w:rPr>
                <w:rFonts w:cstheme="minorHAnsi"/>
                <w:color w:val="auto"/>
                <w:sz w:val="18"/>
                <w:szCs w:val="18"/>
              </w:rPr>
              <w:t>efused</w:t>
            </w:r>
          </w:p>
        </w:tc>
        <w:tc>
          <w:tcPr>
            <w:tcW w:w="551" w:type="pct"/>
            <w:shd w:val="clear" w:color="auto" w:fill="auto"/>
            <w:vAlign w:val="center"/>
          </w:tcPr>
          <w:p w14:paraId="130999A3" w14:textId="77777777" w:rsidR="0011304D" w:rsidRPr="00DF4B71"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DF4B71">
              <w:rPr>
                <w:rFonts w:cstheme="minorHAnsi"/>
                <w:color w:val="auto"/>
              </w:rPr>
              <w:t>5</w:t>
            </w:r>
          </w:p>
        </w:tc>
        <w:tc>
          <w:tcPr>
            <w:tcW w:w="551" w:type="pct"/>
            <w:shd w:val="clear" w:color="auto" w:fill="auto"/>
            <w:vAlign w:val="center"/>
          </w:tcPr>
          <w:p w14:paraId="7257C785" w14:textId="77777777" w:rsidR="0011304D" w:rsidRPr="00DF4B71"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DF4B71">
              <w:rPr>
                <w:rFonts w:cstheme="minorHAnsi"/>
                <w:color w:val="auto"/>
              </w:rPr>
              <w:t>9</w:t>
            </w:r>
          </w:p>
        </w:tc>
        <w:tc>
          <w:tcPr>
            <w:tcW w:w="553" w:type="pct"/>
            <w:shd w:val="clear" w:color="auto" w:fill="auto"/>
            <w:vAlign w:val="center"/>
          </w:tcPr>
          <w:p w14:paraId="2C8E3A32" w14:textId="77777777" w:rsidR="0011304D" w:rsidRPr="00DF4B71"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DF4B71">
              <w:rPr>
                <w:rFonts w:cstheme="minorHAnsi"/>
                <w:color w:val="auto"/>
              </w:rPr>
              <w:t>3</w:t>
            </w:r>
          </w:p>
        </w:tc>
        <w:tc>
          <w:tcPr>
            <w:tcW w:w="596" w:type="pct"/>
            <w:shd w:val="clear" w:color="auto" w:fill="auto"/>
            <w:vAlign w:val="center"/>
          </w:tcPr>
          <w:p w14:paraId="675B53D2" w14:textId="77777777" w:rsidR="0011304D" w:rsidRPr="00DF4B71"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DF4B71">
              <w:rPr>
                <w:rFonts w:cstheme="minorHAnsi"/>
                <w:color w:val="auto"/>
              </w:rPr>
              <w:t>6</w:t>
            </w:r>
          </w:p>
        </w:tc>
        <w:tc>
          <w:tcPr>
            <w:tcW w:w="548" w:type="pct"/>
            <w:shd w:val="clear" w:color="auto" w:fill="auto"/>
            <w:vAlign w:val="center"/>
          </w:tcPr>
          <w:p w14:paraId="35ABA051" w14:textId="77777777" w:rsidR="0011304D" w:rsidRPr="00DF4B71"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DF4B71">
              <w:rPr>
                <w:rFonts w:cstheme="minorHAnsi"/>
                <w:color w:val="auto"/>
              </w:rPr>
              <w:t>3</w:t>
            </w:r>
          </w:p>
        </w:tc>
        <w:tc>
          <w:tcPr>
            <w:tcW w:w="618" w:type="pct"/>
            <w:shd w:val="clear" w:color="auto" w:fill="auto"/>
            <w:vAlign w:val="center"/>
          </w:tcPr>
          <w:p w14:paraId="14321507" w14:textId="77777777" w:rsidR="0011304D" w:rsidRPr="00DF4B71"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DF4B71">
              <w:rPr>
                <w:rFonts w:cstheme="minorHAnsi"/>
                <w:color w:val="auto"/>
              </w:rPr>
              <w:t>13</w:t>
            </w:r>
          </w:p>
        </w:tc>
        <w:tc>
          <w:tcPr>
            <w:tcW w:w="478" w:type="pct"/>
            <w:shd w:val="clear" w:color="auto" w:fill="auto"/>
            <w:vAlign w:val="center"/>
          </w:tcPr>
          <w:p w14:paraId="605D5999" w14:textId="4F70D746" w:rsidR="0011304D" w:rsidRPr="00DF4B71" w:rsidRDefault="0011304D" w:rsidP="00D523FF">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F4B71">
              <w:rPr>
                <w:rFonts w:cstheme="minorHAnsi"/>
                <w:color w:val="auto"/>
              </w:rPr>
              <w:t>7</w:t>
            </w:r>
          </w:p>
        </w:tc>
      </w:tr>
    </w:tbl>
    <w:p w14:paraId="186804C7" w14:textId="1A1AC4BC" w:rsidR="00037E2D" w:rsidRPr="00A54301" w:rsidRDefault="00037E2D" w:rsidP="003C4F06">
      <w:pPr>
        <w:spacing w:before="480"/>
        <w:rPr>
          <w:rFonts w:cstheme="minorHAnsi"/>
        </w:rPr>
      </w:pPr>
      <w:r w:rsidRPr="00A54301">
        <w:rPr>
          <w:rFonts w:cstheme="minorHAnsi"/>
        </w:rPr>
        <w:t xml:space="preserve">Statutory endorsement indicates that </w:t>
      </w:r>
      <w:r w:rsidR="004510FE" w:rsidRPr="00A54301">
        <w:rPr>
          <w:rFonts w:cstheme="minorHAnsi"/>
        </w:rPr>
        <w:t xml:space="preserve">the </w:t>
      </w:r>
      <w:r w:rsidRPr="00A54301">
        <w:rPr>
          <w:rFonts w:cstheme="minorHAnsi"/>
        </w:rPr>
        <w:t>Earth Resources Regulat</w:t>
      </w:r>
      <w:r w:rsidR="004510FE" w:rsidRPr="00A54301">
        <w:rPr>
          <w:rFonts w:cstheme="minorHAnsi"/>
        </w:rPr>
        <w:t>or</w:t>
      </w:r>
      <w:r w:rsidRPr="00A54301">
        <w:rPr>
          <w:rFonts w:cstheme="minorHAnsi"/>
        </w:rPr>
        <w:t xml:space="preserve"> has assessed and endorsed the work plan or work plan variation as having met the requirements under the MRSDA. </w:t>
      </w:r>
    </w:p>
    <w:p w14:paraId="3A7566AE" w14:textId="172863F1" w:rsidR="00037E2D" w:rsidRPr="00A54301" w:rsidRDefault="00037E2D" w:rsidP="003C4F06">
      <w:pPr>
        <w:pStyle w:val="Caption"/>
        <w:spacing w:before="240" w:after="240"/>
        <w:rPr>
          <w:rFonts w:cstheme="minorHAnsi"/>
          <w:sz w:val="20"/>
          <w:szCs w:val="22"/>
        </w:rPr>
      </w:pPr>
      <w:bookmarkStart w:id="162" w:name="_Toc140072751"/>
      <w:bookmarkStart w:id="163" w:name="_Toc140073249"/>
      <w:bookmarkStart w:id="164" w:name="_Toc145082181"/>
      <w:r w:rsidRPr="00A54301">
        <w:rPr>
          <w:rFonts w:cstheme="minorHAnsi"/>
          <w:sz w:val="20"/>
          <w:szCs w:val="22"/>
        </w:rPr>
        <w:t xml:space="preserve">Table </w:t>
      </w:r>
      <w:r w:rsidR="00187177" w:rsidRPr="00A54301">
        <w:rPr>
          <w:rFonts w:cstheme="minorHAnsi"/>
          <w:sz w:val="20"/>
          <w:szCs w:val="22"/>
        </w:rPr>
        <w:t>3.4.4</w:t>
      </w:r>
      <w:r w:rsidRPr="00A54301">
        <w:rPr>
          <w:rFonts w:cstheme="minorHAnsi"/>
          <w:sz w:val="20"/>
          <w:szCs w:val="22"/>
        </w:rPr>
        <w:t>: Mineral work plans and work plan variations statutory endorsements</w:t>
      </w:r>
      <w:bookmarkEnd w:id="162"/>
      <w:bookmarkEnd w:id="163"/>
      <w:bookmarkEnd w:id="164"/>
      <w:r w:rsidR="00D15186" w:rsidRPr="00A54301">
        <w:rPr>
          <w:rFonts w:cstheme="minorHAnsi"/>
          <w:sz w:val="20"/>
          <w:szCs w:val="22"/>
        </w:rPr>
        <w:t>.</w:t>
      </w:r>
    </w:p>
    <w:tbl>
      <w:tblPr>
        <w:tblStyle w:val="TableGrid"/>
        <w:tblW w:w="5666"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267"/>
        <w:gridCol w:w="1136"/>
        <w:gridCol w:w="1136"/>
        <w:gridCol w:w="1136"/>
        <w:gridCol w:w="1136"/>
        <w:gridCol w:w="1136"/>
        <w:gridCol w:w="1136"/>
        <w:gridCol w:w="1134"/>
      </w:tblGrid>
      <w:tr w:rsidR="0011304D" w:rsidRPr="00650865" w14:paraId="26D4A478" w14:textId="77777777" w:rsidTr="00C6095B">
        <w:trPr>
          <w:cnfStyle w:val="100000000000" w:firstRow="1" w:lastRow="0" w:firstColumn="0" w:lastColumn="0" w:oddVBand="0" w:evenVBand="0" w:oddHBand="0" w:evenHBand="0" w:firstRowFirstColumn="0" w:firstRowLastColumn="0" w:lastRowFirstColumn="0" w:lastRowLastColumn="0"/>
          <w:cantSplit/>
          <w:trHeight w:val="411"/>
          <w:tblHeader/>
          <w:jc w:val="center"/>
        </w:trPr>
        <w:tc>
          <w:tcPr>
            <w:cnfStyle w:val="001000000000" w:firstRow="0" w:lastRow="0" w:firstColumn="1" w:lastColumn="0" w:oddVBand="0" w:evenVBand="0" w:oddHBand="0" w:evenHBand="0" w:firstRowFirstColumn="0" w:firstRowLastColumn="0" w:lastRowFirstColumn="0" w:lastRowLastColumn="0"/>
            <w:tcW w:w="1109" w:type="pct"/>
            <w:tcBorders>
              <w:top w:val="none" w:sz="0" w:space="0" w:color="auto"/>
              <w:left w:val="none" w:sz="0" w:space="0" w:color="auto"/>
              <w:bottom w:val="none" w:sz="0" w:space="0" w:color="auto"/>
              <w:right w:val="none" w:sz="0" w:space="0" w:color="auto"/>
            </w:tcBorders>
            <w:shd w:val="clear" w:color="auto" w:fill="auto"/>
            <w:noWrap/>
            <w:vAlign w:val="center"/>
          </w:tcPr>
          <w:p w14:paraId="44F0E2D9" w14:textId="77777777" w:rsidR="0011304D" w:rsidRPr="00B565E1" w:rsidRDefault="0011304D" w:rsidP="00A54301">
            <w:pPr>
              <w:pStyle w:val="TableHeadingLeft"/>
              <w:rPr>
                <w:rFonts w:cstheme="minorHAnsi"/>
                <w:b w:val="0"/>
                <w:bCs/>
                <w:color w:val="auto"/>
              </w:rPr>
            </w:pP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4D3DA865" w14:textId="77777777" w:rsidR="0011304D" w:rsidRPr="00B565E1" w:rsidRDefault="0011304D" w:rsidP="00A543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2016-17</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5172195C" w14:textId="77777777" w:rsidR="0011304D" w:rsidRPr="00B565E1" w:rsidRDefault="0011304D" w:rsidP="00A543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2017-18</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2143C321" w14:textId="77777777" w:rsidR="0011304D" w:rsidRPr="00B565E1" w:rsidRDefault="0011304D" w:rsidP="00A543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2018-19</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3FA18143" w14:textId="77777777" w:rsidR="0011304D" w:rsidRPr="00B565E1" w:rsidRDefault="0011304D" w:rsidP="00A543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2019-20</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31E8AAA0" w14:textId="77777777" w:rsidR="0011304D" w:rsidRPr="00B565E1" w:rsidRDefault="0011304D" w:rsidP="00A543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2020-21</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45E69A4F" w14:textId="77777777" w:rsidR="0011304D" w:rsidRPr="00B565E1" w:rsidRDefault="0011304D" w:rsidP="00A543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2021-22</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3ABAAEE7" w14:textId="77777777" w:rsidR="0011304D" w:rsidRPr="00B565E1" w:rsidRDefault="0011304D" w:rsidP="00A5430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2022-23</w:t>
            </w:r>
          </w:p>
        </w:tc>
      </w:tr>
      <w:tr w:rsidR="0011304D" w:rsidRPr="00650865" w14:paraId="5625B2EB" w14:textId="77777777" w:rsidTr="00C6095B">
        <w:trPr>
          <w:cantSplit/>
          <w:trHeight w:val="314"/>
          <w:jc w:val="center"/>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vAlign w:val="center"/>
          </w:tcPr>
          <w:p w14:paraId="46B64D2F" w14:textId="77777777" w:rsidR="0011304D" w:rsidRPr="00B565E1" w:rsidRDefault="0011304D" w:rsidP="00A54301">
            <w:pPr>
              <w:pStyle w:val="TableHeadingCentre"/>
              <w:jc w:val="left"/>
              <w:rPr>
                <w:rFonts w:cstheme="minorHAnsi"/>
                <w:b w:val="0"/>
                <w:bCs/>
                <w:color w:val="auto"/>
              </w:rPr>
            </w:pPr>
            <w:r w:rsidRPr="00B565E1">
              <w:rPr>
                <w:rFonts w:cstheme="minorHAnsi"/>
                <w:b w:val="0"/>
                <w:bCs/>
                <w:color w:val="auto"/>
              </w:rPr>
              <w:t>Initial work plan</w:t>
            </w:r>
          </w:p>
        </w:tc>
        <w:tc>
          <w:tcPr>
            <w:tcW w:w="556" w:type="pct"/>
            <w:shd w:val="clear" w:color="auto" w:fill="auto"/>
            <w:vAlign w:val="center"/>
          </w:tcPr>
          <w:p w14:paraId="7603573E"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1</w:t>
            </w:r>
          </w:p>
        </w:tc>
        <w:tc>
          <w:tcPr>
            <w:tcW w:w="556" w:type="pct"/>
            <w:shd w:val="clear" w:color="auto" w:fill="auto"/>
            <w:vAlign w:val="center"/>
          </w:tcPr>
          <w:p w14:paraId="7936E652"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0</w:t>
            </w:r>
          </w:p>
        </w:tc>
        <w:tc>
          <w:tcPr>
            <w:tcW w:w="556" w:type="pct"/>
            <w:shd w:val="clear" w:color="auto" w:fill="auto"/>
            <w:vAlign w:val="center"/>
          </w:tcPr>
          <w:p w14:paraId="4A2EE148"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1</w:t>
            </w:r>
          </w:p>
        </w:tc>
        <w:tc>
          <w:tcPr>
            <w:tcW w:w="556" w:type="pct"/>
            <w:shd w:val="clear" w:color="auto" w:fill="auto"/>
            <w:vAlign w:val="center"/>
          </w:tcPr>
          <w:p w14:paraId="03856CFD"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1</w:t>
            </w:r>
          </w:p>
        </w:tc>
        <w:tc>
          <w:tcPr>
            <w:tcW w:w="556" w:type="pct"/>
            <w:shd w:val="clear" w:color="auto" w:fill="auto"/>
            <w:vAlign w:val="center"/>
          </w:tcPr>
          <w:p w14:paraId="30B2D39E"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2</w:t>
            </w:r>
          </w:p>
        </w:tc>
        <w:tc>
          <w:tcPr>
            <w:tcW w:w="556" w:type="pct"/>
            <w:shd w:val="clear" w:color="auto" w:fill="auto"/>
            <w:vAlign w:val="center"/>
          </w:tcPr>
          <w:p w14:paraId="576D2698"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0</w:t>
            </w:r>
          </w:p>
        </w:tc>
        <w:tc>
          <w:tcPr>
            <w:tcW w:w="556" w:type="pct"/>
            <w:shd w:val="clear" w:color="auto" w:fill="auto"/>
            <w:vAlign w:val="center"/>
          </w:tcPr>
          <w:p w14:paraId="116E7907" w14:textId="4492C010"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0</w:t>
            </w:r>
          </w:p>
        </w:tc>
      </w:tr>
      <w:tr w:rsidR="0011304D" w:rsidRPr="00650865" w14:paraId="00DC67E4" w14:textId="77777777" w:rsidTr="00C6095B">
        <w:trPr>
          <w:cantSplit/>
          <w:trHeight w:val="349"/>
          <w:jc w:val="center"/>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vAlign w:val="center"/>
          </w:tcPr>
          <w:p w14:paraId="7F4DD61B" w14:textId="74C7E69A" w:rsidR="0011304D" w:rsidRPr="00B565E1" w:rsidRDefault="0011304D" w:rsidP="00A54301">
            <w:pPr>
              <w:pStyle w:val="TableHeadingCentre"/>
              <w:jc w:val="left"/>
              <w:rPr>
                <w:rFonts w:cstheme="minorHAnsi"/>
                <w:b w:val="0"/>
                <w:bCs/>
                <w:color w:val="auto"/>
              </w:rPr>
            </w:pPr>
            <w:r w:rsidRPr="00B565E1">
              <w:rPr>
                <w:rFonts w:cstheme="minorHAnsi"/>
                <w:b w:val="0"/>
                <w:bCs/>
                <w:color w:val="auto"/>
              </w:rPr>
              <w:t>Work plan variation</w:t>
            </w:r>
          </w:p>
        </w:tc>
        <w:tc>
          <w:tcPr>
            <w:tcW w:w="556" w:type="pct"/>
            <w:shd w:val="clear" w:color="auto" w:fill="auto"/>
            <w:vAlign w:val="center"/>
          </w:tcPr>
          <w:p w14:paraId="0D1BE719"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0</w:t>
            </w:r>
          </w:p>
        </w:tc>
        <w:tc>
          <w:tcPr>
            <w:tcW w:w="556" w:type="pct"/>
            <w:shd w:val="clear" w:color="auto" w:fill="auto"/>
            <w:vAlign w:val="center"/>
          </w:tcPr>
          <w:p w14:paraId="027D6C53"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1</w:t>
            </w:r>
          </w:p>
        </w:tc>
        <w:tc>
          <w:tcPr>
            <w:tcW w:w="556" w:type="pct"/>
            <w:shd w:val="clear" w:color="auto" w:fill="auto"/>
            <w:vAlign w:val="center"/>
          </w:tcPr>
          <w:p w14:paraId="20B14F25"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4</w:t>
            </w:r>
          </w:p>
        </w:tc>
        <w:tc>
          <w:tcPr>
            <w:tcW w:w="556" w:type="pct"/>
            <w:shd w:val="clear" w:color="auto" w:fill="auto"/>
            <w:vAlign w:val="center"/>
          </w:tcPr>
          <w:p w14:paraId="4D36119D"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3</w:t>
            </w:r>
          </w:p>
        </w:tc>
        <w:tc>
          <w:tcPr>
            <w:tcW w:w="556" w:type="pct"/>
            <w:shd w:val="clear" w:color="auto" w:fill="auto"/>
            <w:vAlign w:val="center"/>
          </w:tcPr>
          <w:p w14:paraId="2E4E9658"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1</w:t>
            </w:r>
          </w:p>
        </w:tc>
        <w:tc>
          <w:tcPr>
            <w:tcW w:w="556" w:type="pct"/>
            <w:shd w:val="clear" w:color="auto" w:fill="auto"/>
            <w:vAlign w:val="center"/>
          </w:tcPr>
          <w:p w14:paraId="17EA6D70"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0</w:t>
            </w:r>
          </w:p>
        </w:tc>
        <w:tc>
          <w:tcPr>
            <w:tcW w:w="556" w:type="pct"/>
            <w:shd w:val="clear" w:color="auto" w:fill="auto"/>
            <w:vAlign w:val="center"/>
          </w:tcPr>
          <w:p w14:paraId="17750F66" w14:textId="4CDF00C6"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3</w:t>
            </w:r>
          </w:p>
        </w:tc>
      </w:tr>
      <w:tr w:rsidR="0011304D" w:rsidRPr="00650865" w14:paraId="05CB6F02" w14:textId="77777777" w:rsidTr="00C6095B">
        <w:trPr>
          <w:cantSplit/>
          <w:trHeight w:val="241"/>
          <w:jc w:val="center"/>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vAlign w:val="center"/>
          </w:tcPr>
          <w:p w14:paraId="228A5345" w14:textId="5C384C7E" w:rsidR="0011304D" w:rsidRPr="00B565E1" w:rsidRDefault="003D515D" w:rsidP="00A54301">
            <w:pPr>
              <w:pStyle w:val="TableHeadingCentre"/>
              <w:jc w:val="left"/>
              <w:rPr>
                <w:rFonts w:cstheme="minorHAnsi"/>
                <w:color w:val="auto"/>
              </w:rPr>
            </w:pPr>
            <w:r w:rsidRPr="00B565E1">
              <w:rPr>
                <w:rFonts w:cstheme="minorHAnsi"/>
                <w:color w:val="auto"/>
              </w:rPr>
              <w:t>Total endorsed</w:t>
            </w:r>
          </w:p>
        </w:tc>
        <w:tc>
          <w:tcPr>
            <w:tcW w:w="556" w:type="pct"/>
            <w:shd w:val="clear" w:color="auto" w:fill="auto"/>
            <w:vAlign w:val="center"/>
          </w:tcPr>
          <w:p w14:paraId="0E4DC014"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B565E1">
              <w:rPr>
                <w:rFonts w:cstheme="minorHAnsi"/>
                <w:color w:val="auto"/>
              </w:rPr>
              <w:t>1</w:t>
            </w:r>
          </w:p>
        </w:tc>
        <w:tc>
          <w:tcPr>
            <w:tcW w:w="556" w:type="pct"/>
            <w:shd w:val="clear" w:color="auto" w:fill="auto"/>
            <w:vAlign w:val="center"/>
          </w:tcPr>
          <w:p w14:paraId="57CE813D"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B565E1">
              <w:rPr>
                <w:rFonts w:cstheme="minorHAnsi"/>
                <w:color w:val="auto"/>
              </w:rPr>
              <w:t>1</w:t>
            </w:r>
          </w:p>
        </w:tc>
        <w:tc>
          <w:tcPr>
            <w:tcW w:w="556" w:type="pct"/>
            <w:shd w:val="clear" w:color="auto" w:fill="auto"/>
            <w:vAlign w:val="center"/>
          </w:tcPr>
          <w:p w14:paraId="2840EBAC"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B565E1">
              <w:rPr>
                <w:rFonts w:cstheme="minorHAnsi"/>
                <w:color w:val="auto"/>
              </w:rPr>
              <w:t>5</w:t>
            </w:r>
          </w:p>
        </w:tc>
        <w:tc>
          <w:tcPr>
            <w:tcW w:w="556" w:type="pct"/>
            <w:shd w:val="clear" w:color="auto" w:fill="auto"/>
            <w:vAlign w:val="center"/>
          </w:tcPr>
          <w:p w14:paraId="5D9DF3DC"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B565E1">
              <w:rPr>
                <w:rFonts w:cstheme="minorHAnsi"/>
                <w:color w:val="auto"/>
              </w:rPr>
              <w:t>4</w:t>
            </w:r>
          </w:p>
        </w:tc>
        <w:tc>
          <w:tcPr>
            <w:tcW w:w="556" w:type="pct"/>
            <w:shd w:val="clear" w:color="auto" w:fill="auto"/>
            <w:vAlign w:val="center"/>
          </w:tcPr>
          <w:p w14:paraId="0FA1189D"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B565E1">
              <w:rPr>
                <w:rFonts w:cstheme="minorHAnsi"/>
                <w:color w:val="auto"/>
              </w:rPr>
              <w:t>3</w:t>
            </w:r>
          </w:p>
        </w:tc>
        <w:tc>
          <w:tcPr>
            <w:tcW w:w="556" w:type="pct"/>
            <w:shd w:val="clear" w:color="auto" w:fill="auto"/>
            <w:vAlign w:val="center"/>
          </w:tcPr>
          <w:p w14:paraId="323A02C6" w14:textId="7777777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B565E1">
              <w:rPr>
                <w:rFonts w:cstheme="minorHAnsi"/>
                <w:color w:val="auto"/>
              </w:rPr>
              <w:t>0</w:t>
            </w:r>
          </w:p>
        </w:tc>
        <w:tc>
          <w:tcPr>
            <w:tcW w:w="556" w:type="pct"/>
            <w:shd w:val="clear" w:color="auto" w:fill="auto"/>
            <w:vAlign w:val="center"/>
          </w:tcPr>
          <w:p w14:paraId="76892132" w14:textId="222D9967" w:rsidR="0011304D" w:rsidRPr="00B565E1" w:rsidRDefault="0011304D" w:rsidP="00A5430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B565E1">
              <w:rPr>
                <w:rFonts w:cstheme="minorHAnsi"/>
                <w:color w:val="auto"/>
              </w:rPr>
              <w:t>3</w:t>
            </w:r>
          </w:p>
        </w:tc>
      </w:tr>
    </w:tbl>
    <w:p w14:paraId="6A724F75" w14:textId="5129B567" w:rsidR="00037E2D" w:rsidRPr="00B565E1" w:rsidRDefault="00037E2D" w:rsidP="003C4F06">
      <w:pPr>
        <w:spacing w:before="480"/>
        <w:rPr>
          <w:rFonts w:cstheme="minorHAnsi"/>
          <w:u w:color="FFFFFF" w:themeColor="background1"/>
        </w:rPr>
      </w:pPr>
      <w:r w:rsidRPr="00B565E1">
        <w:rPr>
          <w:rFonts w:cstheme="minorHAnsi"/>
          <w:u w:color="FFFFFF" w:themeColor="background1"/>
        </w:rPr>
        <w:t xml:space="preserve">Administrative updates by notification are minor changes to the existing work plan with no significant increase in risk arising from the new or changing work. Administrative updates do not require statutory endorsement (no further planning permission required). The administrative updates by notification process </w:t>
      </w:r>
      <w:proofErr w:type="gramStart"/>
      <w:r w:rsidRPr="00B565E1">
        <w:rPr>
          <w:rFonts w:cstheme="minorHAnsi"/>
          <w:u w:color="FFFFFF" w:themeColor="background1"/>
        </w:rPr>
        <w:t>was</w:t>
      </w:r>
      <w:proofErr w:type="gramEnd"/>
      <w:r w:rsidRPr="00B565E1">
        <w:rPr>
          <w:rFonts w:cstheme="minorHAnsi"/>
          <w:u w:color="FFFFFF" w:themeColor="background1"/>
        </w:rPr>
        <w:t xml:space="preserve"> introduced at the end of FY</w:t>
      </w:r>
      <w:r w:rsidR="000C14B0" w:rsidRPr="00B565E1">
        <w:rPr>
          <w:rFonts w:cstheme="minorHAnsi"/>
          <w:u w:color="FFFFFF" w:themeColor="background1"/>
        </w:rPr>
        <w:t xml:space="preserve"> </w:t>
      </w:r>
      <w:r w:rsidRPr="00B565E1">
        <w:rPr>
          <w:rFonts w:cstheme="minorHAnsi"/>
          <w:u w:color="FFFFFF" w:themeColor="background1"/>
        </w:rPr>
        <w:t>2017-18.</w:t>
      </w:r>
    </w:p>
    <w:p w14:paraId="65C4A8F6" w14:textId="678A6DB3" w:rsidR="00037E2D" w:rsidRPr="00B565E1" w:rsidRDefault="00037E2D" w:rsidP="003C4F06">
      <w:pPr>
        <w:pStyle w:val="Caption"/>
        <w:spacing w:before="240" w:after="240"/>
        <w:rPr>
          <w:rFonts w:cstheme="minorHAnsi"/>
          <w:sz w:val="20"/>
          <w:szCs w:val="22"/>
        </w:rPr>
      </w:pPr>
      <w:bookmarkStart w:id="165" w:name="_Toc140072752"/>
      <w:bookmarkStart w:id="166" w:name="_Toc140073250"/>
      <w:bookmarkStart w:id="167" w:name="_Toc145082182"/>
      <w:r w:rsidRPr="00B565E1">
        <w:rPr>
          <w:rFonts w:cstheme="minorHAnsi"/>
          <w:sz w:val="20"/>
          <w:szCs w:val="22"/>
        </w:rPr>
        <w:t xml:space="preserve">Table </w:t>
      </w:r>
      <w:r w:rsidR="00187177" w:rsidRPr="00B565E1">
        <w:rPr>
          <w:rFonts w:cstheme="minorHAnsi"/>
          <w:sz w:val="20"/>
          <w:szCs w:val="22"/>
        </w:rPr>
        <w:t>3.4.5</w:t>
      </w:r>
      <w:r w:rsidRPr="00B565E1">
        <w:rPr>
          <w:rFonts w:cstheme="minorHAnsi"/>
          <w:sz w:val="20"/>
          <w:szCs w:val="22"/>
        </w:rPr>
        <w:t>: Mineral administrative updates by notifications received and acknowledged</w:t>
      </w:r>
      <w:bookmarkEnd w:id="165"/>
      <w:bookmarkEnd w:id="166"/>
      <w:bookmarkEnd w:id="167"/>
      <w:r w:rsidR="00EE2EE3" w:rsidRPr="00B565E1">
        <w:rPr>
          <w:rFonts w:cstheme="minorHAnsi"/>
          <w:sz w:val="20"/>
          <w:szCs w:val="22"/>
        </w:rPr>
        <w:t>.</w:t>
      </w:r>
    </w:p>
    <w:tbl>
      <w:tblPr>
        <w:tblStyle w:val="TableGrid"/>
        <w:tblW w:w="5629"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409"/>
        <w:gridCol w:w="1107"/>
        <w:gridCol w:w="1106"/>
        <w:gridCol w:w="1106"/>
        <w:gridCol w:w="1106"/>
        <w:gridCol w:w="1106"/>
        <w:gridCol w:w="1106"/>
        <w:gridCol w:w="1104"/>
      </w:tblGrid>
      <w:tr w:rsidR="00FD7EDD" w:rsidRPr="00B565E1" w14:paraId="584CF3F1" w14:textId="77777777" w:rsidTr="00B565E1">
        <w:trPr>
          <w:cnfStyle w:val="100000000000" w:firstRow="1" w:lastRow="0" w:firstColumn="0" w:lastColumn="0" w:oddVBand="0" w:evenVBand="0" w:oddHBand="0" w:evenHBand="0" w:firstRowFirstColumn="0" w:firstRowLastColumn="0" w:lastRowFirstColumn="0" w:lastRowLastColumn="0"/>
          <w:cantSplit/>
          <w:trHeight w:val="512"/>
          <w:tblHeader/>
          <w:jc w:val="center"/>
        </w:trPr>
        <w:tc>
          <w:tcPr>
            <w:cnfStyle w:val="001000000000" w:firstRow="0" w:lastRow="0" w:firstColumn="1" w:lastColumn="0" w:oddVBand="0" w:evenVBand="0" w:oddHBand="0" w:evenHBand="0" w:firstRowFirstColumn="0" w:firstRowLastColumn="0" w:lastRowFirstColumn="0" w:lastRowLastColumn="0"/>
            <w:tcW w:w="1186" w:type="pct"/>
            <w:tcBorders>
              <w:top w:val="none" w:sz="0" w:space="0" w:color="auto"/>
              <w:left w:val="none" w:sz="0" w:space="0" w:color="auto"/>
              <w:bottom w:val="none" w:sz="0" w:space="0" w:color="auto"/>
              <w:right w:val="none" w:sz="0" w:space="0" w:color="auto"/>
            </w:tcBorders>
            <w:shd w:val="clear" w:color="auto" w:fill="auto"/>
            <w:noWrap/>
          </w:tcPr>
          <w:p w14:paraId="4492C234" w14:textId="77777777" w:rsidR="00670910" w:rsidRPr="00B565E1" w:rsidRDefault="00670910" w:rsidP="00B565E1">
            <w:pPr>
              <w:pStyle w:val="TableHeadingLeft"/>
              <w:rPr>
                <w:rFonts w:cstheme="minorHAnsi"/>
                <w:b w:val="0"/>
                <w:bCs/>
                <w:color w:val="auto"/>
              </w:rPr>
            </w:pP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70C25A1C" w14:textId="77777777" w:rsidR="00670910" w:rsidRPr="00B565E1" w:rsidRDefault="00670910" w:rsidP="00B565E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2016-17</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6B07E7BE" w14:textId="77777777" w:rsidR="00670910" w:rsidRPr="00B565E1" w:rsidRDefault="00670910" w:rsidP="00B565E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2017-18</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295262BB" w14:textId="77777777" w:rsidR="00670910" w:rsidRPr="00B565E1" w:rsidRDefault="00670910" w:rsidP="00B565E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2018-19</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58A25967" w14:textId="77777777" w:rsidR="00670910" w:rsidRPr="00B565E1" w:rsidRDefault="00670910" w:rsidP="00B565E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2019-20</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674CAA78" w14:textId="77777777" w:rsidR="00670910" w:rsidRPr="00B565E1" w:rsidRDefault="00670910" w:rsidP="00B565E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2020-21</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0334A693" w14:textId="77777777" w:rsidR="00670910" w:rsidRPr="00B565E1" w:rsidRDefault="00670910" w:rsidP="00B565E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2021-22</w:t>
            </w:r>
          </w:p>
        </w:tc>
        <w:tc>
          <w:tcPr>
            <w:tcW w:w="543" w:type="pct"/>
            <w:tcBorders>
              <w:top w:val="none" w:sz="0" w:space="0" w:color="auto"/>
              <w:left w:val="none" w:sz="0" w:space="0" w:color="auto"/>
              <w:bottom w:val="none" w:sz="0" w:space="0" w:color="auto"/>
              <w:right w:val="none" w:sz="0" w:space="0" w:color="auto"/>
            </w:tcBorders>
            <w:shd w:val="clear" w:color="auto" w:fill="auto"/>
            <w:vAlign w:val="center"/>
          </w:tcPr>
          <w:p w14:paraId="15E6F4E0" w14:textId="77777777" w:rsidR="00670910" w:rsidRPr="00B565E1" w:rsidRDefault="00670910" w:rsidP="00B565E1">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2022-23</w:t>
            </w:r>
          </w:p>
        </w:tc>
      </w:tr>
      <w:tr w:rsidR="00FD7EDD" w:rsidRPr="00B565E1" w14:paraId="55FE54D0" w14:textId="77777777" w:rsidTr="00B565E1">
        <w:trPr>
          <w:cantSplit/>
          <w:trHeight w:val="428"/>
          <w:jc w:val="center"/>
        </w:trPr>
        <w:tc>
          <w:tcPr>
            <w:cnfStyle w:val="001000000000" w:firstRow="0" w:lastRow="0" w:firstColumn="1" w:lastColumn="0" w:oddVBand="0" w:evenVBand="0" w:oddHBand="0" w:evenHBand="0" w:firstRowFirstColumn="0" w:firstRowLastColumn="0" w:lastRowFirstColumn="0" w:lastRowLastColumn="0"/>
            <w:tcW w:w="1186" w:type="pct"/>
            <w:shd w:val="clear" w:color="auto" w:fill="auto"/>
            <w:vAlign w:val="center"/>
          </w:tcPr>
          <w:p w14:paraId="1B3748BC" w14:textId="7F89D877" w:rsidR="00670910" w:rsidRPr="00B565E1" w:rsidRDefault="00670910" w:rsidP="00B565E1">
            <w:pPr>
              <w:pStyle w:val="TableHeadingCentre"/>
              <w:jc w:val="left"/>
              <w:rPr>
                <w:rFonts w:cstheme="minorHAnsi"/>
                <w:b w:val="0"/>
                <w:bCs/>
                <w:color w:val="auto"/>
              </w:rPr>
            </w:pPr>
            <w:r w:rsidRPr="00B565E1">
              <w:rPr>
                <w:rFonts w:cstheme="minorHAnsi"/>
                <w:b w:val="0"/>
                <w:bCs/>
                <w:color w:val="auto"/>
              </w:rPr>
              <w:t>Received</w:t>
            </w:r>
          </w:p>
        </w:tc>
        <w:tc>
          <w:tcPr>
            <w:tcW w:w="545" w:type="pct"/>
            <w:shd w:val="clear" w:color="auto" w:fill="auto"/>
          </w:tcPr>
          <w:p w14:paraId="6FD5724C"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w:t>
            </w:r>
          </w:p>
        </w:tc>
        <w:tc>
          <w:tcPr>
            <w:tcW w:w="545" w:type="pct"/>
            <w:shd w:val="clear" w:color="auto" w:fill="auto"/>
          </w:tcPr>
          <w:p w14:paraId="6A8ECF88"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2</w:t>
            </w:r>
          </w:p>
        </w:tc>
        <w:tc>
          <w:tcPr>
            <w:tcW w:w="545" w:type="pct"/>
            <w:shd w:val="clear" w:color="auto" w:fill="auto"/>
          </w:tcPr>
          <w:p w14:paraId="03BC936A"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11</w:t>
            </w:r>
          </w:p>
        </w:tc>
        <w:tc>
          <w:tcPr>
            <w:tcW w:w="545" w:type="pct"/>
            <w:shd w:val="clear" w:color="auto" w:fill="auto"/>
          </w:tcPr>
          <w:p w14:paraId="746FF869"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10</w:t>
            </w:r>
          </w:p>
        </w:tc>
        <w:tc>
          <w:tcPr>
            <w:tcW w:w="545" w:type="pct"/>
            <w:shd w:val="clear" w:color="auto" w:fill="auto"/>
          </w:tcPr>
          <w:p w14:paraId="0699C91D"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7</w:t>
            </w:r>
          </w:p>
        </w:tc>
        <w:tc>
          <w:tcPr>
            <w:tcW w:w="545" w:type="pct"/>
            <w:shd w:val="clear" w:color="auto" w:fill="auto"/>
          </w:tcPr>
          <w:p w14:paraId="54C4FF7A"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12</w:t>
            </w:r>
          </w:p>
        </w:tc>
        <w:tc>
          <w:tcPr>
            <w:tcW w:w="545" w:type="pct"/>
            <w:shd w:val="clear" w:color="auto" w:fill="auto"/>
          </w:tcPr>
          <w:p w14:paraId="2489D007" w14:textId="6D47F0AF"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0</w:t>
            </w:r>
          </w:p>
        </w:tc>
      </w:tr>
      <w:tr w:rsidR="00FD7EDD" w:rsidRPr="00B565E1" w14:paraId="6E016C7B" w14:textId="77777777" w:rsidTr="00B565E1">
        <w:trPr>
          <w:cantSplit/>
          <w:trHeight w:val="421"/>
          <w:jc w:val="center"/>
        </w:trPr>
        <w:tc>
          <w:tcPr>
            <w:cnfStyle w:val="001000000000" w:firstRow="0" w:lastRow="0" w:firstColumn="1" w:lastColumn="0" w:oddVBand="0" w:evenVBand="0" w:oddHBand="0" w:evenHBand="0" w:firstRowFirstColumn="0" w:firstRowLastColumn="0" w:lastRowFirstColumn="0" w:lastRowLastColumn="0"/>
            <w:tcW w:w="1186" w:type="pct"/>
            <w:shd w:val="clear" w:color="auto" w:fill="auto"/>
            <w:vAlign w:val="center"/>
          </w:tcPr>
          <w:p w14:paraId="19089937" w14:textId="77777777" w:rsidR="00670910" w:rsidRPr="00B565E1" w:rsidRDefault="00670910" w:rsidP="00B565E1">
            <w:pPr>
              <w:pStyle w:val="TableHeadingCentre"/>
              <w:jc w:val="left"/>
              <w:rPr>
                <w:rFonts w:cstheme="minorHAnsi"/>
                <w:b w:val="0"/>
                <w:bCs/>
                <w:color w:val="auto"/>
              </w:rPr>
            </w:pPr>
            <w:r w:rsidRPr="00B565E1">
              <w:rPr>
                <w:rFonts w:cstheme="minorHAnsi"/>
                <w:b w:val="0"/>
                <w:bCs/>
                <w:color w:val="auto"/>
              </w:rPr>
              <w:t>Acknowledged</w:t>
            </w:r>
          </w:p>
        </w:tc>
        <w:tc>
          <w:tcPr>
            <w:tcW w:w="545" w:type="pct"/>
            <w:shd w:val="clear" w:color="auto" w:fill="auto"/>
          </w:tcPr>
          <w:p w14:paraId="35DBC0AD"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w:t>
            </w:r>
          </w:p>
        </w:tc>
        <w:tc>
          <w:tcPr>
            <w:tcW w:w="545" w:type="pct"/>
            <w:shd w:val="clear" w:color="auto" w:fill="auto"/>
          </w:tcPr>
          <w:p w14:paraId="4A7B7D65"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2</w:t>
            </w:r>
          </w:p>
        </w:tc>
        <w:tc>
          <w:tcPr>
            <w:tcW w:w="545" w:type="pct"/>
            <w:shd w:val="clear" w:color="auto" w:fill="auto"/>
          </w:tcPr>
          <w:p w14:paraId="7E866FA4"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8</w:t>
            </w:r>
          </w:p>
        </w:tc>
        <w:tc>
          <w:tcPr>
            <w:tcW w:w="545" w:type="pct"/>
            <w:shd w:val="clear" w:color="auto" w:fill="auto"/>
          </w:tcPr>
          <w:p w14:paraId="0675F29F"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9</w:t>
            </w:r>
          </w:p>
        </w:tc>
        <w:tc>
          <w:tcPr>
            <w:tcW w:w="545" w:type="pct"/>
            <w:shd w:val="clear" w:color="auto" w:fill="auto"/>
          </w:tcPr>
          <w:p w14:paraId="75E983F7"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7</w:t>
            </w:r>
          </w:p>
        </w:tc>
        <w:tc>
          <w:tcPr>
            <w:tcW w:w="545" w:type="pct"/>
            <w:shd w:val="clear" w:color="auto" w:fill="auto"/>
          </w:tcPr>
          <w:p w14:paraId="1A78A281" w14:textId="77777777"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7</w:t>
            </w:r>
          </w:p>
        </w:tc>
        <w:tc>
          <w:tcPr>
            <w:tcW w:w="545" w:type="pct"/>
            <w:shd w:val="clear" w:color="auto" w:fill="auto"/>
          </w:tcPr>
          <w:p w14:paraId="20FEE770" w14:textId="7BE9528C" w:rsidR="00670910" w:rsidRPr="00B565E1" w:rsidRDefault="00670910" w:rsidP="00B565E1">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B565E1">
              <w:rPr>
                <w:rFonts w:cstheme="minorHAnsi"/>
                <w:b w:val="0"/>
                <w:bCs/>
                <w:color w:val="auto"/>
              </w:rPr>
              <w:t>0</w:t>
            </w:r>
          </w:p>
        </w:tc>
      </w:tr>
    </w:tbl>
    <w:p w14:paraId="1DF5ED2A" w14:textId="4D0363D8" w:rsidR="00037E2D" w:rsidRDefault="00037E2D" w:rsidP="00037E2D"/>
    <w:p w14:paraId="7E982DAF" w14:textId="2E423B59" w:rsidR="00037E2D" w:rsidRPr="00F65AC0" w:rsidRDefault="000C2DC3" w:rsidP="00037E2D">
      <w:pPr>
        <w:pStyle w:val="Heading1"/>
        <w:spacing w:after="360"/>
        <w:rPr>
          <w:rFonts w:asciiTheme="minorHAnsi" w:hAnsiTheme="minorHAnsi" w:cstheme="minorHAnsi"/>
          <w:b/>
          <w:bCs w:val="0"/>
          <w:color w:val="auto"/>
          <w:u w:color="FFFFFF" w:themeColor="background1"/>
        </w:rPr>
      </w:pPr>
      <w:bookmarkStart w:id="168" w:name="_Toc454977054"/>
      <w:bookmarkStart w:id="169" w:name="_Toc121830873"/>
      <w:bookmarkStart w:id="170" w:name="_Toc140072701"/>
      <w:bookmarkStart w:id="171" w:name="_Toc141915262"/>
      <w:bookmarkStart w:id="172" w:name="_Toc155779627"/>
      <w:r>
        <w:rPr>
          <w:rFonts w:asciiTheme="minorHAnsi" w:hAnsiTheme="minorHAnsi" w:cstheme="minorHAnsi"/>
          <w:b/>
          <w:bCs w:val="0"/>
          <w:color w:val="auto"/>
          <w:u w:color="FFFFFF" w:themeColor="background1"/>
        </w:rPr>
        <w:t xml:space="preserve">4 </w:t>
      </w:r>
      <w:r w:rsidR="00037E2D" w:rsidRPr="00F65AC0">
        <w:rPr>
          <w:rFonts w:asciiTheme="minorHAnsi" w:hAnsiTheme="minorHAnsi" w:cstheme="minorHAnsi"/>
          <w:b/>
          <w:bCs w:val="0"/>
          <w:color w:val="auto"/>
          <w:u w:color="FFFFFF" w:themeColor="background1"/>
        </w:rPr>
        <w:t>Petroleum, geothermal, offshore pipelines</w:t>
      </w:r>
      <w:bookmarkEnd w:id="168"/>
      <w:r w:rsidR="00037E2D" w:rsidRPr="00F65AC0">
        <w:rPr>
          <w:rFonts w:asciiTheme="minorHAnsi" w:hAnsiTheme="minorHAnsi" w:cstheme="minorHAnsi"/>
          <w:b/>
          <w:bCs w:val="0"/>
          <w:color w:val="auto"/>
          <w:u w:color="FFFFFF" w:themeColor="background1"/>
        </w:rPr>
        <w:t xml:space="preserve"> and greenhouse gas</w:t>
      </w:r>
      <w:bookmarkEnd w:id="169"/>
      <w:bookmarkEnd w:id="170"/>
      <w:bookmarkEnd w:id="171"/>
      <w:bookmarkEnd w:id="172"/>
    </w:p>
    <w:p w14:paraId="2F1D9314" w14:textId="66CAF74F" w:rsidR="00037E2D" w:rsidRPr="00F65AC0" w:rsidRDefault="00037E2D" w:rsidP="00037E2D">
      <w:pPr>
        <w:pStyle w:val="BodyText"/>
        <w:spacing w:line="240" w:lineRule="auto"/>
        <w:rPr>
          <w:rFonts w:cstheme="minorHAnsi"/>
          <w:sz w:val="22"/>
          <w:szCs w:val="22"/>
          <w:u w:color="FFFFFF" w:themeColor="background1"/>
        </w:rPr>
      </w:pPr>
      <w:r w:rsidRPr="00F65AC0">
        <w:rPr>
          <w:rFonts w:cstheme="minorHAnsi"/>
          <w:sz w:val="22"/>
          <w:szCs w:val="22"/>
          <w:u w:color="FFFFFF" w:themeColor="background1"/>
        </w:rPr>
        <w:t>Exploration</w:t>
      </w:r>
      <w:r w:rsidR="00123FA4" w:rsidRPr="00F65AC0">
        <w:rPr>
          <w:rFonts w:cstheme="minorHAnsi"/>
          <w:sz w:val="22"/>
          <w:szCs w:val="22"/>
          <w:u w:color="FFFFFF" w:themeColor="background1"/>
        </w:rPr>
        <w:t xml:space="preserve"> </w:t>
      </w:r>
      <w:r w:rsidRPr="00F65AC0">
        <w:rPr>
          <w:rFonts w:cstheme="minorHAnsi"/>
          <w:sz w:val="22"/>
          <w:szCs w:val="22"/>
          <w:u w:color="FFFFFF" w:themeColor="background1"/>
        </w:rPr>
        <w:t>within Victoria’s jurisdiction for petroleum occurred in the offshore parts of the Otway</w:t>
      </w:r>
      <w:r w:rsidR="00C24C56" w:rsidRPr="00F65AC0">
        <w:rPr>
          <w:rFonts w:cstheme="minorHAnsi"/>
          <w:sz w:val="22"/>
          <w:szCs w:val="22"/>
          <w:u w:color="FFFFFF" w:themeColor="background1"/>
        </w:rPr>
        <w:t xml:space="preserve">, </w:t>
      </w:r>
      <w:r w:rsidRPr="00F65AC0">
        <w:rPr>
          <w:rFonts w:cstheme="minorHAnsi"/>
          <w:sz w:val="22"/>
          <w:szCs w:val="22"/>
          <w:u w:color="FFFFFF" w:themeColor="background1"/>
        </w:rPr>
        <w:t>Gippsland geological basins</w:t>
      </w:r>
      <w:r w:rsidR="00C24C56" w:rsidRPr="00F65AC0">
        <w:rPr>
          <w:rFonts w:cstheme="minorHAnsi"/>
          <w:sz w:val="22"/>
          <w:szCs w:val="22"/>
          <w:u w:color="FFFFFF" w:themeColor="background1"/>
        </w:rPr>
        <w:t xml:space="preserve"> and onshore</w:t>
      </w:r>
      <w:r w:rsidRPr="00F65AC0">
        <w:rPr>
          <w:rFonts w:cstheme="minorHAnsi"/>
          <w:sz w:val="22"/>
          <w:szCs w:val="22"/>
          <w:u w:color="FFFFFF" w:themeColor="background1"/>
        </w:rPr>
        <w:t>. Production activity occurred in the Otway Basin.</w:t>
      </w:r>
    </w:p>
    <w:p w14:paraId="1CA02D86" w14:textId="77777777" w:rsidR="00037E2D" w:rsidRPr="00F65AC0" w:rsidRDefault="00037E2D" w:rsidP="00037E2D">
      <w:pPr>
        <w:pStyle w:val="BodyText"/>
        <w:spacing w:line="240" w:lineRule="auto"/>
        <w:rPr>
          <w:rFonts w:cstheme="minorHAnsi"/>
          <w:sz w:val="22"/>
          <w:szCs w:val="22"/>
          <w:u w:color="FFFFFF" w:themeColor="background1"/>
        </w:rPr>
      </w:pPr>
      <w:r w:rsidRPr="00F65AC0">
        <w:rPr>
          <w:rFonts w:cstheme="minorHAnsi"/>
          <w:sz w:val="22"/>
          <w:szCs w:val="22"/>
          <w:u w:color="FFFFFF" w:themeColor="background1"/>
        </w:rPr>
        <w:t>Offshore activities occur within three nautical miles of the coast, according to Victorian legislation. Waters further than three nautical miles are covered by Commonwealth legislation and reported separately by Commonwealth Government agencies.</w:t>
      </w:r>
    </w:p>
    <w:p w14:paraId="47FF3D8E" w14:textId="77777777" w:rsidR="00037E2D" w:rsidRPr="00F65AC0" w:rsidRDefault="00037E2D" w:rsidP="00037E2D">
      <w:pPr>
        <w:pStyle w:val="BodyText"/>
        <w:spacing w:line="240" w:lineRule="auto"/>
        <w:rPr>
          <w:rFonts w:eastAsia="Cambria" w:cstheme="minorHAnsi"/>
          <w:szCs w:val="24"/>
          <w:u w:color="FFFFFF" w:themeColor="background1"/>
        </w:rPr>
      </w:pPr>
      <w:r w:rsidRPr="00F65AC0">
        <w:rPr>
          <w:rFonts w:eastAsia="Cambria" w:cstheme="minorHAnsi"/>
          <w:sz w:val="22"/>
          <w:szCs w:val="28"/>
          <w:u w:color="FFFFFF" w:themeColor="background1"/>
        </w:rPr>
        <w:t>Hydraulic fracturing is banned under Victorian legislation</w:t>
      </w:r>
      <w:r w:rsidRPr="00F65AC0">
        <w:rPr>
          <w:rFonts w:eastAsia="Cambria" w:cstheme="minorHAnsi"/>
          <w:szCs w:val="24"/>
          <w:u w:color="FFFFFF" w:themeColor="background1"/>
        </w:rPr>
        <w:t>.</w:t>
      </w:r>
    </w:p>
    <w:p w14:paraId="25E93C31" w14:textId="2E02C5C4" w:rsidR="00037E2D" w:rsidRPr="00F65AC0" w:rsidRDefault="00037E2D" w:rsidP="00052E1D">
      <w:pPr>
        <w:pStyle w:val="Heading2"/>
        <w:rPr>
          <w:rFonts w:asciiTheme="minorHAnsi" w:hAnsiTheme="minorHAnsi" w:cstheme="minorHAnsi"/>
          <w:b/>
          <w:bCs w:val="0"/>
          <w:color w:val="auto"/>
        </w:rPr>
      </w:pPr>
      <w:bookmarkStart w:id="173" w:name="_Toc121830874"/>
      <w:bookmarkStart w:id="174" w:name="_Toc140072702"/>
      <w:bookmarkStart w:id="175" w:name="_Toc141915263"/>
      <w:bookmarkStart w:id="176" w:name="_Toc155779628"/>
      <w:r w:rsidRPr="00F65AC0">
        <w:rPr>
          <w:rFonts w:asciiTheme="minorHAnsi" w:hAnsiTheme="minorHAnsi" w:cstheme="minorHAnsi"/>
          <w:b/>
          <w:bCs w:val="0"/>
          <w:color w:val="auto"/>
        </w:rPr>
        <w:lastRenderedPageBreak/>
        <w:t>4.1 Gas production and storage</w:t>
      </w:r>
      <w:bookmarkEnd w:id="173"/>
      <w:bookmarkEnd w:id="174"/>
      <w:bookmarkEnd w:id="175"/>
      <w:bookmarkEnd w:id="176"/>
    </w:p>
    <w:p w14:paraId="7FB6E1D6" w14:textId="77777777" w:rsidR="00037E2D" w:rsidRPr="00F65AC0" w:rsidRDefault="00037E2D" w:rsidP="003C4F06">
      <w:pPr>
        <w:spacing w:after="240"/>
        <w:jc w:val="both"/>
        <w:rPr>
          <w:rFonts w:eastAsia="Cambria" w:cstheme="minorHAnsi"/>
          <w:u w:color="FFFFFF" w:themeColor="background1"/>
        </w:rPr>
      </w:pPr>
      <w:r w:rsidRPr="00F65AC0">
        <w:rPr>
          <w:rFonts w:eastAsia="Cambria" w:cstheme="minorHAnsi"/>
          <w:u w:color="FFFFFF" w:themeColor="background1"/>
        </w:rPr>
        <w:t>Gas production located offshore within Victoria’s three nautical mile zone.</w:t>
      </w:r>
    </w:p>
    <w:p w14:paraId="2602DE3B" w14:textId="52697F91" w:rsidR="00037E2D" w:rsidRPr="00F65AC0" w:rsidRDefault="00037E2D" w:rsidP="00037E2D">
      <w:pPr>
        <w:pStyle w:val="Caption"/>
        <w:spacing w:after="240"/>
        <w:rPr>
          <w:rFonts w:cstheme="minorHAnsi"/>
          <w:sz w:val="20"/>
          <w:szCs w:val="22"/>
        </w:rPr>
      </w:pPr>
      <w:bookmarkStart w:id="177" w:name="_Toc140072753"/>
      <w:bookmarkStart w:id="178" w:name="_Toc140073251"/>
      <w:bookmarkStart w:id="179" w:name="_Toc145082183"/>
      <w:r w:rsidRPr="00F65AC0">
        <w:rPr>
          <w:rFonts w:cstheme="minorHAnsi"/>
          <w:sz w:val="20"/>
          <w:szCs w:val="22"/>
        </w:rPr>
        <w:t xml:space="preserve">Table </w:t>
      </w:r>
      <w:r w:rsidR="006B487C" w:rsidRPr="00F65AC0">
        <w:rPr>
          <w:rFonts w:cstheme="minorHAnsi"/>
          <w:sz w:val="20"/>
          <w:szCs w:val="22"/>
        </w:rPr>
        <w:t>4.1.1</w:t>
      </w:r>
      <w:r w:rsidRPr="00F65AC0">
        <w:rPr>
          <w:rFonts w:cstheme="minorHAnsi"/>
          <w:sz w:val="20"/>
          <w:szCs w:val="22"/>
        </w:rPr>
        <w:t xml:space="preserve">: Gas </w:t>
      </w:r>
      <w:r w:rsidR="00D579B1" w:rsidRPr="00F65AC0">
        <w:rPr>
          <w:rFonts w:cstheme="minorHAnsi"/>
          <w:sz w:val="20"/>
          <w:szCs w:val="22"/>
        </w:rPr>
        <w:t xml:space="preserve">ex-wellhead </w:t>
      </w:r>
      <w:r w:rsidRPr="00F65AC0">
        <w:rPr>
          <w:rFonts w:cstheme="minorHAnsi"/>
          <w:sz w:val="20"/>
          <w:szCs w:val="22"/>
        </w:rPr>
        <w:t xml:space="preserve">production </w:t>
      </w:r>
      <w:r w:rsidR="00D579B1" w:rsidRPr="00F65AC0">
        <w:rPr>
          <w:rFonts w:cstheme="minorHAnsi"/>
          <w:sz w:val="20"/>
          <w:szCs w:val="22"/>
        </w:rPr>
        <w:t xml:space="preserve">figures </w:t>
      </w:r>
      <w:r w:rsidRPr="00F65AC0">
        <w:rPr>
          <w:rFonts w:cstheme="minorHAnsi"/>
          <w:sz w:val="20"/>
          <w:szCs w:val="22"/>
        </w:rPr>
        <w:t xml:space="preserve">by financial </w:t>
      </w:r>
      <w:bookmarkEnd w:id="177"/>
      <w:bookmarkEnd w:id="178"/>
      <w:bookmarkEnd w:id="179"/>
      <w:r w:rsidRPr="00F65AC0">
        <w:rPr>
          <w:rFonts w:cstheme="minorHAnsi"/>
          <w:sz w:val="20"/>
          <w:szCs w:val="22"/>
        </w:rPr>
        <w:t>year</w:t>
      </w:r>
      <w:r w:rsidR="00FD6D25" w:rsidRPr="00F65AC0">
        <w:rPr>
          <w:rFonts w:cstheme="minorHAnsi"/>
          <w:sz w:val="20"/>
          <w:szCs w:val="22"/>
        </w:rPr>
        <w:t>.</w:t>
      </w:r>
    </w:p>
    <w:tbl>
      <w:tblPr>
        <w:tblStyle w:val="TableGrid"/>
        <w:tblW w:w="5266" w:type="pct"/>
        <w:jc w:val="center"/>
        <w:tblBorders>
          <w:left w:val="single" w:sz="4" w:space="0" w:color="auto"/>
          <w:right w:val="single" w:sz="4" w:space="0" w:color="auto"/>
          <w:insideV w:val="single" w:sz="4" w:space="0" w:color="auto"/>
        </w:tblBorders>
        <w:tblLook w:val="04A0" w:firstRow="1" w:lastRow="0" w:firstColumn="1" w:lastColumn="0" w:noHBand="0" w:noVBand="1"/>
        <w:tblCaption w:val="Anual Otway production and injection"/>
        <w:tblDescription w:val="Location against condensate, production and injection."/>
      </w:tblPr>
      <w:tblGrid>
        <w:gridCol w:w="1417"/>
        <w:gridCol w:w="2123"/>
        <w:gridCol w:w="2068"/>
        <w:gridCol w:w="2025"/>
        <w:gridCol w:w="1863"/>
      </w:tblGrid>
      <w:tr w:rsidR="00D579B1" w:rsidRPr="00F65AC0" w14:paraId="5C9A61E0" w14:textId="77777777" w:rsidTr="007573FE">
        <w:trPr>
          <w:cnfStyle w:val="100000000000" w:firstRow="1" w:lastRow="0" w:firstColumn="0" w:lastColumn="0" w:oddVBand="0" w:evenVBand="0" w:oddHBand="0" w:evenHBand="0" w:firstRowFirstColumn="0" w:firstRowLastColumn="0" w:lastRowFirstColumn="0" w:lastRowLastColumn="0"/>
          <w:cantSplit/>
          <w:trHeight w:val="678"/>
          <w:tblHeader/>
          <w:jc w:val="center"/>
        </w:trPr>
        <w:tc>
          <w:tcPr>
            <w:cnfStyle w:val="001000000000" w:firstRow="0" w:lastRow="0" w:firstColumn="1" w:lastColumn="0" w:oddVBand="0" w:evenVBand="0" w:oddHBand="0" w:evenHBand="0" w:firstRowFirstColumn="0" w:firstRowLastColumn="0" w:lastRowFirstColumn="0" w:lastRowLastColumn="0"/>
            <w:tcW w:w="746" w:type="pct"/>
            <w:tcBorders>
              <w:top w:val="none" w:sz="0" w:space="0" w:color="auto"/>
              <w:left w:val="none" w:sz="0" w:space="0" w:color="auto"/>
              <w:bottom w:val="none" w:sz="0" w:space="0" w:color="auto"/>
              <w:right w:val="none" w:sz="0" w:space="0" w:color="auto"/>
            </w:tcBorders>
            <w:shd w:val="clear" w:color="auto" w:fill="auto"/>
            <w:hideMark/>
          </w:tcPr>
          <w:p w14:paraId="57145147" w14:textId="77777777" w:rsidR="00D579B1" w:rsidRPr="00F65AC0" w:rsidRDefault="00D579B1" w:rsidP="00F65AC0">
            <w:pPr>
              <w:pStyle w:val="TableHeadingLeft"/>
              <w:spacing w:before="160"/>
              <w:rPr>
                <w:rFonts w:cstheme="minorHAnsi"/>
                <w:color w:val="auto"/>
              </w:rPr>
            </w:pPr>
            <w:r w:rsidRPr="00F65AC0">
              <w:rPr>
                <w:rFonts w:cstheme="minorHAnsi"/>
                <w:color w:val="auto"/>
              </w:rPr>
              <w:t>Year</w:t>
            </w:r>
          </w:p>
        </w:tc>
        <w:tc>
          <w:tcPr>
            <w:tcW w:w="1118" w:type="pct"/>
            <w:tcBorders>
              <w:top w:val="none" w:sz="0" w:space="0" w:color="auto"/>
              <w:left w:val="none" w:sz="0" w:space="0" w:color="auto"/>
              <w:bottom w:val="none" w:sz="0" w:space="0" w:color="auto"/>
              <w:right w:val="none" w:sz="0" w:space="0" w:color="auto"/>
            </w:tcBorders>
            <w:shd w:val="clear" w:color="auto" w:fill="auto"/>
            <w:hideMark/>
          </w:tcPr>
          <w:p w14:paraId="417EF473" w14:textId="77777777" w:rsidR="00D579B1" w:rsidRPr="00F65AC0" w:rsidRDefault="00D579B1" w:rsidP="00F65AC0">
            <w:pPr>
              <w:pStyle w:val="TableHeadingLeft"/>
              <w:spacing w:before="160"/>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F65AC0">
              <w:rPr>
                <w:rFonts w:cstheme="minorHAnsi"/>
                <w:color w:val="auto"/>
              </w:rPr>
              <w:t>Condensate (barrels)</w:t>
            </w:r>
          </w:p>
        </w:tc>
        <w:tc>
          <w:tcPr>
            <w:tcW w:w="1089" w:type="pct"/>
            <w:tcBorders>
              <w:top w:val="none" w:sz="0" w:space="0" w:color="auto"/>
              <w:left w:val="none" w:sz="0" w:space="0" w:color="auto"/>
              <w:bottom w:val="none" w:sz="0" w:space="0" w:color="auto"/>
              <w:right w:val="none" w:sz="0" w:space="0" w:color="auto"/>
            </w:tcBorders>
            <w:shd w:val="clear" w:color="auto" w:fill="auto"/>
            <w:hideMark/>
          </w:tcPr>
          <w:p w14:paraId="3E74A995" w14:textId="77777777" w:rsidR="00D579B1" w:rsidRPr="00F65AC0" w:rsidRDefault="00D579B1" w:rsidP="00F65AC0">
            <w:pPr>
              <w:pStyle w:val="TableHeadingLeft"/>
              <w:spacing w:before="160"/>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F65AC0">
              <w:rPr>
                <w:rFonts w:cstheme="minorHAnsi"/>
                <w:color w:val="auto"/>
              </w:rPr>
              <w:t>Gas production (</w:t>
            </w:r>
            <w:proofErr w:type="spellStart"/>
            <w:r w:rsidRPr="00F65AC0">
              <w:rPr>
                <w:rFonts w:cstheme="minorHAnsi"/>
                <w:color w:val="auto"/>
              </w:rPr>
              <w:t>MMscf</w:t>
            </w:r>
            <w:proofErr w:type="spellEnd"/>
            <w:r w:rsidRPr="00F65AC0">
              <w:rPr>
                <w:rFonts w:cstheme="minorHAnsi"/>
                <w:color w:val="auto"/>
              </w:rPr>
              <w:t>*)</w:t>
            </w:r>
          </w:p>
        </w:tc>
        <w:tc>
          <w:tcPr>
            <w:tcW w:w="1066" w:type="pct"/>
            <w:tcBorders>
              <w:top w:val="none" w:sz="0" w:space="0" w:color="auto"/>
              <w:left w:val="none" w:sz="0" w:space="0" w:color="auto"/>
              <w:bottom w:val="none" w:sz="0" w:space="0" w:color="auto"/>
              <w:right w:val="none" w:sz="0" w:space="0" w:color="auto"/>
            </w:tcBorders>
            <w:shd w:val="clear" w:color="auto" w:fill="auto"/>
            <w:hideMark/>
          </w:tcPr>
          <w:p w14:paraId="1C9A8FC0" w14:textId="77777777" w:rsidR="00D579B1" w:rsidRPr="00F65AC0" w:rsidRDefault="00D579B1" w:rsidP="00F65AC0">
            <w:pPr>
              <w:pStyle w:val="TableHeadingLeft"/>
              <w:spacing w:before="160"/>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F65AC0">
              <w:rPr>
                <w:rFonts w:cstheme="minorHAnsi"/>
                <w:color w:val="auto"/>
              </w:rPr>
              <w:t>Gas production (petajoules^)</w:t>
            </w:r>
          </w:p>
        </w:tc>
        <w:tc>
          <w:tcPr>
            <w:tcW w:w="981" w:type="pct"/>
            <w:tcBorders>
              <w:top w:val="none" w:sz="0" w:space="0" w:color="auto"/>
              <w:left w:val="none" w:sz="0" w:space="0" w:color="auto"/>
              <w:bottom w:val="none" w:sz="0" w:space="0" w:color="auto"/>
              <w:right w:val="none" w:sz="0" w:space="0" w:color="auto"/>
            </w:tcBorders>
            <w:shd w:val="clear" w:color="auto" w:fill="auto"/>
            <w:hideMark/>
          </w:tcPr>
          <w:p w14:paraId="70896B53" w14:textId="046D1603" w:rsidR="00D579B1" w:rsidRPr="00F65AC0" w:rsidRDefault="00D579B1" w:rsidP="00F65AC0">
            <w:pPr>
              <w:pStyle w:val="TableHeadingLeft"/>
              <w:spacing w:before="160"/>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F65AC0">
              <w:rPr>
                <w:rFonts w:cstheme="minorHAnsi"/>
                <w:color w:val="auto"/>
              </w:rPr>
              <w:t>CO</w:t>
            </w:r>
            <w:r w:rsidRPr="00F65AC0">
              <w:rPr>
                <w:rFonts w:cstheme="minorHAnsi"/>
                <w:color w:val="auto"/>
                <w:vertAlign w:val="superscript"/>
              </w:rPr>
              <w:t>2</w:t>
            </w:r>
            <w:r w:rsidRPr="00F65AC0">
              <w:rPr>
                <w:rFonts w:cstheme="minorHAnsi"/>
                <w:color w:val="auto"/>
              </w:rPr>
              <w:t xml:space="preserve"> production (tonnes)</w:t>
            </w:r>
          </w:p>
        </w:tc>
      </w:tr>
      <w:tr w:rsidR="00D579B1" w:rsidRPr="00F65AC0" w14:paraId="238B7DA1" w14:textId="77777777" w:rsidTr="007573F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46" w:type="pct"/>
            <w:shd w:val="clear" w:color="auto" w:fill="auto"/>
            <w:vAlign w:val="center"/>
            <w:hideMark/>
          </w:tcPr>
          <w:p w14:paraId="09803C06" w14:textId="1C4A04D1" w:rsidR="00D579B1" w:rsidRPr="00F65AC0" w:rsidRDefault="00D579B1" w:rsidP="00F65AC0">
            <w:pPr>
              <w:pStyle w:val="TableHeadingCentre"/>
              <w:jc w:val="left"/>
              <w:rPr>
                <w:rFonts w:cstheme="minorHAnsi"/>
                <w:b w:val="0"/>
                <w:bCs/>
                <w:color w:val="auto"/>
              </w:rPr>
            </w:pPr>
            <w:r w:rsidRPr="00F65AC0">
              <w:rPr>
                <w:rFonts w:cstheme="minorHAnsi"/>
                <w:b w:val="0"/>
                <w:bCs/>
                <w:color w:val="auto"/>
              </w:rPr>
              <w:t>2016-17</w:t>
            </w:r>
          </w:p>
        </w:tc>
        <w:tc>
          <w:tcPr>
            <w:tcW w:w="1118" w:type="pct"/>
            <w:shd w:val="clear" w:color="auto" w:fill="auto"/>
            <w:vAlign w:val="center"/>
            <w:hideMark/>
          </w:tcPr>
          <w:p w14:paraId="178B58C5"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201,972</w:t>
            </w:r>
          </w:p>
        </w:tc>
        <w:tc>
          <w:tcPr>
            <w:tcW w:w="1089" w:type="pct"/>
            <w:shd w:val="clear" w:color="auto" w:fill="auto"/>
            <w:vAlign w:val="center"/>
            <w:hideMark/>
          </w:tcPr>
          <w:p w14:paraId="57D945F2"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19,598</w:t>
            </w:r>
          </w:p>
        </w:tc>
        <w:tc>
          <w:tcPr>
            <w:tcW w:w="1066" w:type="pct"/>
            <w:shd w:val="clear" w:color="auto" w:fill="auto"/>
            <w:vAlign w:val="center"/>
            <w:hideMark/>
          </w:tcPr>
          <w:p w14:paraId="455D4096"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21.26</w:t>
            </w:r>
          </w:p>
        </w:tc>
        <w:tc>
          <w:tcPr>
            <w:tcW w:w="981" w:type="pct"/>
            <w:shd w:val="clear" w:color="auto" w:fill="auto"/>
            <w:vAlign w:val="center"/>
            <w:hideMark/>
          </w:tcPr>
          <w:p w14:paraId="25839502"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34,937</w:t>
            </w:r>
          </w:p>
        </w:tc>
      </w:tr>
      <w:tr w:rsidR="00D579B1" w:rsidRPr="00F65AC0" w14:paraId="6E916A75" w14:textId="77777777" w:rsidTr="007573F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46" w:type="pct"/>
            <w:shd w:val="clear" w:color="auto" w:fill="auto"/>
            <w:vAlign w:val="center"/>
            <w:hideMark/>
          </w:tcPr>
          <w:p w14:paraId="395F5B16" w14:textId="77777777" w:rsidR="00D579B1" w:rsidRPr="00F65AC0" w:rsidRDefault="00D579B1" w:rsidP="00F65AC0">
            <w:pPr>
              <w:pStyle w:val="TableHeadingCentre"/>
              <w:jc w:val="left"/>
              <w:rPr>
                <w:rFonts w:cstheme="minorHAnsi"/>
                <w:b w:val="0"/>
                <w:bCs/>
                <w:color w:val="auto"/>
              </w:rPr>
            </w:pPr>
            <w:r w:rsidRPr="00F65AC0">
              <w:rPr>
                <w:rFonts w:cstheme="minorHAnsi"/>
                <w:b w:val="0"/>
                <w:bCs/>
                <w:color w:val="auto"/>
              </w:rPr>
              <w:t>2017-18</w:t>
            </w:r>
          </w:p>
        </w:tc>
        <w:tc>
          <w:tcPr>
            <w:tcW w:w="1118" w:type="pct"/>
            <w:shd w:val="clear" w:color="auto" w:fill="auto"/>
            <w:vAlign w:val="center"/>
            <w:hideMark/>
          </w:tcPr>
          <w:p w14:paraId="1A362D6A"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134,178</w:t>
            </w:r>
          </w:p>
        </w:tc>
        <w:tc>
          <w:tcPr>
            <w:tcW w:w="1089" w:type="pct"/>
            <w:shd w:val="clear" w:color="auto" w:fill="auto"/>
            <w:vAlign w:val="center"/>
            <w:hideMark/>
          </w:tcPr>
          <w:p w14:paraId="2B790DDB"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13,118</w:t>
            </w:r>
          </w:p>
        </w:tc>
        <w:tc>
          <w:tcPr>
            <w:tcW w:w="1066" w:type="pct"/>
            <w:shd w:val="clear" w:color="auto" w:fill="auto"/>
            <w:vAlign w:val="center"/>
            <w:hideMark/>
          </w:tcPr>
          <w:p w14:paraId="5E1555EF"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13.91</w:t>
            </w:r>
          </w:p>
        </w:tc>
        <w:tc>
          <w:tcPr>
            <w:tcW w:w="981" w:type="pct"/>
            <w:shd w:val="clear" w:color="auto" w:fill="auto"/>
            <w:vAlign w:val="center"/>
            <w:hideMark/>
          </w:tcPr>
          <w:p w14:paraId="738EA7AF"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33,643</w:t>
            </w:r>
          </w:p>
        </w:tc>
      </w:tr>
      <w:tr w:rsidR="00D579B1" w:rsidRPr="00F65AC0" w14:paraId="4B5CB64D" w14:textId="77777777" w:rsidTr="007573F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46" w:type="pct"/>
            <w:shd w:val="clear" w:color="auto" w:fill="auto"/>
            <w:vAlign w:val="center"/>
            <w:hideMark/>
          </w:tcPr>
          <w:p w14:paraId="5BADF1C1" w14:textId="77777777" w:rsidR="00D579B1" w:rsidRPr="00F65AC0" w:rsidRDefault="00D579B1" w:rsidP="00F65AC0">
            <w:pPr>
              <w:pStyle w:val="TableHeadingCentre"/>
              <w:jc w:val="left"/>
              <w:rPr>
                <w:rFonts w:cstheme="minorHAnsi"/>
                <w:b w:val="0"/>
                <w:bCs/>
                <w:color w:val="auto"/>
              </w:rPr>
            </w:pPr>
            <w:r w:rsidRPr="00F65AC0">
              <w:rPr>
                <w:rFonts w:cstheme="minorHAnsi"/>
                <w:b w:val="0"/>
                <w:bCs/>
                <w:color w:val="auto"/>
              </w:rPr>
              <w:t>2018-19</w:t>
            </w:r>
          </w:p>
        </w:tc>
        <w:tc>
          <w:tcPr>
            <w:tcW w:w="1118" w:type="pct"/>
            <w:shd w:val="clear" w:color="auto" w:fill="auto"/>
            <w:vAlign w:val="center"/>
            <w:hideMark/>
          </w:tcPr>
          <w:p w14:paraId="3B205EA4"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146,186</w:t>
            </w:r>
          </w:p>
        </w:tc>
        <w:tc>
          <w:tcPr>
            <w:tcW w:w="1089" w:type="pct"/>
            <w:shd w:val="clear" w:color="auto" w:fill="auto"/>
            <w:vAlign w:val="center"/>
            <w:hideMark/>
          </w:tcPr>
          <w:p w14:paraId="63DB9823"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14,523</w:t>
            </w:r>
          </w:p>
        </w:tc>
        <w:tc>
          <w:tcPr>
            <w:tcW w:w="1066" w:type="pct"/>
            <w:shd w:val="clear" w:color="auto" w:fill="auto"/>
            <w:vAlign w:val="center"/>
            <w:hideMark/>
          </w:tcPr>
          <w:p w14:paraId="7A685964"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15.40</w:t>
            </w:r>
          </w:p>
        </w:tc>
        <w:tc>
          <w:tcPr>
            <w:tcW w:w="981" w:type="pct"/>
            <w:shd w:val="clear" w:color="auto" w:fill="auto"/>
            <w:vAlign w:val="center"/>
            <w:hideMark/>
          </w:tcPr>
          <w:p w14:paraId="103A5A00"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32,293</w:t>
            </w:r>
          </w:p>
        </w:tc>
      </w:tr>
      <w:tr w:rsidR="00D579B1" w:rsidRPr="00F65AC0" w14:paraId="012A7603" w14:textId="77777777" w:rsidTr="007573F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46" w:type="pct"/>
            <w:shd w:val="clear" w:color="auto" w:fill="auto"/>
            <w:vAlign w:val="center"/>
            <w:hideMark/>
          </w:tcPr>
          <w:p w14:paraId="3ECA7A2B" w14:textId="77777777" w:rsidR="00D579B1" w:rsidRPr="00F65AC0" w:rsidRDefault="00D579B1" w:rsidP="00F65AC0">
            <w:pPr>
              <w:pStyle w:val="TableHeadingCentre"/>
              <w:jc w:val="left"/>
              <w:rPr>
                <w:rFonts w:cstheme="minorHAnsi"/>
                <w:b w:val="0"/>
                <w:bCs/>
                <w:color w:val="auto"/>
              </w:rPr>
            </w:pPr>
            <w:r w:rsidRPr="00F65AC0">
              <w:rPr>
                <w:rFonts w:cstheme="minorHAnsi"/>
                <w:b w:val="0"/>
                <w:bCs/>
                <w:color w:val="auto"/>
              </w:rPr>
              <w:t>2019-20</w:t>
            </w:r>
          </w:p>
        </w:tc>
        <w:tc>
          <w:tcPr>
            <w:tcW w:w="1118" w:type="pct"/>
            <w:shd w:val="clear" w:color="auto" w:fill="auto"/>
            <w:vAlign w:val="center"/>
            <w:hideMark/>
          </w:tcPr>
          <w:p w14:paraId="78BDA76C"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99,094</w:t>
            </w:r>
          </w:p>
        </w:tc>
        <w:tc>
          <w:tcPr>
            <w:tcW w:w="1089" w:type="pct"/>
            <w:shd w:val="clear" w:color="auto" w:fill="auto"/>
            <w:vAlign w:val="center"/>
            <w:hideMark/>
          </w:tcPr>
          <w:p w14:paraId="1ECCD857"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9,069</w:t>
            </w:r>
          </w:p>
        </w:tc>
        <w:tc>
          <w:tcPr>
            <w:tcW w:w="1066" w:type="pct"/>
            <w:shd w:val="clear" w:color="auto" w:fill="auto"/>
            <w:vAlign w:val="center"/>
            <w:hideMark/>
          </w:tcPr>
          <w:p w14:paraId="3394500E"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9.83</w:t>
            </w:r>
          </w:p>
        </w:tc>
        <w:tc>
          <w:tcPr>
            <w:tcW w:w="981" w:type="pct"/>
            <w:shd w:val="clear" w:color="auto" w:fill="auto"/>
            <w:vAlign w:val="center"/>
            <w:hideMark/>
          </w:tcPr>
          <w:p w14:paraId="5BD009BE"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31,029</w:t>
            </w:r>
          </w:p>
        </w:tc>
      </w:tr>
      <w:tr w:rsidR="00D579B1" w:rsidRPr="00F65AC0" w14:paraId="509DE11E" w14:textId="77777777" w:rsidTr="007573F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46" w:type="pct"/>
            <w:shd w:val="clear" w:color="auto" w:fill="auto"/>
            <w:vAlign w:val="center"/>
            <w:hideMark/>
          </w:tcPr>
          <w:p w14:paraId="54FDF4AE" w14:textId="77777777" w:rsidR="00D579B1" w:rsidRPr="00F65AC0" w:rsidRDefault="00D579B1" w:rsidP="00F65AC0">
            <w:pPr>
              <w:pStyle w:val="TableHeadingCentre"/>
              <w:jc w:val="left"/>
              <w:rPr>
                <w:rFonts w:cstheme="minorHAnsi"/>
                <w:b w:val="0"/>
                <w:bCs/>
                <w:color w:val="auto"/>
              </w:rPr>
            </w:pPr>
            <w:r w:rsidRPr="00F65AC0">
              <w:rPr>
                <w:rFonts w:cstheme="minorHAnsi"/>
                <w:b w:val="0"/>
                <w:bCs/>
                <w:color w:val="auto"/>
              </w:rPr>
              <w:t>2020-21</w:t>
            </w:r>
          </w:p>
        </w:tc>
        <w:tc>
          <w:tcPr>
            <w:tcW w:w="1118" w:type="pct"/>
            <w:shd w:val="clear" w:color="auto" w:fill="auto"/>
            <w:vAlign w:val="center"/>
            <w:hideMark/>
          </w:tcPr>
          <w:p w14:paraId="2DA09BC4"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122,569</w:t>
            </w:r>
          </w:p>
        </w:tc>
        <w:tc>
          <w:tcPr>
            <w:tcW w:w="1089" w:type="pct"/>
            <w:shd w:val="clear" w:color="auto" w:fill="auto"/>
            <w:vAlign w:val="center"/>
            <w:hideMark/>
          </w:tcPr>
          <w:p w14:paraId="05848A5E"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7,534</w:t>
            </w:r>
          </w:p>
        </w:tc>
        <w:tc>
          <w:tcPr>
            <w:tcW w:w="1066" w:type="pct"/>
            <w:shd w:val="clear" w:color="auto" w:fill="auto"/>
            <w:vAlign w:val="center"/>
            <w:hideMark/>
          </w:tcPr>
          <w:p w14:paraId="48BCFBA9"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8.17</w:t>
            </w:r>
          </w:p>
        </w:tc>
        <w:tc>
          <w:tcPr>
            <w:tcW w:w="981" w:type="pct"/>
            <w:shd w:val="clear" w:color="auto" w:fill="auto"/>
            <w:vAlign w:val="center"/>
            <w:hideMark/>
          </w:tcPr>
          <w:p w14:paraId="150F4F20"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27,149</w:t>
            </w:r>
          </w:p>
        </w:tc>
      </w:tr>
      <w:tr w:rsidR="00D579B1" w:rsidRPr="00F65AC0" w14:paraId="11B536C7" w14:textId="77777777" w:rsidTr="007573F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46" w:type="pct"/>
            <w:shd w:val="clear" w:color="auto" w:fill="auto"/>
            <w:vAlign w:val="center"/>
          </w:tcPr>
          <w:p w14:paraId="53D21549" w14:textId="77777777" w:rsidR="00D579B1" w:rsidRPr="00F65AC0" w:rsidRDefault="00D579B1" w:rsidP="00F65AC0">
            <w:pPr>
              <w:pStyle w:val="TableHeadingCentre"/>
              <w:jc w:val="left"/>
              <w:rPr>
                <w:rFonts w:cstheme="minorHAnsi"/>
                <w:b w:val="0"/>
                <w:bCs/>
                <w:color w:val="auto"/>
              </w:rPr>
            </w:pPr>
            <w:r w:rsidRPr="00F65AC0">
              <w:rPr>
                <w:rFonts w:cstheme="minorHAnsi"/>
                <w:b w:val="0"/>
                <w:bCs/>
                <w:color w:val="auto"/>
              </w:rPr>
              <w:t>2021-22</w:t>
            </w:r>
          </w:p>
        </w:tc>
        <w:tc>
          <w:tcPr>
            <w:tcW w:w="1118" w:type="pct"/>
            <w:shd w:val="clear" w:color="auto" w:fill="auto"/>
            <w:vAlign w:val="center"/>
          </w:tcPr>
          <w:p w14:paraId="3D87861C"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167,353</w:t>
            </w:r>
          </w:p>
        </w:tc>
        <w:tc>
          <w:tcPr>
            <w:tcW w:w="1089" w:type="pct"/>
            <w:shd w:val="clear" w:color="auto" w:fill="auto"/>
            <w:vAlign w:val="center"/>
          </w:tcPr>
          <w:p w14:paraId="1330ABED"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8,759</w:t>
            </w:r>
          </w:p>
        </w:tc>
        <w:tc>
          <w:tcPr>
            <w:tcW w:w="1066" w:type="pct"/>
            <w:shd w:val="clear" w:color="auto" w:fill="auto"/>
            <w:vAlign w:val="center"/>
          </w:tcPr>
          <w:p w14:paraId="4D406F13"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9.50</w:t>
            </w:r>
          </w:p>
        </w:tc>
        <w:tc>
          <w:tcPr>
            <w:tcW w:w="981" w:type="pct"/>
            <w:shd w:val="clear" w:color="auto" w:fill="auto"/>
            <w:vAlign w:val="center"/>
          </w:tcPr>
          <w:p w14:paraId="3BF20CC9" w14:textId="77777777"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27,003</w:t>
            </w:r>
          </w:p>
        </w:tc>
      </w:tr>
      <w:tr w:rsidR="00D579B1" w:rsidRPr="00F65AC0" w14:paraId="33B3DE82" w14:textId="77777777" w:rsidTr="007573F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46" w:type="pct"/>
            <w:shd w:val="clear" w:color="auto" w:fill="auto"/>
            <w:vAlign w:val="center"/>
          </w:tcPr>
          <w:p w14:paraId="70033B5E" w14:textId="1A111813" w:rsidR="00D579B1" w:rsidRPr="00F65AC0" w:rsidRDefault="00D579B1" w:rsidP="00F65AC0">
            <w:pPr>
              <w:pStyle w:val="TableHeadingCentre"/>
              <w:jc w:val="left"/>
              <w:rPr>
                <w:rFonts w:cstheme="minorHAnsi"/>
                <w:b w:val="0"/>
                <w:bCs/>
                <w:color w:val="auto"/>
              </w:rPr>
            </w:pPr>
            <w:r w:rsidRPr="00F65AC0">
              <w:rPr>
                <w:rFonts w:cstheme="minorHAnsi"/>
                <w:b w:val="0"/>
                <w:bCs/>
                <w:color w:val="auto"/>
              </w:rPr>
              <w:t>2022-23</w:t>
            </w:r>
          </w:p>
        </w:tc>
        <w:tc>
          <w:tcPr>
            <w:tcW w:w="1118" w:type="pct"/>
            <w:shd w:val="clear" w:color="auto" w:fill="auto"/>
            <w:vAlign w:val="center"/>
          </w:tcPr>
          <w:p w14:paraId="47098580" w14:textId="5E8AFC9D"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185,519</w:t>
            </w:r>
          </w:p>
        </w:tc>
        <w:tc>
          <w:tcPr>
            <w:tcW w:w="1089" w:type="pct"/>
            <w:shd w:val="clear" w:color="auto" w:fill="auto"/>
            <w:vAlign w:val="center"/>
          </w:tcPr>
          <w:p w14:paraId="53535F2F" w14:textId="51081BD0"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8,225</w:t>
            </w:r>
          </w:p>
        </w:tc>
        <w:tc>
          <w:tcPr>
            <w:tcW w:w="1066" w:type="pct"/>
            <w:shd w:val="clear" w:color="auto" w:fill="auto"/>
            <w:vAlign w:val="center"/>
          </w:tcPr>
          <w:p w14:paraId="40776631" w14:textId="747EF783"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8.92</w:t>
            </w:r>
          </w:p>
        </w:tc>
        <w:tc>
          <w:tcPr>
            <w:tcW w:w="981" w:type="pct"/>
            <w:shd w:val="clear" w:color="auto" w:fill="auto"/>
            <w:vAlign w:val="center"/>
          </w:tcPr>
          <w:p w14:paraId="3F9830A8" w14:textId="11D267AB" w:rsidR="00D579B1" w:rsidRPr="00F65AC0" w:rsidRDefault="00D579B1" w:rsidP="00F65A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65AC0">
              <w:rPr>
                <w:rFonts w:cstheme="minorHAnsi"/>
                <w:b w:val="0"/>
                <w:bCs/>
                <w:color w:val="auto"/>
              </w:rPr>
              <w:t>16,230</w:t>
            </w:r>
          </w:p>
        </w:tc>
      </w:tr>
    </w:tbl>
    <w:p w14:paraId="166BF141" w14:textId="6EAC34FC" w:rsidR="00037E2D" w:rsidRPr="007573FE" w:rsidRDefault="00037E2D" w:rsidP="003C4F06">
      <w:pPr>
        <w:spacing w:before="120" w:after="0"/>
        <w:rPr>
          <w:rFonts w:cstheme="minorHAnsi"/>
          <w:sz w:val="20"/>
          <w:szCs w:val="28"/>
          <w:u w:color="FFFFFF" w:themeColor="background1"/>
        </w:rPr>
      </w:pPr>
      <w:r w:rsidRPr="007573FE">
        <w:rPr>
          <w:rFonts w:cstheme="minorHAnsi"/>
          <w:sz w:val="20"/>
          <w:szCs w:val="28"/>
          <w:u w:color="FFFFFF" w:themeColor="background1"/>
        </w:rPr>
        <w:t>*</w:t>
      </w:r>
      <w:proofErr w:type="spellStart"/>
      <w:r w:rsidRPr="007573FE">
        <w:rPr>
          <w:rFonts w:cstheme="minorHAnsi"/>
          <w:sz w:val="20"/>
          <w:szCs w:val="28"/>
          <w:u w:color="FFFFFF" w:themeColor="background1"/>
        </w:rPr>
        <w:t>MMscf</w:t>
      </w:r>
      <w:proofErr w:type="spellEnd"/>
      <w:r w:rsidRPr="007573FE">
        <w:rPr>
          <w:rFonts w:cstheme="minorHAnsi"/>
          <w:sz w:val="20"/>
          <w:szCs w:val="28"/>
          <w:u w:color="FFFFFF" w:themeColor="background1"/>
        </w:rPr>
        <w:t xml:space="preserve"> = million standard cubic feet. </w:t>
      </w:r>
    </w:p>
    <w:p w14:paraId="4612FDCA" w14:textId="5F79A606" w:rsidR="00037E2D" w:rsidRPr="007573FE" w:rsidRDefault="00037E2D" w:rsidP="000A34E5">
      <w:pPr>
        <w:spacing w:after="0"/>
        <w:rPr>
          <w:rFonts w:cstheme="minorHAnsi"/>
          <w:sz w:val="20"/>
          <w:szCs w:val="28"/>
          <w:u w:color="FFFFFF" w:themeColor="background1"/>
        </w:rPr>
      </w:pPr>
      <w:r w:rsidRPr="007573FE">
        <w:rPr>
          <w:rFonts w:cstheme="minorHAnsi"/>
          <w:sz w:val="20"/>
          <w:szCs w:val="28"/>
          <w:u w:color="FFFFFF" w:themeColor="background1"/>
        </w:rPr>
        <w:t xml:space="preserve">^Convert Gas </w:t>
      </w:r>
      <w:proofErr w:type="spellStart"/>
      <w:r w:rsidRPr="007573FE">
        <w:rPr>
          <w:rFonts w:cstheme="minorHAnsi"/>
          <w:sz w:val="20"/>
          <w:szCs w:val="28"/>
          <w:u w:color="FFFFFF" w:themeColor="background1"/>
        </w:rPr>
        <w:t>MMscf</w:t>
      </w:r>
      <w:proofErr w:type="spellEnd"/>
      <w:r w:rsidRPr="007573FE">
        <w:rPr>
          <w:rFonts w:cstheme="minorHAnsi"/>
          <w:sz w:val="20"/>
          <w:szCs w:val="28"/>
          <w:u w:color="FFFFFF" w:themeColor="background1"/>
        </w:rPr>
        <w:t xml:space="preserve"> to petajoules using online sales gas converter: https://www.convert-me.com/en/convert/energy/mscfgas.html.</w:t>
      </w:r>
    </w:p>
    <w:p w14:paraId="619F0A8B" w14:textId="58E32565" w:rsidR="00037E2D" w:rsidRPr="009808A6" w:rsidRDefault="00037E2D" w:rsidP="00037E2D">
      <w:pPr>
        <w:pStyle w:val="Caption"/>
        <w:ind w:left="0" w:firstLine="0"/>
        <w:rPr>
          <w:rFonts w:cstheme="minorHAnsi"/>
          <w:sz w:val="20"/>
          <w:szCs w:val="22"/>
        </w:rPr>
      </w:pPr>
      <w:bookmarkStart w:id="180" w:name="_Toc140072754"/>
      <w:bookmarkStart w:id="181" w:name="_Toc140073252"/>
      <w:bookmarkStart w:id="182" w:name="_Toc145082184"/>
      <w:r w:rsidRPr="009808A6">
        <w:rPr>
          <w:rFonts w:cstheme="minorHAnsi"/>
          <w:sz w:val="20"/>
          <w:szCs w:val="22"/>
        </w:rPr>
        <w:t xml:space="preserve">Table </w:t>
      </w:r>
      <w:r w:rsidR="006B487C" w:rsidRPr="009808A6">
        <w:rPr>
          <w:rFonts w:cstheme="minorHAnsi"/>
          <w:sz w:val="20"/>
          <w:szCs w:val="22"/>
        </w:rPr>
        <w:t>4.1.2</w:t>
      </w:r>
      <w:r w:rsidR="00197C35" w:rsidRPr="009808A6">
        <w:rPr>
          <w:rFonts w:cstheme="minorHAnsi"/>
          <w:sz w:val="20"/>
          <w:szCs w:val="22"/>
        </w:rPr>
        <w:t xml:space="preserve">: </w:t>
      </w:r>
      <w:r w:rsidRPr="009808A6">
        <w:rPr>
          <w:rFonts w:cstheme="minorHAnsi"/>
          <w:sz w:val="20"/>
          <w:szCs w:val="22"/>
        </w:rPr>
        <w:t xml:space="preserve">Underground gas storage by financial </w:t>
      </w:r>
      <w:bookmarkEnd w:id="180"/>
      <w:bookmarkEnd w:id="181"/>
      <w:bookmarkEnd w:id="182"/>
      <w:r w:rsidRPr="009808A6">
        <w:rPr>
          <w:rFonts w:cstheme="minorHAnsi"/>
          <w:sz w:val="20"/>
          <w:szCs w:val="22"/>
        </w:rPr>
        <w:t>year</w:t>
      </w:r>
      <w:r w:rsidR="004C68FB" w:rsidRPr="009808A6">
        <w:rPr>
          <w:rFonts w:cstheme="minorHAnsi"/>
          <w:sz w:val="20"/>
          <w:szCs w:val="22"/>
        </w:rPr>
        <w:t>.</w:t>
      </w:r>
    </w:p>
    <w:tbl>
      <w:tblPr>
        <w:tblStyle w:val="TableGrid"/>
        <w:tblW w:w="5449" w:type="pct"/>
        <w:jc w:val="center"/>
        <w:tblBorders>
          <w:left w:val="single" w:sz="4" w:space="0" w:color="auto"/>
          <w:right w:val="single" w:sz="4" w:space="0" w:color="auto"/>
          <w:insideV w:val="single" w:sz="4" w:space="0" w:color="auto"/>
        </w:tblBorders>
        <w:tblLook w:val="04A0" w:firstRow="1" w:lastRow="0" w:firstColumn="1" w:lastColumn="0" w:noHBand="0" w:noVBand="1"/>
        <w:tblCaption w:val="Anual Otway production and injection"/>
        <w:tblDescription w:val="Location against condensate, production and injection."/>
      </w:tblPr>
      <w:tblGrid>
        <w:gridCol w:w="1637"/>
        <w:gridCol w:w="1637"/>
        <w:gridCol w:w="1637"/>
        <w:gridCol w:w="1645"/>
        <w:gridCol w:w="1635"/>
        <w:gridCol w:w="1635"/>
      </w:tblGrid>
      <w:tr w:rsidR="009E1953" w:rsidRPr="009808A6" w14:paraId="4737B1E7" w14:textId="7F517D21" w:rsidTr="009808A6">
        <w:trPr>
          <w:cnfStyle w:val="100000000000" w:firstRow="1" w:lastRow="0" w:firstColumn="0" w:lastColumn="0" w:oddVBand="0" w:evenVBand="0" w:oddHBand="0" w:evenHBand="0" w:firstRowFirstColumn="0" w:firstRowLastColumn="0" w:lastRowFirstColumn="0" w:lastRowLastColumn="0"/>
          <w:cantSplit/>
          <w:trHeight w:val="671"/>
          <w:tblHeader/>
          <w:jc w:val="center"/>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shd w:val="clear" w:color="auto" w:fill="auto"/>
          </w:tcPr>
          <w:p w14:paraId="2D64605F" w14:textId="77777777" w:rsidR="009E1953" w:rsidRPr="009808A6" w:rsidRDefault="009E1953" w:rsidP="009808A6">
            <w:pPr>
              <w:pStyle w:val="TableHeadingLeft"/>
              <w:rPr>
                <w:rFonts w:cstheme="minorHAnsi"/>
                <w:bCs/>
                <w:color w:val="auto"/>
              </w:rPr>
            </w:pPr>
            <w:r w:rsidRPr="009808A6">
              <w:rPr>
                <w:rFonts w:cstheme="minorHAnsi"/>
                <w:bCs/>
                <w:color w:val="auto"/>
              </w:rPr>
              <w:t>Year</w:t>
            </w:r>
          </w:p>
        </w:tc>
        <w:tc>
          <w:tcPr>
            <w:tcW w:w="0" w:type="pct"/>
            <w:tcBorders>
              <w:top w:val="none" w:sz="0" w:space="0" w:color="auto"/>
              <w:left w:val="none" w:sz="0" w:space="0" w:color="auto"/>
              <w:bottom w:val="none" w:sz="0" w:space="0" w:color="auto"/>
              <w:right w:val="none" w:sz="0" w:space="0" w:color="auto"/>
            </w:tcBorders>
            <w:shd w:val="clear" w:color="auto" w:fill="auto"/>
          </w:tcPr>
          <w:p w14:paraId="7ED1E93C" w14:textId="77777777" w:rsidR="009E1953" w:rsidRPr="009808A6" w:rsidRDefault="009E1953" w:rsidP="009808A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9808A6">
              <w:rPr>
                <w:rFonts w:cstheme="minorHAnsi"/>
                <w:bCs/>
                <w:color w:val="auto"/>
              </w:rPr>
              <w:t>Condensate (barrels)</w:t>
            </w:r>
          </w:p>
        </w:tc>
        <w:tc>
          <w:tcPr>
            <w:tcW w:w="0" w:type="pct"/>
            <w:tcBorders>
              <w:top w:val="none" w:sz="0" w:space="0" w:color="auto"/>
              <w:left w:val="none" w:sz="0" w:space="0" w:color="auto"/>
              <w:bottom w:val="none" w:sz="0" w:space="0" w:color="auto"/>
              <w:right w:val="none" w:sz="0" w:space="0" w:color="auto"/>
            </w:tcBorders>
            <w:shd w:val="clear" w:color="auto" w:fill="auto"/>
          </w:tcPr>
          <w:p w14:paraId="55EDA300" w14:textId="77777777" w:rsidR="009E1953" w:rsidRPr="009808A6" w:rsidRDefault="009E1953" w:rsidP="009808A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9808A6">
              <w:rPr>
                <w:rFonts w:cstheme="minorHAnsi"/>
                <w:bCs/>
                <w:color w:val="auto"/>
              </w:rPr>
              <w:t>Gas storage (</w:t>
            </w:r>
            <w:proofErr w:type="spellStart"/>
            <w:r w:rsidRPr="009808A6">
              <w:rPr>
                <w:rFonts w:cstheme="minorHAnsi"/>
                <w:bCs/>
                <w:color w:val="auto"/>
              </w:rPr>
              <w:t>MMscf</w:t>
            </w:r>
            <w:proofErr w:type="spellEnd"/>
            <w:r w:rsidRPr="009808A6">
              <w:rPr>
                <w:rFonts w:cstheme="minorHAnsi"/>
                <w:bCs/>
                <w:color w:val="auto"/>
              </w:rPr>
              <w:t>**)</w:t>
            </w:r>
          </w:p>
        </w:tc>
        <w:tc>
          <w:tcPr>
            <w:tcW w:w="0" w:type="pct"/>
            <w:tcBorders>
              <w:top w:val="none" w:sz="0" w:space="0" w:color="auto"/>
              <w:left w:val="none" w:sz="0" w:space="0" w:color="auto"/>
              <w:bottom w:val="none" w:sz="0" w:space="0" w:color="auto"/>
              <w:right w:val="none" w:sz="0" w:space="0" w:color="auto"/>
            </w:tcBorders>
            <w:shd w:val="clear" w:color="auto" w:fill="auto"/>
          </w:tcPr>
          <w:p w14:paraId="189308C0" w14:textId="77777777" w:rsidR="009E1953" w:rsidRPr="009808A6" w:rsidRDefault="009E1953" w:rsidP="009808A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9808A6">
              <w:rPr>
                <w:rFonts w:cstheme="minorHAnsi"/>
                <w:bCs/>
                <w:color w:val="auto"/>
              </w:rPr>
              <w:t>Gas storage (petajoules^)</w:t>
            </w:r>
          </w:p>
        </w:tc>
        <w:tc>
          <w:tcPr>
            <w:tcW w:w="0" w:type="pct"/>
            <w:tcBorders>
              <w:top w:val="none" w:sz="0" w:space="0" w:color="auto"/>
              <w:left w:val="none" w:sz="0" w:space="0" w:color="auto"/>
              <w:bottom w:val="none" w:sz="0" w:space="0" w:color="auto"/>
              <w:right w:val="none" w:sz="0" w:space="0" w:color="auto"/>
            </w:tcBorders>
            <w:shd w:val="clear" w:color="auto" w:fill="auto"/>
          </w:tcPr>
          <w:p w14:paraId="5BC367BE" w14:textId="77777777" w:rsidR="009E1953" w:rsidRPr="009808A6" w:rsidRDefault="009E1953" w:rsidP="009808A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9808A6">
              <w:rPr>
                <w:rFonts w:cstheme="minorHAnsi"/>
                <w:bCs/>
                <w:color w:val="auto"/>
              </w:rPr>
              <w:t>Gas injection (</w:t>
            </w:r>
            <w:proofErr w:type="spellStart"/>
            <w:r w:rsidRPr="009808A6">
              <w:rPr>
                <w:rFonts w:cstheme="minorHAnsi"/>
                <w:bCs/>
                <w:color w:val="auto"/>
              </w:rPr>
              <w:t>MMscf</w:t>
            </w:r>
            <w:proofErr w:type="spellEnd"/>
            <w:r w:rsidRPr="009808A6">
              <w:rPr>
                <w:rFonts w:cstheme="minorHAnsi"/>
                <w:bCs/>
                <w:color w:val="auto"/>
              </w:rPr>
              <w:t>)</w:t>
            </w:r>
          </w:p>
        </w:tc>
        <w:tc>
          <w:tcPr>
            <w:tcW w:w="0" w:type="pct"/>
            <w:tcBorders>
              <w:top w:val="none" w:sz="0" w:space="0" w:color="auto"/>
              <w:left w:val="none" w:sz="0" w:space="0" w:color="auto"/>
              <w:bottom w:val="none" w:sz="0" w:space="0" w:color="auto"/>
              <w:right w:val="none" w:sz="0" w:space="0" w:color="auto"/>
            </w:tcBorders>
            <w:shd w:val="clear" w:color="auto" w:fill="auto"/>
          </w:tcPr>
          <w:p w14:paraId="743A447C" w14:textId="401753C8" w:rsidR="009E1953" w:rsidRPr="009808A6" w:rsidRDefault="00715C29" w:rsidP="009808A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9808A6">
              <w:rPr>
                <w:rFonts w:cstheme="minorHAnsi"/>
                <w:bCs/>
                <w:color w:val="auto"/>
              </w:rPr>
              <w:t>Gas injection (petajoules^)</w:t>
            </w:r>
          </w:p>
        </w:tc>
      </w:tr>
      <w:tr w:rsidR="009E1953" w:rsidRPr="009808A6" w14:paraId="30F29B3B" w14:textId="40A23E11" w:rsidTr="009808A6">
        <w:trPr>
          <w:cantSplit/>
          <w:trHeight w:val="20"/>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vAlign w:val="center"/>
          </w:tcPr>
          <w:p w14:paraId="3EB0B360" w14:textId="77777777" w:rsidR="009E1953" w:rsidRPr="009808A6" w:rsidRDefault="009E1953" w:rsidP="009808A6">
            <w:pPr>
              <w:pStyle w:val="TableHeadingCentre"/>
              <w:jc w:val="left"/>
              <w:rPr>
                <w:rFonts w:cstheme="minorHAnsi"/>
                <w:b w:val="0"/>
                <w:color w:val="auto"/>
              </w:rPr>
            </w:pPr>
            <w:r w:rsidRPr="009808A6">
              <w:rPr>
                <w:rFonts w:cstheme="minorHAnsi"/>
                <w:b w:val="0"/>
                <w:color w:val="auto"/>
              </w:rPr>
              <w:t>2015-16</w:t>
            </w:r>
          </w:p>
        </w:tc>
        <w:tc>
          <w:tcPr>
            <w:tcW w:w="833" w:type="pct"/>
            <w:shd w:val="clear" w:color="auto" w:fill="auto"/>
            <w:vAlign w:val="center"/>
          </w:tcPr>
          <w:p w14:paraId="1BDE3628"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1,967</w:t>
            </w:r>
          </w:p>
        </w:tc>
        <w:tc>
          <w:tcPr>
            <w:tcW w:w="833" w:type="pct"/>
            <w:shd w:val="clear" w:color="auto" w:fill="auto"/>
            <w:vAlign w:val="center"/>
          </w:tcPr>
          <w:p w14:paraId="36D04C90"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16,881</w:t>
            </w:r>
          </w:p>
        </w:tc>
        <w:tc>
          <w:tcPr>
            <w:tcW w:w="837" w:type="pct"/>
            <w:shd w:val="clear" w:color="auto" w:fill="auto"/>
            <w:vAlign w:val="center"/>
          </w:tcPr>
          <w:p w14:paraId="7015F458"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18.31</w:t>
            </w:r>
          </w:p>
        </w:tc>
        <w:tc>
          <w:tcPr>
            <w:tcW w:w="832" w:type="pct"/>
            <w:shd w:val="clear" w:color="auto" w:fill="auto"/>
            <w:vAlign w:val="center"/>
          </w:tcPr>
          <w:p w14:paraId="154BD17A"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9,970</w:t>
            </w:r>
          </w:p>
        </w:tc>
        <w:tc>
          <w:tcPr>
            <w:tcW w:w="832" w:type="pct"/>
            <w:shd w:val="clear" w:color="auto" w:fill="auto"/>
            <w:vAlign w:val="center"/>
          </w:tcPr>
          <w:p w14:paraId="2B33D9A9" w14:textId="57F3CF7A" w:rsidR="009E1953" w:rsidRPr="009808A6" w:rsidRDefault="00950317"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10.81</w:t>
            </w:r>
          </w:p>
        </w:tc>
      </w:tr>
      <w:tr w:rsidR="009E1953" w:rsidRPr="009808A6" w14:paraId="0F0406A1" w14:textId="4DD73600" w:rsidTr="009808A6">
        <w:trPr>
          <w:cantSplit/>
          <w:trHeight w:val="20"/>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vAlign w:val="center"/>
          </w:tcPr>
          <w:p w14:paraId="6639E30C" w14:textId="77777777" w:rsidR="009E1953" w:rsidRPr="009808A6" w:rsidRDefault="009E1953" w:rsidP="009808A6">
            <w:pPr>
              <w:pStyle w:val="TableHeadingCentre"/>
              <w:jc w:val="left"/>
              <w:rPr>
                <w:rFonts w:cstheme="minorHAnsi"/>
                <w:b w:val="0"/>
                <w:color w:val="auto"/>
              </w:rPr>
            </w:pPr>
            <w:r w:rsidRPr="009808A6">
              <w:rPr>
                <w:rFonts w:cstheme="minorHAnsi"/>
                <w:b w:val="0"/>
                <w:color w:val="auto"/>
              </w:rPr>
              <w:t>2016-17</w:t>
            </w:r>
          </w:p>
        </w:tc>
        <w:tc>
          <w:tcPr>
            <w:tcW w:w="833" w:type="pct"/>
            <w:shd w:val="clear" w:color="auto" w:fill="auto"/>
            <w:vAlign w:val="center"/>
          </w:tcPr>
          <w:p w14:paraId="55C8418A"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587</w:t>
            </w:r>
          </w:p>
        </w:tc>
        <w:tc>
          <w:tcPr>
            <w:tcW w:w="833" w:type="pct"/>
            <w:shd w:val="clear" w:color="auto" w:fill="auto"/>
            <w:vAlign w:val="center"/>
          </w:tcPr>
          <w:p w14:paraId="7E872079"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9,668</w:t>
            </w:r>
          </w:p>
        </w:tc>
        <w:tc>
          <w:tcPr>
            <w:tcW w:w="837" w:type="pct"/>
            <w:shd w:val="clear" w:color="auto" w:fill="auto"/>
            <w:vAlign w:val="center"/>
          </w:tcPr>
          <w:p w14:paraId="20F5BDE4"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10.49</w:t>
            </w:r>
          </w:p>
        </w:tc>
        <w:tc>
          <w:tcPr>
            <w:tcW w:w="832" w:type="pct"/>
            <w:shd w:val="clear" w:color="auto" w:fill="auto"/>
            <w:vAlign w:val="center"/>
          </w:tcPr>
          <w:p w14:paraId="0E829817"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13,952</w:t>
            </w:r>
          </w:p>
        </w:tc>
        <w:tc>
          <w:tcPr>
            <w:tcW w:w="832" w:type="pct"/>
            <w:shd w:val="clear" w:color="auto" w:fill="auto"/>
            <w:vAlign w:val="center"/>
          </w:tcPr>
          <w:p w14:paraId="543F7C8F" w14:textId="72DD4191" w:rsidR="009E1953" w:rsidRPr="009808A6" w:rsidRDefault="00A042C2"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15.13</w:t>
            </w:r>
          </w:p>
        </w:tc>
      </w:tr>
      <w:tr w:rsidR="009E1953" w:rsidRPr="009808A6" w14:paraId="4D5DA041" w14:textId="3B074793" w:rsidTr="009808A6">
        <w:trPr>
          <w:cantSplit/>
          <w:trHeight w:val="20"/>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vAlign w:val="center"/>
          </w:tcPr>
          <w:p w14:paraId="287EFD8C" w14:textId="77777777" w:rsidR="009E1953" w:rsidRPr="009808A6" w:rsidRDefault="009E1953" w:rsidP="009808A6">
            <w:pPr>
              <w:pStyle w:val="TableHeadingCentre"/>
              <w:jc w:val="left"/>
              <w:rPr>
                <w:rFonts w:cstheme="minorHAnsi"/>
                <w:b w:val="0"/>
                <w:color w:val="auto"/>
              </w:rPr>
            </w:pPr>
            <w:r w:rsidRPr="009808A6">
              <w:rPr>
                <w:rFonts w:cstheme="minorHAnsi"/>
                <w:b w:val="0"/>
                <w:color w:val="auto"/>
              </w:rPr>
              <w:t>2017-18</w:t>
            </w:r>
          </w:p>
        </w:tc>
        <w:tc>
          <w:tcPr>
            <w:tcW w:w="833" w:type="pct"/>
            <w:shd w:val="clear" w:color="auto" w:fill="auto"/>
            <w:vAlign w:val="center"/>
          </w:tcPr>
          <w:p w14:paraId="2AD19A09"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465</w:t>
            </w:r>
          </w:p>
        </w:tc>
        <w:tc>
          <w:tcPr>
            <w:tcW w:w="833" w:type="pct"/>
            <w:shd w:val="clear" w:color="auto" w:fill="auto"/>
            <w:vAlign w:val="center"/>
          </w:tcPr>
          <w:p w14:paraId="460F0B42"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11,670</w:t>
            </w:r>
          </w:p>
        </w:tc>
        <w:tc>
          <w:tcPr>
            <w:tcW w:w="837" w:type="pct"/>
            <w:shd w:val="clear" w:color="auto" w:fill="auto"/>
            <w:vAlign w:val="center"/>
          </w:tcPr>
          <w:p w14:paraId="4A2FC176"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12.38</w:t>
            </w:r>
          </w:p>
        </w:tc>
        <w:tc>
          <w:tcPr>
            <w:tcW w:w="832" w:type="pct"/>
            <w:shd w:val="clear" w:color="auto" w:fill="auto"/>
            <w:vAlign w:val="center"/>
          </w:tcPr>
          <w:p w14:paraId="251DA795"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13,745</w:t>
            </w:r>
          </w:p>
        </w:tc>
        <w:tc>
          <w:tcPr>
            <w:tcW w:w="832" w:type="pct"/>
            <w:shd w:val="clear" w:color="auto" w:fill="auto"/>
            <w:vAlign w:val="center"/>
          </w:tcPr>
          <w:p w14:paraId="2151A679" w14:textId="223DB79A" w:rsidR="009E1953" w:rsidRPr="009808A6" w:rsidRDefault="00F614A7"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14.91</w:t>
            </w:r>
          </w:p>
        </w:tc>
      </w:tr>
      <w:tr w:rsidR="009E1953" w:rsidRPr="009808A6" w14:paraId="12232E41" w14:textId="2C7BE933" w:rsidTr="009808A6">
        <w:trPr>
          <w:cantSplit/>
          <w:trHeight w:val="20"/>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vAlign w:val="center"/>
          </w:tcPr>
          <w:p w14:paraId="1BD9B55B" w14:textId="77777777" w:rsidR="009E1953" w:rsidRPr="009808A6" w:rsidRDefault="009E1953" w:rsidP="009808A6">
            <w:pPr>
              <w:pStyle w:val="TableHeadingCentre"/>
              <w:jc w:val="left"/>
              <w:rPr>
                <w:rFonts w:cstheme="minorHAnsi"/>
                <w:b w:val="0"/>
                <w:color w:val="auto"/>
              </w:rPr>
            </w:pPr>
            <w:r w:rsidRPr="009808A6">
              <w:rPr>
                <w:rFonts w:cstheme="minorHAnsi"/>
                <w:b w:val="0"/>
                <w:color w:val="auto"/>
              </w:rPr>
              <w:t>2018-19</w:t>
            </w:r>
          </w:p>
        </w:tc>
        <w:tc>
          <w:tcPr>
            <w:tcW w:w="833" w:type="pct"/>
            <w:shd w:val="clear" w:color="auto" w:fill="auto"/>
            <w:vAlign w:val="center"/>
          </w:tcPr>
          <w:p w14:paraId="0A0F3270"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1,220</w:t>
            </w:r>
          </w:p>
        </w:tc>
        <w:tc>
          <w:tcPr>
            <w:tcW w:w="833" w:type="pct"/>
            <w:shd w:val="clear" w:color="auto" w:fill="auto"/>
            <w:vAlign w:val="center"/>
          </w:tcPr>
          <w:p w14:paraId="040EA604"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13,100</w:t>
            </w:r>
          </w:p>
        </w:tc>
        <w:tc>
          <w:tcPr>
            <w:tcW w:w="837" w:type="pct"/>
            <w:shd w:val="clear" w:color="auto" w:fill="auto"/>
            <w:vAlign w:val="center"/>
          </w:tcPr>
          <w:p w14:paraId="4103AB30"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13.89</w:t>
            </w:r>
          </w:p>
        </w:tc>
        <w:tc>
          <w:tcPr>
            <w:tcW w:w="832" w:type="pct"/>
            <w:shd w:val="clear" w:color="auto" w:fill="auto"/>
            <w:vAlign w:val="center"/>
          </w:tcPr>
          <w:p w14:paraId="44CB3212"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12,514</w:t>
            </w:r>
          </w:p>
        </w:tc>
        <w:tc>
          <w:tcPr>
            <w:tcW w:w="832" w:type="pct"/>
            <w:shd w:val="clear" w:color="auto" w:fill="auto"/>
            <w:vAlign w:val="center"/>
          </w:tcPr>
          <w:p w14:paraId="28AE17E7" w14:textId="5ADD00EF" w:rsidR="009E1953" w:rsidRPr="009808A6" w:rsidRDefault="00F614A7"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13.57</w:t>
            </w:r>
          </w:p>
        </w:tc>
      </w:tr>
      <w:tr w:rsidR="009E1953" w:rsidRPr="009808A6" w14:paraId="3B4AA82E" w14:textId="43136D6A" w:rsidTr="009808A6">
        <w:trPr>
          <w:cantSplit/>
          <w:trHeight w:val="20"/>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vAlign w:val="center"/>
          </w:tcPr>
          <w:p w14:paraId="6AB21C13" w14:textId="77777777" w:rsidR="009E1953" w:rsidRPr="009808A6" w:rsidRDefault="009E1953" w:rsidP="009808A6">
            <w:pPr>
              <w:pStyle w:val="TableHeadingCentre"/>
              <w:jc w:val="left"/>
              <w:rPr>
                <w:rFonts w:cstheme="minorHAnsi"/>
                <w:b w:val="0"/>
                <w:color w:val="auto"/>
              </w:rPr>
            </w:pPr>
            <w:r w:rsidRPr="009808A6">
              <w:rPr>
                <w:rFonts w:cstheme="minorHAnsi"/>
                <w:b w:val="0"/>
                <w:color w:val="auto"/>
              </w:rPr>
              <w:t>2019-20</w:t>
            </w:r>
          </w:p>
        </w:tc>
        <w:tc>
          <w:tcPr>
            <w:tcW w:w="833" w:type="pct"/>
            <w:shd w:val="clear" w:color="auto" w:fill="auto"/>
            <w:vAlign w:val="center"/>
          </w:tcPr>
          <w:p w14:paraId="4DEBE20A"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944</w:t>
            </w:r>
          </w:p>
        </w:tc>
        <w:tc>
          <w:tcPr>
            <w:tcW w:w="833" w:type="pct"/>
            <w:shd w:val="clear" w:color="auto" w:fill="auto"/>
            <w:vAlign w:val="center"/>
          </w:tcPr>
          <w:p w14:paraId="6D4B6B01"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15,959</w:t>
            </w:r>
          </w:p>
        </w:tc>
        <w:tc>
          <w:tcPr>
            <w:tcW w:w="837" w:type="pct"/>
            <w:shd w:val="clear" w:color="auto" w:fill="auto"/>
            <w:vAlign w:val="center"/>
          </w:tcPr>
          <w:p w14:paraId="0154E93F"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17.31</w:t>
            </w:r>
          </w:p>
        </w:tc>
        <w:tc>
          <w:tcPr>
            <w:tcW w:w="832" w:type="pct"/>
            <w:shd w:val="clear" w:color="auto" w:fill="auto"/>
            <w:vAlign w:val="center"/>
          </w:tcPr>
          <w:p w14:paraId="3184CE4F"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12,231</w:t>
            </w:r>
          </w:p>
        </w:tc>
        <w:tc>
          <w:tcPr>
            <w:tcW w:w="832" w:type="pct"/>
            <w:shd w:val="clear" w:color="auto" w:fill="auto"/>
            <w:vAlign w:val="center"/>
          </w:tcPr>
          <w:p w14:paraId="5B5948FB" w14:textId="45CA4C40" w:rsidR="009E1953" w:rsidRPr="009808A6" w:rsidRDefault="00B0393F"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13.27</w:t>
            </w:r>
          </w:p>
        </w:tc>
      </w:tr>
      <w:tr w:rsidR="009E1953" w:rsidRPr="009808A6" w14:paraId="535E263C" w14:textId="4DC4BCE2" w:rsidTr="009808A6">
        <w:trPr>
          <w:cantSplit/>
          <w:trHeight w:val="20"/>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vAlign w:val="center"/>
          </w:tcPr>
          <w:p w14:paraId="3A22BBFC" w14:textId="77777777" w:rsidR="009E1953" w:rsidRPr="009808A6" w:rsidRDefault="009E1953" w:rsidP="009808A6">
            <w:pPr>
              <w:pStyle w:val="TableHeadingCentre"/>
              <w:jc w:val="left"/>
              <w:rPr>
                <w:rFonts w:cstheme="minorHAnsi"/>
                <w:b w:val="0"/>
                <w:color w:val="auto"/>
              </w:rPr>
            </w:pPr>
            <w:r w:rsidRPr="009808A6">
              <w:rPr>
                <w:rFonts w:cstheme="minorHAnsi"/>
                <w:b w:val="0"/>
                <w:color w:val="auto"/>
              </w:rPr>
              <w:t>2020-21</w:t>
            </w:r>
          </w:p>
        </w:tc>
        <w:tc>
          <w:tcPr>
            <w:tcW w:w="833" w:type="pct"/>
            <w:shd w:val="clear" w:color="auto" w:fill="auto"/>
            <w:vAlign w:val="center"/>
          </w:tcPr>
          <w:p w14:paraId="61929321"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283</w:t>
            </w:r>
          </w:p>
        </w:tc>
        <w:tc>
          <w:tcPr>
            <w:tcW w:w="833" w:type="pct"/>
            <w:shd w:val="clear" w:color="auto" w:fill="auto"/>
            <w:vAlign w:val="center"/>
          </w:tcPr>
          <w:p w14:paraId="4F2337FF"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16,144</w:t>
            </w:r>
          </w:p>
        </w:tc>
        <w:tc>
          <w:tcPr>
            <w:tcW w:w="837" w:type="pct"/>
            <w:shd w:val="clear" w:color="auto" w:fill="auto"/>
            <w:vAlign w:val="center"/>
          </w:tcPr>
          <w:p w14:paraId="152817C4"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17.51</w:t>
            </w:r>
          </w:p>
        </w:tc>
        <w:tc>
          <w:tcPr>
            <w:tcW w:w="832" w:type="pct"/>
            <w:shd w:val="clear" w:color="auto" w:fill="auto"/>
            <w:vAlign w:val="center"/>
          </w:tcPr>
          <w:p w14:paraId="3E2483C8"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10,201</w:t>
            </w:r>
          </w:p>
        </w:tc>
        <w:tc>
          <w:tcPr>
            <w:tcW w:w="832" w:type="pct"/>
            <w:shd w:val="clear" w:color="auto" w:fill="auto"/>
            <w:vAlign w:val="center"/>
          </w:tcPr>
          <w:p w14:paraId="0F8EFB7A" w14:textId="00CEFFAD" w:rsidR="009E1953" w:rsidRPr="009808A6" w:rsidRDefault="00BC1CAF"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11.06</w:t>
            </w:r>
          </w:p>
        </w:tc>
      </w:tr>
      <w:tr w:rsidR="009E1953" w:rsidRPr="009808A6" w14:paraId="3049D2E2" w14:textId="76003064" w:rsidTr="009808A6">
        <w:trPr>
          <w:cantSplit/>
          <w:trHeight w:val="20"/>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vAlign w:val="center"/>
          </w:tcPr>
          <w:p w14:paraId="5DEDBBD0" w14:textId="77777777" w:rsidR="009E1953" w:rsidRPr="009808A6" w:rsidRDefault="009E1953" w:rsidP="009808A6">
            <w:pPr>
              <w:pStyle w:val="TableHeadingCentre"/>
              <w:jc w:val="left"/>
              <w:rPr>
                <w:rFonts w:cstheme="minorHAnsi"/>
                <w:b w:val="0"/>
                <w:color w:val="auto"/>
              </w:rPr>
            </w:pPr>
            <w:r w:rsidRPr="009808A6">
              <w:rPr>
                <w:rFonts w:cstheme="minorHAnsi"/>
                <w:b w:val="0"/>
                <w:color w:val="auto"/>
              </w:rPr>
              <w:t>2021-22</w:t>
            </w:r>
          </w:p>
        </w:tc>
        <w:tc>
          <w:tcPr>
            <w:tcW w:w="833" w:type="pct"/>
            <w:shd w:val="clear" w:color="auto" w:fill="auto"/>
            <w:vAlign w:val="center"/>
          </w:tcPr>
          <w:p w14:paraId="044B099C"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311</w:t>
            </w:r>
          </w:p>
        </w:tc>
        <w:tc>
          <w:tcPr>
            <w:tcW w:w="833" w:type="pct"/>
            <w:shd w:val="clear" w:color="auto" w:fill="auto"/>
            <w:vAlign w:val="center"/>
          </w:tcPr>
          <w:p w14:paraId="4DBC607D"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12,470</w:t>
            </w:r>
          </w:p>
        </w:tc>
        <w:tc>
          <w:tcPr>
            <w:tcW w:w="837" w:type="pct"/>
            <w:shd w:val="clear" w:color="auto" w:fill="auto"/>
            <w:vAlign w:val="center"/>
          </w:tcPr>
          <w:p w14:paraId="4ECE8BCD"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13.52</w:t>
            </w:r>
          </w:p>
        </w:tc>
        <w:tc>
          <w:tcPr>
            <w:tcW w:w="832" w:type="pct"/>
            <w:shd w:val="clear" w:color="auto" w:fill="auto"/>
            <w:vAlign w:val="center"/>
          </w:tcPr>
          <w:p w14:paraId="64D622FE" w14:textId="77777777" w:rsidR="009E1953" w:rsidRPr="009808A6" w:rsidRDefault="009E1953"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16,216</w:t>
            </w:r>
          </w:p>
        </w:tc>
        <w:tc>
          <w:tcPr>
            <w:tcW w:w="832" w:type="pct"/>
            <w:shd w:val="clear" w:color="auto" w:fill="auto"/>
            <w:vAlign w:val="center"/>
          </w:tcPr>
          <w:p w14:paraId="004D6CC2" w14:textId="490E1BFC" w:rsidR="009E1953" w:rsidRPr="009808A6" w:rsidRDefault="00BC1CAF"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17</w:t>
            </w:r>
            <w:r w:rsidR="00715C29" w:rsidRPr="009808A6">
              <w:rPr>
                <w:rFonts w:cstheme="minorHAnsi"/>
                <w:b w:val="0"/>
                <w:color w:val="auto"/>
              </w:rPr>
              <w:t>.59</w:t>
            </w:r>
          </w:p>
        </w:tc>
      </w:tr>
      <w:tr w:rsidR="009E1953" w:rsidRPr="009808A6" w14:paraId="5C6DC55E" w14:textId="0F046D09" w:rsidTr="009808A6">
        <w:trPr>
          <w:cantSplit/>
          <w:trHeight w:val="20"/>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vAlign w:val="center"/>
          </w:tcPr>
          <w:p w14:paraId="1B2C0205" w14:textId="77777777" w:rsidR="009E1953" w:rsidRPr="009808A6" w:rsidRDefault="009E1953" w:rsidP="009808A6">
            <w:pPr>
              <w:pStyle w:val="TableHeadingCentre"/>
              <w:jc w:val="left"/>
              <w:rPr>
                <w:rFonts w:cstheme="minorHAnsi"/>
                <w:b w:val="0"/>
                <w:color w:val="auto"/>
              </w:rPr>
            </w:pPr>
            <w:r w:rsidRPr="009808A6">
              <w:rPr>
                <w:rFonts w:cstheme="minorHAnsi"/>
                <w:b w:val="0"/>
                <w:color w:val="auto"/>
              </w:rPr>
              <w:t>2022-23</w:t>
            </w:r>
          </w:p>
        </w:tc>
        <w:tc>
          <w:tcPr>
            <w:tcW w:w="833" w:type="pct"/>
            <w:shd w:val="clear" w:color="auto" w:fill="auto"/>
            <w:vAlign w:val="center"/>
          </w:tcPr>
          <w:p w14:paraId="02562C19" w14:textId="4B9DE155" w:rsidR="009E1953" w:rsidRPr="009808A6" w:rsidRDefault="00F14B81"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436</w:t>
            </w:r>
          </w:p>
        </w:tc>
        <w:tc>
          <w:tcPr>
            <w:tcW w:w="833" w:type="pct"/>
            <w:shd w:val="clear" w:color="auto" w:fill="auto"/>
            <w:vAlign w:val="center"/>
          </w:tcPr>
          <w:p w14:paraId="3EE669FD" w14:textId="50B71FD2" w:rsidR="009E1953" w:rsidRPr="009808A6" w:rsidRDefault="00F14B81"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14</w:t>
            </w:r>
            <w:r w:rsidR="00742831" w:rsidRPr="009808A6">
              <w:rPr>
                <w:rFonts w:cstheme="minorHAnsi"/>
                <w:b w:val="0"/>
                <w:color w:val="auto"/>
              </w:rPr>
              <w:t>,990</w:t>
            </w:r>
          </w:p>
        </w:tc>
        <w:tc>
          <w:tcPr>
            <w:tcW w:w="837" w:type="pct"/>
            <w:shd w:val="clear" w:color="auto" w:fill="auto"/>
            <w:vAlign w:val="center"/>
          </w:tcPr>
          <w:p w14:paraId="287CDD84" w14:textId="0775FE4F" w:rsidR="009E1953" w:rsidRPr="009808A6" w:rsidRDefault="0077443A"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16</w:t>
            </w:r>
            <w:r w:rsidR="009E1953" w:rsidRPr="009808A6">
              <w:rPr>
                <w:rFonts w:cstheme="minorHAnsi"/>
                <w:b w:val="0"/>
                <w:color w:val="auto"/>
              </w:rPr>
              <w:t>.</w:t>
            </w:r>
            <w:r w:rsidR="002927A7" w:rsidRPr="009808A6">
              <w:rPr>
                <w:rFonts w:cstheme="minorHAnsi"/>
                <w:b w:val="0"/>
                <w:color w:val="auto"/>
              </w:rPr>
              <w:t>26</w:t>
            </w:r>
          </w:p>
        </w:tc>
        <w:tc>
          <w:tcPr>
            <w:tcW w:w="832" w:type="pct"/>
            <w:shd w:val="clear" w:color="auto" w:fill="auto"/>
            <w:vAlign w:val="center"/>
          </w:tcPr>
          <w:p w14:paraId="594AC9D3" w14:textId="2A8086BE" w:rsidR="009E1953" w:rsidRPr="009808A6" w:rsidRDefault="00742831"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21,193</w:t>
            </w:r>
          </w:p>
        </w:tc>
        <w:tc>
          <w:tcPr>
            <w:tcW w:w="832" w:type="pct"/>
            <w:shd w:val="clear" w:color="auto" w:fill="auto"/>
            <w:vAlign w:val="center"/>
          </w:tcPr>
          <w:p w14:paraId="37D7AF69" w14:textId="11C77929" w:rsidR="009E1953" w:rsidRPr="009808A6" w:rsidRDefault="002927A7"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9808A6">
              <w:rPr>
                <w:rFonts w:cstheme="minorHAnsi"/>
                <w:b w:val="0"/>
                <w:color w:val="auto"/>
              </w:rPr>
              <w:t>22.</w:t>
            </w:r>
            <w:r w:rsidR="00B45AAA" w:rsidRPr="009808A6">
              <w:rPr>
                <w:rFonts w:cstheme="minorHAnsi"/>
                <w:b w:val="0"/>
                <w:color w:val="auto"/>
              </w:rPr>
              <w:t>99</w:t>
            </w:r>
          </w:p>
        </w:tc>
      </w:tr>
    </w:tbl>
    <w:p w14:paraId="7A399058" w14:textId="77777777" w:rsidR="00037E2D" w:rsidRPr="007573FE" w:rsidRDefault="00037E2D" w:rsidP="003C4F06">
      <w:pPr>
        <w:spacing w:before="120" w:after="0"/>
        <w:jc w:val="both"/>
        <w:rPr>
          <w:rFonts w:cstheme="minorHAnsi"/>
          <w:sz w:val="20"/>
          <w:szCs w:val="20"/>
          <w:u w:color="FFFFFF" w:themeColor="background1"/>
        </w:rPr>
      </w:pPr>
      <w:r w:rsidRPr="007573FE">
        <w:rPr>
          <w:rFonts w:cstheme="minorHAnsi"/>
          <w:sz w:val="20"/>
          <w:szCs w:val="20"/>
          <w:u w:color="FFFFFF" w:themeColor="background1"/>
        </w:rPr>
        <w:t>**</w:t>
      </w:r>
      <w:proofErr w:type="spellStart"/>
      <w:r w:rsidRPr="007573FE">
        <w:rPr>
          <w:rFonts w:cstheme="minorHAnsi"/>
          <w:sz w:val="20"/>
          <w:szCs w:val="20"/>
          <w:u w:color="FFFFFF" w:themeColor="background1"/>
        </w:rPr>
        <w:t>MMscf</w:t>
      </w:r>
      <w:proofErr w:type="spellEnd"/>
      <w:r w:rsidRPr="007573FE">
        <w:rPr>
          <w:rFonts w:cstheme="minorHAnsi"/>
          <w:sz w:val="20"/>
          <w:szCs w:val="20"/>
          <w:u w:color="FFFFFF" w:themeColor="background1"/>
        </w:rPr>
        <w:t xml:space="preserve"> = million standard cubic feet. </w:t>
      </w:r>
    </w:p>
    <w:p w14:paraId="30CBAFAD" w14:textId="1B46A6ED" w:rsidR="00FD49B5" w:rsidRPr="007573FE" w:rsidRDefault="00037E2D" w:rsidP="003C4F06">
      <w:pPr>
        <w:pStyle w:val="BodyText"/>
        <w:rPr>
          <w:rFonts w:cstheme="minorHAnsi"/>
          <w:u w:color="FFFFFF" w:themeColor="background1"/>
        </w:rPr>
      </w:pPr>
      <w:r w:rsidRPr="007573FE">
        <w:rPr>
          <w:rFonts w:cstheme="minorHAnsi"/>
          <w:u w:color="FFFFFF" w:themeColor="background1"/>
        </w:rPr>
        <w:t xml:space="preserve">^Convert Gas </w:t>
      </w:r>
      <w:proofErr w:type="spellStart"/>
      <w:r w:rsidRPr="007573FE">
        <w:rPr>
          <w:rFonts w:cstheme="minorHAnsi"/>
          <w:u w:color="FFFFFF" w:themeColor="background1"/>
        </w:rPr>
        <w:t>MMscf</w:t>
      </w:r>
      <w:proofErr w:type="spellEnd"/>
      <w:r w:rsidRPr="007573FE">
        <w:rPr>
          <w:rFonts w:cstheme="minorHAnsi"/>
          <w:u w:color="FFFFFF" w:themeColor="background1"/>
        </w:rPr>
        <w:t xml:space="preserve"> to petajoules using online sales gas converter: </w:t>
      </w:r>
      <w:hyperlink r:id="rId31" w:history="1">
        <w:r w:rsidR="00FD49B5" w:rsidRPr="007573FE">
          <w:rPr>
            <w:rStyle w:val="Hyperlink"/>
            <w:rFonts w:cstheme="minorHAnsi"/>
          </w:rPr>
          <w:t>https://www.convert-me.com/en/convert/energy/mscfgas.html</w:t>
        </w:r>
      </w:hyperlink>
    </w:p>
    <w:p w14:paraId="0D638113" w14:textId="02830B83" w:rsidR="00037E2D" w:rsidRDefault="00037E2D" w:rsidP="00037E2D">
      <w:pPr>
        <w:pStyle w:val="BodyText"/>
        <w:spacing w:before="0"/>
        <w:rPr>
          <w:rFonts w:cs="Arial"/>
          <w:sz w:val="16"/>
          <w:u w:color="FFFFFF" w:themeColor="background1"/>
        </w:rPr>
      </w:pPr>
      <w:r w:rsidRPr="00524CC1">
        <w:rPr>
          <w:rFonts w:ascii="VIC" w:hAnsi="VIC" w:cs="Arial"/>
          <w:sz w:val="16"/>
          <w:u w:color="FFFFFF" w:themeColor="background1"/>
        </w:rPr>
        <w:t>.</w:t>
      </w:r>
    </w:p>
    <w:p w14:paraId="3D5B682E" w14:textId="7654D4C1" w:rsidR="00037E2D" w:rsidRPr="009808A6" w:rsidRDefault="00037E2D" w:rsidP="00052E1D">
      <w:pPr>
        <w:pStyle w:val="Heading2"/>
        <w:rPr>
          <w:rFonts w:asciiTheme="minorHAnsi" w:hAnsiTheme="minorHAnsi" w:cstheme="minorHAnsi"/>
          <w:b/>
          <w:bCs w:val="0"/>
          <w:color w:val="auto"/>
        </w:rPr>
      </w:pPr>
      <w:bookmarkStart w:id="183" w:name="_Toc121830875"/>
      <w:bookmarkStart w:id="184" w:name="_Toc140072703"/>
      <w:bookmarkStart w:id="185" w:name="_Toc141915264"/>
      <w:bookmarkStart w:id="186" w:name="_Toc155779629"/>
      <w:r w:rsidRPr="009808A6">
        <w:rPr>
          <w:rFonts w:asciiTheme="minorHAnsi" w:hAnsiTheme="minorHAnsi" w:cstheme="minorHAnsi"/>
          <w:b/>
          <w:bCs w:val="0"/>
          <w:color w:val="auto"/>
        </w:rPr>
        <w:t>4.2 Drilling</w:t>
      </w:r>
      <w:bookmarkEnd w:id="183"/>
      <w:bookmarkEnd w:id="184"/>
      <w:bookmarkEnd w:id="185"/>
      <w:bookmarkEnd w:id="186"/>
    </w:p>
    <w:p w14:paraId="76B881FA" w14:textId="77777777" w:rsidR="00037E2D" w:rsidRPr="009808A6" w:rsidRDefault="00037E2D" w:rsidP="00037E2D">
      <w:pPr>
        <w:jc w:val="both"/>
        <w:rPr>
          <w:rFonts w:cstheme="minorHAnsi"/>
          <w:b/>
          <w:bCs/>
          <w:sz w:val="24"/>
          <w:szCs w:val="24"/>
          <w:u w:color="FFFFFF" w:themeColor="background1"/>
        </w:rPr>
      </w:pPr>
      <w:r w:rsidRPr="009808A6">
        <w:rPr>
          <w:rFonts w:cstheme="minorHAnsi"/>
          <w:b/>
          <w:bCs/>
          <w:sz w:val="24"/>
          <w:szCs w:val="24"/>
          <w:u w:color="FFFFFF" w:themeColor="background1"/>
        </w:rPr>
        <w:t>Exploration, appraisal and production wells</w:t>
      </w:r>
    </w:p>
    <w:p w14:paraId="1F5F48C9" w14:textId="0EDE6534" w:rsidR="00037E2D" w:rsidRPr="009808A6" w:rsidRDefault="00037E2D" w:rsidP="00037E2D">
      <w:pPr>
        <w:pStyle w:val="Caption"/>
        <w:rPr>
          <w:rFonts w:cstheme="minorHAnsi"/>
          <w:bCs/>
          <w:sz w:val="20"/>
          <w:szCs w:val="22"/>
        </w:rPr>
      </w:pPr>
      <w:bookmarkStart w:id="187" w:name="_Toc140072755"/>
      <w:bookmarkStart w:id="188" w:name="_Toc140073253"/>
      <w:bookmarkStart w:id="189" w:name="_Toc145082185"/>
      <w:r w:rsidRPr="009808A6">
        <w:rPr>
          <w:rFonts w:cstheme="minorHAnsi"/>
          <w:bCs/>
          <w:sz w:val="20"/>
          <w:szCs w:val="22"/>
        </w:rPr>
        <w:lastRenderedPageBreak/>
        <w:t xml:space="preserve">Table </w:t>
      </w:r>
      <w:r w:rsidR="00197C35" w:rsidRPr="009808A6">
        <w:rPr>
          <w:rFonts w:cstheme="minorHAnsi"/>
          <w:bCs/>
          <w:sz w:val="20"/>
          <w:szCs w:val="22"/>
        </w:rPr>
        <w:t>4.2.1</w:t>
      </w:r>
      <w:r w:rsidR="00631769" w:rsidRPr="009808A6">
        <w:rPr>
          <w:rFonts w:cstheme="minorHAnsi"/>
          <w:bCs/>
          <w:sz w:val="20"/>
          <w:szCs w:val="22"/>
        </w:rPr>
        <w:t xml:space="preserve">: </w:t>
      </w:r>
      <w:r w:rsidRPr="009808A6">
        <w:rPr>
          <w:rFonts w:cstheme="minorHAnsi"/>
          <w:bCs/>
          <w:sz w:val="20"/>
          <w:szCs w:val="22"/>
        </w:rPr>
        <w:t>Number of wells drilled in Victoria by financial year</w:t>
      </w:r>
      <w:bookmarkEnd w:id="187"/>
      <w:bookmarkEnd w:id="188"/>
      <w:bookmarkEnd w:id="189"/>
      <w:r w:rsidR="00E409B8" w:rsidRPr="009808A6">
        <w:rPr>
          <w:rFonts w:cstheme="minorHAnsi"/>
          <w:bCs/>
          <w:sz w:val="20"/>
          <w:szCs w:val="22"/>
        </w:rPr>
        <w:t>.</w:t>
      </w:r>
    </w:p>
    <w:tbl>
      <w:tblPr>
        <w:tblStyle w:val="TableGrid"/>
        <w:tblW w:w="4963" w:type="pct"/>
        <w:jc w:val="center"/>
        <w:tblBorders>
          <w:left w:val="single" w:sz="4" w:space="0" w:color="auto"/>
          <w:right w:val="single" w:sz="4" w:space="0" w:color="auto"/>
          <w:insideV w:val="single" w:sz="4" w:space="0" w:color="auto"/>
        </w:tblBorders>
        <w:tblLayout w:type="fixed"/>
        <w:tblLook w:val="04A0" w:firstRow="1" w:lastRow="0" w:firstColumn="1" w:lastColumn="0" w:noHBand="0" w:noVBand="1"/>
        <w:tblCaption w:val="Exploration wells drilled against locations in Victoria"/>
        <w:tblDescription w:val="Annual activities between 2011-16"/>
      </w:tblPr>
      <w:tblGrid>
        <w:gridCol w:w="1309"/>
        <w:gridCol w:w="1580"/>
        <w:gridCol w:w="1711"/>
        <w:gridCol w:w="1579"/>
        <w:gridCol w:w="1582"/>
        <w:gridCol w:w="1188"/>
      </w:tblGrid>
      <w:tr w:rsidR="00C0201B" w:rsidRPr="009808A6" w14:paraId="2D222D5F" w14:textId="77777777" w:rsidTr="00C0201B">
        <w:trPr>
          <w:cnfStyle w:val="100000000000" w:firstRow="1" w:lastRow="0" w:firstColumn="0" w:lastColumn="0" w:oddVBand="0" w:evenVBand="0" w:oddHBand="0" w:evenHBand="0" w:firstRowFirstColumn="0" w:firstRowLastColumn="0" w:lastRowFirstColumn="0" w:lastRowLastColumn="0"/>
          <w:cantSplit/>
          <w:trHeight w:val="738"/>
          <w:tblHeader/>
          <w:jc w:val="center"/>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auto"/>
              <w:left w:val="single" w:sz="4" w:space="0" w:color="auto"/>
              <w:bottom w:val="single" w:sz="4" w:space="0" w:color="auto"/>
              <w:right w:val="single" w:sz="4" w:space="0" w:color="auto"/>
            </w:tcBorders>
            <w:shd w:val="clear" w:color="auto" w:fill="auto"/>
          </w:tcPr>
          <w:p w14:paraId="25780F54" w14:textId="77777777" w:rsidR="00037E2D" w:rsidRPr="009808A6" w:rsidRDefault="00037E2D" w:rsidP="009808A6">
            <w:pPr>
              <w:pStyle w:val="TableHeadingLeft"/>
              <w:rPr>
                <w:rFonts w:cstheme="minorHAnsi"/>
                <w:color w:val="auto"/>
              </w:rPr>
            </w:pPr>
            <w:r w:rsidRPr="009808A6">
              <w:rPr>
                <w:rFonts w:cstheme="minorHAnsi"/>
                <w:color w:val="auto"/>
              </w:rPr>
              <w:t>Year</w:t>
            </w:r>
          </w:p>
        </w:tc>
        <w:tc>
          <w:tcPr>
            <w:tcW w:w="882" w:type="pct"/>
            <w:tcBorders>
              <w:top w:val="single" w:sz="4" w:space="0" w:color="auto"/>
              <w:left w:val="single" w:sz="4" w:space="0" w:color="auto"/>
              <w:bottom w:val="single" w:sz="4" w:space="0" w:color="auto"/>
              <w:right w:val="single" w:sz="4" w:space="0" w:color="auto"/>
            </w:tcBorders>
            <w:shd w:val="clear" w:color="auto" w:fill="auto"/>
            <w:noWrap/>
          </w:tcPr>
          <w:p w14:paraId="09F0C7DC" w14:textId="77777777" w:rsidR="00037E2D" w:rsidRPr="009808A6" w:rsidRDefault="00037E2D" w:rsidP="004D7AF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808A6">
              <w:rPr>
                <w:rFonts w:cstheme="minorHAnsi"/>
                <w:color w:val="auto"/>
              </w:rPr>
              <w:t>Offshore (Vic) Gippsland</w:t>
            </w: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14:paraId="752FFB31" w14:textId="77777777" w:rsidR="00037E2D" w:rsidRPr="009808A6" w:rsidRDefault="00037E2D" w:rsidP="004D7AF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808A6">
              <w:rPr>
                <w:rFonts w:cstheme="minorHAnsi"/>
                <w:color w:val="auto"/>
              </w:rPr>
              <w:t>Offshore (Vic) Otway</w:t>
            </w:r>
          </w:p>
        </w:tc>
        <w:tc>
          <w:tcPr>
            <w:tcW w:w="882" w:type="pct"/>
            <w:tcBorders>
              <w:top w:val="single" w:sz="4" w:space="0" w:color="auto"/>
              <w:left w:val="single" w:sz="4" w:space="0" w:color="auto"/>
              <w:bottom w:val="single" w:sz="4" w:space="0" w:color="auto"/>
              <w:right w:val="single" w:sz="4" w:space="0" w:color="auto"/>
            </w:tcBorders>
            <w:shd w:val="clear" w:color="auto" w:fill="auto"/>
            <w:noWrap/>
          </w:tcPr>
          <w:p w14:paraId="4CC47073" w14:textId="77777777" w:rsidR="00037E2D" w:rsidRPr="009808A6" w:rsidRDefault="00037E2D" w:rsidP="004D7AF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808A6">
              <w:rPr>
                <w:rFonts w:cstheme="minorHAnsi"/>
                <w:color w:val="auto"/>
              </w:rPr>
              <w:t>Onshore Gippsland</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14:paraId="271ACA1D" w14:textId="27DE405E" w:rsidR="00037E2D" w:rsidRPr="009808A6" w:rsidRDefault="00037E2D" w:rsidP="004D7AF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808A6">
              <w:rPr>
                <w:rFonts w:cstheme="minorHAnsi"/>
                <w:color w:val="auto"/>
              </w:rPr>
              <w:t xml:space="preserve">Onshore </w:t>
            </w:r>
            <w:r w:rsidR="00D90BED" w:rsidRPr="009808A6">
              <w:rPr>
                <w:rFonts w:cstheme="minorHAnsi"/>
                <w:color w:val="auto"/>
              </w:rPr>
              <w:br/>
            </w:r>
            <w:r w:rsidRPr="009808A6">
              <w:rPr>
                <w:rFonts w:cstheme="minorHAnsi"/>
                <w:color w:val="auto"/>
              </w:rPr>
              <w:t>Otway</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49C8884F" w14:textId="007E9EE7" w:rsidR="00037E2D" w:rsidRPr="009808A6" w:rsidRDefault="00037E2D" w:rsidP="004D7AF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808A6">
              <w:rPr>
                <w:rFonts w:cstheme="minorHAnsi"/>
                <w:color w:val="auto"/>
              </w:rPr>
              <w:t>T</w:t>
            </w:r>
            <w:r w:rsidR="00631769" w:rsidRPr="009808A6">
              <w:rPr>
                <w:rFonts w:cstheme="minorHAnsi"/>
                <w:color w:val="auto"/>
              </w:rPr>
              <w:t xml:space="preserve">otal </w:t>
            </w:r>
            <w:r w:rsidR="00C673C7" w:rsidRPr="009808A6">
              <w:rPr>
                <w:rFonts w:cstheme="minorHAnsi"/>
                <w:color w:val="auto"/>
              </w:rPr>
              <w:br/>
            </w:r>
            <w:r w:rsidR="00D9398C" w:rsidRPr="009808A6">
              <w:rPr>
                <w:rFonts w:cstheme="minorHAnsi"/>
                <w:color w:val="auto"/>
              </w:rPr>
              <w:t>w</w:t>
            </w:r>
            <w:r w:rsidR="00631769" w:rsidRPr="009808A6">
              <w:rPr>
                <w:rFonts w:cstheme="minorHAnsi"/>
                <w:color w:val="auto"/>
              </w:rPr>
              <w:t>ells</w:t>
            </w:r>
          </w:p>
        </w:tc>
      </w:tr>
      <w:tr w:rsidR="00C0201B" w:rsidRPr="009808A6" w14:paraId="75548F59" w14:textId="77777777" w:rsidTr="00C0201B">
        <w:trPr>
          <w:cantSplit/>
          <w:trHeight w:val="18"/>
          <w:jc w:val="center"/>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auto"/>
            </w:tcBorders>
            <w:shd w:val="clear" w:color="auto" w:fill="auto"/>
            <w:noWrap/>
            <w:vAlign w:val="center"/>
          </w:tcPr>
          <w:p w14:paraId="133353DB" w14:textId="77777777" w:rsidR="00037E2D" w:rsidRPr="009808A6" w:rsidRDefault="00037E2D" w:rsidP="009808A6">
            <w:pPr>
              <w:pStyle w:val="TableHeadingCentre"/>
              <w:jc w:val="left"/>
              <w:rPr>
                <w:rFonts w:cstheme="minorHAnsi"/>
                <w:b w:val="0"/>
                <w:bCs/>
                <w:color w:val="auto"/>
              </w:rPr>
            </w:pPr>
            <w:r w:rsidRPr="009808A6">
              <w:rPr>
                <w:rFonts w:cstheme="minorHAnsi"/>
                <w:b w:val="0"/>
                <w:bCs/>
                <w:color w:val="auto"/>
              </w:rPr>
              <w:t>2015-16</w:t>
            </w:r>
          </w:p>
        </w:tc>
        <w:tc>
          <w:tcPr>
            <w:tcW w:w="882" w:type="pct"/>
            <w:tcBorders>
              <w:top w:val="single" w:sz="4" w:space="0" w:color="auto"/>
            </w:tcBorders>
            <w:shd w:val="clear" w:color="auto" w:fill="auto"/>
            <w:noWrap/>
            <w:vAlign w:val="center"/>
          </w:tcPr>
          <w:p w14:paraId="3324B0D5"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956" w:type="pct"/>
            <w:tcBorders>
              <w:top w:val="single" w:sz="4" w:space="0" w:color="auto"/>
            </w:tcBorders>
            <w:shd w:val="clear" w:color="auto" w:fill="auto"/>
            <w:noWrap/>
            <w:vAlign w:val="center"/>
          </w:tcPr>
          <w:p w14:paraId="21A09EAB"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1</w:t>
            </w:r>
          </w:p>
        </w:tc>
        <w:tc>
          <w:tcPr>
            <w:tcW w:w="882" w:type="pct"/>
            <w:tcBorders>
              <w:top w:val="single" w:sz="4" w:space="0" w:color="auto"/>
            </w:tcBorders>
            <w:shd w:val="clear" w:color="auto" w:fill="auto"/>
            <w:noWrap/>
            <w:vAlign w:val="center"/>
          </w:tcPr>
          <w:p w14:paraId="29F3BDF2"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4" w:type="pct"/>
            <w:tcBorders>
              <w:top w:val="single" w:sz="4" w:space="0" w:color="auto"/>
            </w:tcBorders>
            <w:shd w:val="clear" w:color="auto" w:fill="auto"/>
            <w:noWrap/>
            <w:vAlign w:val="center"/>
          </w:tcPr>
          <w:p w14:paraId="06CAACC2"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664" w:type="pct"/>
            <w:tcBorders>
              <w:top w:val="single" w:sz="4" w:space="0" w:color="auto"/>
            </w:tcBorders>
            <w:shd w:val="clear" w:color="auto" w:fill="auto"/>
            <w:noWrap/>
            <w:vAlign w:val="center"/>
          </w:tcPr>
          <w:p w14:paraId="285238AA"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1</w:t>
            </w:r>
          </w:p>
        </w:tc>
      </w:tr>
      <w:tr w:rsidR="00C0201B" w:rsidRPr="009808A6" w14:paraId="26A712DB" w14:textId="77777777" w:rsidTr="00C0201B">
        <w:trPr>
          <w:cantSplit/>
          <w:trHeight w:val="18"/>
          <w:jc w:val="center"/>
        </w:trPr>
        <w:tc>
          <w:tcPr>
            <w:cnfStyle w:val="001000000000" w:firstRow="0" w:lastRow="0" w:firstColumn="1" w:lastColumn="0" w:oddVBand="0" w:evenVBand="0" w:oddHBand="0" w:evenHBand="0" w:firstRowFirstColumn="0" w:firstRowLastColumn="0" w:lastRowFirstColumn="0" w:lastRowLastColumn="0"/>
            <w:tcW w:w="731" w:type="pct"/>
            <w:shd w:val="clear" w:color="auto" w:fill="auto"/>
            <w:noWrap/>
            <w:vAlign w:val="center"/>
          </w:tcPr>
          <w:p w14:paraId="480C2F02" w14:textId="77777777" w:rsidR="00037E2D" w:rsidRPr="009808A6" w:rsidRDefault="00037E2D" w:rsidP="009808A6">
            <w:pPr>
              <w:pStyle w:val="TableHeadingCentre"/>
              <w:jc w:val="left"/>
              <w:rPr>
                <w:rFonts w:cstheme="minorHAnsi"/>
                <w:b w:val="0"/>
                <w:bCs/>
                <w:color w:val="auto"/>
              </w:rPr>
            </w:pPr>
            <w:r w:rsidRPr="009808A6">
              <w:rPr>
                <w:rFonts w:cstheme="minorHAnsi"/>
                <w:b w:val="0"/>
                <w:bCs/>
                <w:color w:val="auto"/>
              </w:rPr>
              <w:t>2016-17</w:t>
            </w:r>
          </w:p>
        </w:tc>
        <w:tc>
          <w:tcPr>
            <w:tcW w:w="882" w:type="pct"/>
            <w:shd w:val="clear" w:color="auto" w:fill="auto"/>
            <w:noWrap/>
            <w:vAlign w:val="center"/>
          </w:tcPr>
          <w:p w14:paraId="16744C4D"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956" w:type="pct"/>
            <w:shd w:val="clear" w:color="auto" w:fill="auto"/>
            <w:noWrap/>
            <w:vAlign w:val="center"/>
          </w:tcPr>
          <w:p w14:paraId="069FE105"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2" w:type="pct"/>
            <w:shd w:val="clear" w:color="auto" w:fill="auto"/>
            <w:noWrap/>
            <w:vAlign w:val="center"/>
          </w:tcPr>
          <w:p w14:paraId="3E883563"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4" w:type="pct"/>
            <w:shd w:val="clear" w:color="auto" w:fill="auto"/>
            <w:noWrap/>
            <w:vAlign w:val="center"/>
          </w:tcPr>
          <w:p w14:paraId="0A74F621"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664" w:type="pct"/>
            <w:shd w:val="clear" w:color="auto" w:fill="auto"/>
            <w:noWrap/>
            <w:vAlign w:val="center"/>
          </w:tcPr>
          <w:p w14:paraId="4412F753"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r>
      <w:tr w:rsidR="00C0201B" w:rsidRPr="009808A6" w14:paraId="65507189" w14:textId="77777777" w:rsidTr="00C0201B">
        <w:trPr>
          <w:cantSplit/>
          <w:trHeight w:val="18"/>
          <w:jc w:val="center"/>
        </w:trPr>
        <w:tc>
          <w:tcPr>
            <w:cnfStyle w:val="001000000000" w:firstRow="0" w:lastRow="0" w:firstColumn="1" w:lastColumn="0" w:oddVBand="0" w:evenVBand="0" w:oddHBand="0" w:evenHBand="0" w:firstRowFirstColumn="0" w:firstRowLastColumn="0" w:lastRowFirstColumn="0" w:lastRowLastColumn="0"/>
            <w:tcW w:w="731" w:type="pct"/>
            <w:shd w:val="clear" w:color="auto" w:fill="auto"/>
            <w:noWrap/>
            <w:vAlign w:val="center"/>
          </w:tcPr>
          <w:p w14:paraId="728B1E04" w14:textId="77777777" w:rsidR="00037E2D" w:rsidRPr="009808A6" w:rsidRDefault="00037E2D" w:rsidP="009808A6">
            <w:pPr>
              <w:pStyle w:val="TableHeadingCentre"/>
              <w:jc w:val="left"/>
              <w:rPr>
                <w:rFonts w:cstheme="minorHAnsi"/>
                <w:b w:val="0"/>
                <w:bCs/>
                <w:color w:val="auto"/>
              </w:rPr>
            </w:pPr>
            <w:r w:rsidRPr="009808A6">
              <w:rPr>
                <w:rFonts w:cstheme="minorHAnsi"/>
                <w:b w:val="0"/>
                <w:bCs/>
                <w:color w:val="auto"/>
              </w:rPr>
              <w:t>2017-18</w:t>
            </w:r>
          </w:p>
        </w:tc>
        <w:tc>
          <w:tcPr>
            <w:tcW w:w="882" w:type="pct"/>
            <w:shd w:val="clear" w:color="auto" w:fill="auto"/>
            <w:noWrap/>
            <w:vAlign w:val="center"/>
          </w:tcPr>
          <w:p w14:paraId="5E0B8413"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956" w:type="pct"/>
            <w:shd w:val="clear" w:color="auto" w:fill="auto"/>
            <w:noWrap/>
            <w:vAlign w:val="center"/>
          </w:tcPr>
          <w:p w14:paraId="7AD6BA38"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2" w:type="pct"/>
            <w:shd w:val="clear" w:color="auto" w:fill="auto"/>
            <w:noWrap/>
            <w:vAlign w:val="center"/>
          </w:tcPr>
          <w:p w14:paraId="1AB2F713"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4" w:type="pct"/>
            <w:shd w:val="clear" w:color="auto" w:fill="auto"/>
            <w:noWrap/>
            <w:vAlign w:val="center"/>
          </w:tcPr>
          <w:p w14:paraId="5EBD49C6"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664" w:type="pct"/>
            <w:shd w:val="clear" w:color="auto" w:fill="auto"/>
            <w:noWrap/>
            <w:vAlign w:val="center"/>
          </w:tcPr>
          <w:p w14:paraId="1EC421C6"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r>
      <w:tr w:rsidR="00C0201B" w:rsidRPr="009808A6" w14:paraId="01505642" w14:textId="77777777" w:rsidTr="00C0201B">
        <w:trPr>
          <w:cantSplit/>
          <w:trHeight w:val="18"/>
          <w:jc w:val="center"/>
        </w:trPr>
        <w:tc>
          <w:tcPr>
            <w:cnfStyle w:val="001000000000" w:firstRow="0" w:lastRow="0" w:firstColumn="1" w:lastColumn="0" w:oddVBand="0" w:evenVBand="0" w:oddHBand="0" w:evenHBand="0" w:firstRowFirstColumn="0" w:firstRowLastColumn="0" w:lastRowFirstColumn="0" w:lastRowLastColumn="0"/>
            <w:tcW w:w="731" w:type="pct"/>
            <w:shd w:val="clear" w:color="auto" w:fill="auto"/>
            <w:noWrap/>
            <w:vAlign w:val="center"/>
          </w:tcPr>
          <w:p w14:paraId="5A206EFB" w14:textId="77777777" w:rsidR="00037E2D" w:rsidRPr="009808A6" w:rsidRDefault="00037E2D" w:rsidP="009808A6">
            <w:pPr>
              <w:pStyle w:val="TableHeadingCentre"/>
              <w:jc w:val="left"/>
              <w:rPr>
                <w:rFonts w:cstheme="minorHAnsi"/>
                <w:b w:val="0"/>
                <w:bCs/>
                <w:color w:val="auto"/>
              </w:rPr>
            </w:pPr>
            <w:r w:rsidRPr="009808A6">
              <w:rPr>
                <w:rFonts w:cstheme="minorHAnsi"/>
                <w:b w:val="0"/>
                <w:bCs/>
                <w:color w:val="auto"/>
              </w:rPr>
              <w:t>2018-19</w:t>
            </w:r>
          </w:p>
        </w:tc>
        <w:tc>
          <w:tcPr>
            <w:tcW w:w="882" w:type="pct"/>
            <w:shd w:val="clear" w:color="auto" w:fill="auto"/>
            <w:noWrap/>
            <w:vAlign w:val="center"/>
          </w:tcPr>
          <w:p w14:paraId="294E87B3"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956" w:type="pct"/>
            <w:shd w:val="clear" w:color="auto" w:fill="auto"/>
            <w:noWrap/>
            <w:vAlign w:val="center"/>
          </w:tcPr>
          <w:p w14:paraId="44B8A2D0"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2" w:type="pct"/>
            <w:shd w:val="clear" w:color="auto" w:fill="auto"/>
            <w:noWrap/>
            <w:vAlign w:val="center"/>
          </w:tcPr>
          <w:p w14:paraId="7A4AD5A8"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4" w:type="pct"/>
            <w:shd w:val="clear" w:color="auto" w:fill="auto"/>
            <w:noWrap/>
            <w:vAlign w:val="center"/>
          </w:tcPr>
          <w:p w14:paraId="23F394E7"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1</w:t>
            </w:r>
          </w:p>
        </w:tc>
        <w:tc>
          <w:tcPr>
            <w:tcW w:w="664" w:type="pct"/>
            <w:shd w:val="clear" w:color="auto" w:fill="auto"/>
            <w:noWrap/>
            <w:vAlign w:val="center"/>
          </w:tcPr>
          <w:p w14:paraId="52A439F5"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1</w:t>
            </w:r>
          </w:p>
        </w:tc>
      </w:tr>
      <w:tr w:rsidR="00C0201B" w:rsidRPr="009808A6" w14:paraId="3C0F9B47" w14:textId="77777777" w:rsidTr="00C0201B">
        <w:trPr>
          <w:cantSplit/>
          <w:trHeight w:val="18"/>
          <w:jc w:val="center"/>
        </w:trPr>
        <w:tc>
          <w:tcPr>
            <w:cnfStyle w:val="001000000000" w:firstRow="0" w:lastRow="0" w:firstColumn="1" w:lastColumn="0" w:oddVBand="0" w:evenVBand="0" w:oddHBand="0" w:evenHBand="0" w:firstRowFirstColumn="0" w:firstRowLastColumn="0" w:lastRowFirstColumn="0" w:lastRowLastColumn="0"/>
            <w:tcW w:w="731" w:type="pct"/>
            <w:shd w:val="clear" w:color="auto" w:fill="auto"/>
            <w:noWrap/>
            <w:vAlign w:val="center"/>
          </w:tcPr>
          <w:p w14:paraId="0209C4D3" w14:textId="77777777" w:rsidR="00037E2D" w:rsidRPr="009808A6" w:rsidRDefault="00037E2D" w:rsidP="009808A6">
            <w:pPr>
              <w:pStyle w:val="TableHeadingCentre"/>
              <w:jc w:val="left"/>
              <w:rPr>
                <w:rFonts w:cstheme="minorHAnsi"/>
                <w:b w:val="0"/>
                <w:bCs/>
                <w:color w:val="auto"/>
              </w:rPr>
            </w:pPr>
            <w:r w:rsidRPr="009808A6">
              <w:rPr>
                <w:rFonts w:cstheme="minorHAnsi"/>
                <w:b w:val="0"/>
                <w:bCs/>
                <w:color w:val="auto"/>
              </w:rPr>
              <w:t>2019-20</w:t>
            </w:r>
          </w:p>
        </w:tc>
        <w:tc>
          <w:tcPr>
            <w:tcW w:w="882" w:type="pct"/>
            <w:shd w:val="clear" w:color="auto" w:fill="auto"/>
            <w:noWrap/>
            <w:vAlign w:val="center"/>
          </w:tcPr>
          <w:p w14:paraId="4BD07186"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956" w:type="pct"/>
            <w:shd w:val="clear" w:color="auto" w:fill="auto"/>
            <w:noWrap/>
            <w:vAlign w:val="center"/>
          </w:tcPr>
          <w:p w14:paraId="16A000BA"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1</w:t>
            </w:r>
          </w:p>
        </w:tc>
        <w:tc>
          <w:tcPr>
            <w:tcW w:w="882" w:type="pct"/>
            <w:shd w:val="clear" w:color="auto" w:fill="auto"/>
            <w:noWrap/>
            <w:vAlign w:val="center"/>
          </w:tcPr>
          <w:p w14:paraId="13489F0A"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4" w:type="pct"/>
            <w:shd w:val="clear" w:color="auto" w:fill="auto"/>
            <w:noWrap/>
            <w:vAlign w:val="center"/>
          </w:tcPr>
          <w:p w14:paraId="6409F056"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664" w:type="pct"/>
            <w:shd w:val="clear" w:color="auto" w:fill="auto"/>
            <w:noWrap/>
            <w:vAlign w:val="center"/>
          </w:tcPr>
          <w:p w14:paraId="6C560BCD"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1</w:t>
            </w:r>
          </w:p>
        </w:tc>
      </w:tr>
      <w:tr w:rsidR="00C0201B" w:rsidRPr="009808A6" w14:paraId="0C339FBF" w14:textId="77777777" w:rsidTr="00C0201B">
        <w:trPr>
          <w:cantSplit/>
          <w:trHeight w:val="18"/>
          <w:jc w:val="center"/>
        </w:trPr>
        <w:tc>
          <w:tcPr>
            <w:cnfStyle w:val="001000000000" w:firstRow="0" w:lastRow="0" w:firstColumn="1" w:lastColumn="0" w:oddVBand="0" w:evenVBand="0" w:oddHBand="0" w:evenHBand="0" w:firstRowFirstColumn="0" w:firstRowLastColumn="0" w:lastRowFirstColumn="0" w:lastRowLastColumn="0"/>
            <w:tcW w:w="731" w:type="pct"/>
            <w:shd w:val="clear" w:color="auto" w:fill="auto"/>
            <w:noWrap/>
            <w:vAlign w:val="center"/>
          </w:tcPr>
          <w:p w14:paraId="3DC4CA89" w14:textId="77777777" w:rsidR="00037E2D" w:rsidRPr="009808A6" w:rsidRDefault="00037E2D" w:rsidP="009808A6">
            <w:pPr>
              <w:pStyle w:val="TableHeadingCentre"/>
              <w:jc w:val="left"/>
              <w:rPr>
                <w:rFonts w:cstheme="minorHAnsi"/>
                <w:b w:val="0"/>
                <w:bCs/>
                <w:color w:val="auto"/>
              </w:rPr>
            </w:pPr>
            <w:r w:rsidRPr="009808A6">
              <w:rPr>
                <w:rFonts w:cstheme="minorHAnsi"/>
                <w:b w:val="0"/>
                <w:bCs/>
                <w:color w:val="auto"/>
              </w:rPr>
              <w:t>2020-21</w:t>
            </w:r>
          </w:p>
        </w:tc>
        <w:tc>
          <w:tcPr>
            <w:tcW w:w="882" w:type="pct"/>
            <w:shd w:val="clear" w:color="auto" w:fill="auto"/>
            <w:noWrap/>
            <w:vAlign w:val="center"/>
          </w:tcPr>
          <w:p w14:paraId="419AB825"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956" w:type="pct"/>
            <w:shd w:val="clear" w:color="auto" w:fill="auto"/>
            <w:noWrap/>
            <w:vAlign w:val="center"/>
          </w:tcPr>
          <w:p w14:paraId="67973D21"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1</w:t>
            </w:r>
          </w:p>
        </w:tc>
        <w:tc>
          <w:tcPr>
            <w:tcW w:w="882" w:type="pct"/>
            <w:shd w:val="clear" w:color="auto" w:fill="auto"/>
            <w:noWrap/>
            <w:vAlign w:val="center"/>
          </w:tcPr>
          <w:p w14:paraId="30110517"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4" w:type="pct"/>
            <w:shd w:val="clear" w:color="auto" w:fill="auto"/>
            <w:noWrap/>
            <w:vAlign w:val="center"/>
          </w:tcPr>
          <w:p w14:paraId="17FCFEA0"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664" w:type="pct"/>
            <w:shd w:val="clear" w:color="auto" w:fill="auto"/>
            <w:noWrap/>
            <w:vAlign w:val="center"/>
          </w:tcPr>
          <w:p w14:paraId="5FC10D99"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1</w:t>
            </w:r>
          </w:p>
        </w:tc>
      </w:tr>
      <w:tr w:rsidR="00C0201B" w:rsidRPr="009808A6" w14:paraId="56FC0487" w14:textId="77777777" w:rsidTr="00C0201B">
        <w:trPr>
          <w:cantSplit/>
          <w:trHeight w:val="18"/>
          <w:jc w:val="center"/>
        </w:trPr>
        <w:tc>
          <w:tcPr>
            <w:cnfStyle w:val="001000000000" w:firstRow="0" w:lastRow="0" w:firstColumn="1" w:lastColumn="0" w:oddVBand="0" w:evenVBand="0" w:oddHBand="0" w:evenHBand="0" w:firstRowFirstColumn="0" w:firstRowLastColumn="0" w:lastRowFirstColumn="0" w:lastRowLastColumn="0"/>
            <w:tcW w:w="731" w:type="pct"/>
            <w:shd w:val="clear" w:color="auto" w:fill="auto"/>
            <w:noWrap/>
            <w:vAlign w:val="center"/>
          </w:tcPr>
          <w:p w14:paraId="33840AD9" w14:textId="77777777" w:rsidR="00037E2D" w:rsidRPr="009808A6" w:rsidRDefault="00037E2D" w:rsidP="009808A6">
            <w:pPr>
              <w:pStyle w:val="TableHeadingCentre"/>
              <w:jc w:val="left"/>
              <w:rPr>
                <w:rFonts w:cstheme="minorHAnsi"/>
                <w:b w:val="0"/>
                <w:bCs/>
                <w:color w:val="auto"/>
              </w:rPr>
            </w:pPr>
            <w:r w:rsidRPr="009808A6">
              <w:rPr>
                <w:rFonts w:cstheme="minorHAnsi"/>
                <w:b w:val="0"/>
                <w:bCs/>
                <w:color w:val="auto"/>
              </w:rPr>
              <w:t>2021-22</w:t>
            </w:r>
          </w:p>
        </w:tc>
        <w:tc>
          <w:tcPr>
            <w:tcW w:w="882" w:type="pct"/>
            <w:shd w:val="clear" w:color="auto" w:fill="auto"/>
            <w:noWrap/>
            <w:vAlign w:val="center"/>
          </w:tcPr>
          <w:p w14:paraId="6BA103F7"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956" w:type="pct"/>
            <w:shd w:val="clear" w:color="auto" w:fill="auto"/>
            <w:noWrap/>
            <w:vAlign w:val="center"/>
          </w:tcPr>
          <w:p w14:paraId="1B221278"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2" w:type="pct"/>
            <w:shd w:val="clear" w:color="auto" w:fill="auto"/>
            <w:noWrap/>
            <w:vAlign w:val="center"/>
          </w:tcPr>
          <w:p w14:paraId="052B4343"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4" w:type="pct"/>
            <w:shd w:val="clear" w:color="auto" w:fill="auto"/>
            <w:noWrap/>
            <w:vAlign w:val="center"/>
          </w:tcPr>
          <w:p w14:paraId="67C0279F"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1</w:t>
            </w:r>
          </w:p>
        </w:tc>
        <w:tc>
          <w:tcPr>
            <w:tcW w:w="664" w:type="pct"/>
            <w:shd w:val="clear" w:color="auto" w:fill="auto"/>
            <w:noWrap/>
            <w:vAlign w:val="center"/>
          </w:tcPr>
          <w:p w14:paraId="51BCE723" w14:textId="77777777" w:rsidR="00037E2D" w:rsidRPr="009808A6" w:rsidRDefault="00037E2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1</w:t>
            </w:r>
          </w:p>
        </w:tc>
      </w:tr>
      <w:tr w:rsidR="00C0201B" w:rsidRPr="009808A6" w14:paraId="1681120F" w14:textId="77777777" w:rsidTr="00C0201B">
        <w:trPr>
          <w:cantSplit/>
          <w:trHeight w:val="18"/>
          <w:jc w:val="center"/>
        </w:trPr>
        <w:tc>
          <w:tcPr>
            <w:cnfStyle w:val="001000000000" w:firstRow="0" w:lastRow="0" w:firstColumn="1" w:lastColumn="0" w:oddVBand="0" w:evenVBand="0" w:oddHBand="0" w:evenHBand="0" w:firstRowFirstColumn="0" w:firstRowLastColumn="0" w:lastRowFirstColumn="0" w:lastRowLastColumn="0"/>
            <w:tcW w:w="731" w:type="pct"/>
            <w:shd w:val="clear" w:color="auto" w:fill="auto"/>
            <w:noWrap/>
            <w:vAlign w:val="center"/>
          </w:tcPr>
          <w:p w14:paraId="1D468E94" w14:textId="77777777" w:rsidR="00037E2D" w:rsidRPr="009808A6" w:rsidRDefault="00037E2D" w:rsidP="009808A6">
            <w:pPr>
              <w:pStyle w:val="TableHeadingCentre"/>
              <w:jc w:val="left"/>
              <w:rPr>
                <w:rFonts w:cstheme="minorHAnsi"/>
                <w:b w:val="0"/>
                <w:bCs/>
                <w:color w:val="auto"/>
              </w:rPr>
            </w:pPr>
            <w:r w:rsidRPr="009808A6">
              <w:rPr>
                <w:rFonts w:cstheme="minorHAnsi"/>
                <w:b w:val="0"/>
                <w:bCs/>
                <w:color w:val="auto"/>
              </w:rPr>
              <w:t>2022-23</w:t>
            </w:r>
          </w:p>
        </w:tc>
        <w:tc>
          <w:tcPr>
            <w:tcW w:w="882" w:type="pct"/>
            <w:shd w:val="clear" w:color="auto" w:fill="auto"/>
            <w:noWrap/>
            <w:vAlign w:val="center"/>
          </w:tcPr>
          <w:p w14:paraId="36D88DF2" w14:textId="2C10B0AA" w:rsidR="00037E2D" w:rsidRPr="009808A6" w:rsidRDefault="006424A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956" w:type="pct"/>
            <w:shd w:val="clear" w:color="auto" w:fill="auto"/>
            <w:noWrap/>
            <w:vAlign w:val="center"/>
          </w:tcPr>
          <w:p w14:paraId="2CCA5003" w14:textId="7874E304" w:rsidR="00037E2D" w:rsidRPr="009808A6" w:rsidRDefault="006424A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2" w:type="pct"/>
            <w:shd w:val="clear" w:color="auto" w:fill="auto"/>
            <w:noWrap/>
            <w:vAlign w:val="center"/>
          </w:tcPr>
          <w:p w14:paraId="686C476C" w14:textId="37360DA9" w:rsidR="00037E2D" w:rsidRPr="009808A6" w:rsidRDefault="006424A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884" w:type="pct"/>
            <w:shd w:val="clear" w:color="auto" w:fill="auto"/>
            <w:noWrap/>
            <w:vAlign w:val="center"/>
          </w:tcPr>
          <w:p w14:paraId="1CFCED40" w14:textId="2FB6D3F4" w:rsidR="00037E2D" w:rsidRPr="009808A6" w:rsidRDefault="006424A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c>
          <w:tcPr>
            <w:tcW w:w="664" w:type="pct"/>
            <w:shd w:val="clear" w:color="auto" w:fill="auto"/>
            <w:noWrap/>
            <w:vAlign w:val="center"/>
          </w:tcPr>
          <w:p w14:paraId="2E26831F" w14:textId="13EDFD07" w:rsidR="00037E2D" w:rsidRPr="009808A6" w:rsidRDefault="006424AD" w:rsidP="009808A6">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808A6">
              <w:rPr>
                <w:rFonts w:cstheme="minorHAnsi"/>
                <w:b w:val="0"/>
                <w:bCs/>
                <w:color w:val="auto"/>
              </w:rPr>
              <w:t>0</w:t>
            </w:r>
          </w:p>
        </w:tc>
      </w:tr>
    </w:tbl>
    <w:p w14:paraId="70AB610F" w14:textId="0B3362B0" w:rsidR="00037E2D" w:rsidRDefault="00037E2D" w:rsidP="00037E2D"/>
    <w:p w14:paraId="79B76499" w14:textId="54E5D5FE" w:rsidR="00037E2D" w:rsidRPr="00D32600" w:rsidRDefault="00037E2D" w:rsidP="003C4F06">
      <w:pPr>
        <w:pStyle w:val="Heading2"/>
        <w:spacing w:line="240" w:lineRule="auto"/>
        <w:rPr>
          <w:rFonts w:asciiTheme="minorHAnsi" w:hAnsiTheme="minorHAnsi" w:cstheme="minorHAnsi"/>
          <w:b/>
          <w:bCs w:val="0"/>
          <w:color w:val="auto"/>
        </w:rPr>
      </w:pPr>
      <w:bookmarkStart w:id="190" w:name="_Toc121830876"/>
      <w:bookmarkStart w:id="191" w:name="_Toc140072704"/>
      <w:bookmarkStart w:id="192" w:name="_Toc141915265"/>
      <w:bookmarkStart w:id="193" w:name="_Toc155779630"/>
      <w:r w:rsidRPr="00D32600">
        <w:rPr>
          <w:rFonts w:asciiTheme="minorHAnsi" w:hAnsiTheme="minorHAnsi" w:cstheme="minorHAnsi"/>
          <w:b/>
          <w:bCs w:val="0"/>
          <w:color w:val="auto"/>
        </w:rPr>
        <w:t>4.3 Petroleum, offshore pipelines, geothermal and greenhouse gas licences</w:t>
      </w:r>
      <w:bookmarkEnd w:id="190"/>
      <w:bookmarkEnd w:id="191"/>
      <w:bookmarkEnd w:id="192"/>
      <w:bookmarkEnd w:id="193"/>
    </w:p>
    <w:p w14:paraId="0B9B3965" w14:textId="56D090E3" w:rsidR="00037E2D" w:rsidRPr="0070396B" w:rsidRDefault="00037E2D" w:rsidP="00037E2D">
      <w:pPr>
        <w:pStyle w:val="Caption"/>
        <w:rPr>
          <w:rFonts w:cstheme="minorHAnsi"/>
          <w:sz w:val="20"/>
          <w:szCs w:val="22"/>
        </w:rPr>
      </w:pPr>
      <w:bookmarkStart w:id="194" w:name="_Toc140072756"/>
      <w:bookmarkStart w:id="195" w:name="_Toc140073254"/>
      <w:bookmarkStart w:id="196" w:name="_Toc145082186"/>
      <w:r w:rsidRPr="0070396B">
        <w:rPr>
          <w:rFonts w:cstheme="minorHAnsi"/>
          <w:sz w:val="20"/>
          <w:szCs w:val="22"/>
        </w:rPr>
        <w:t xml:space="preserve">Table </w:t>
      </w:r>
      <w:r w:rsidR="00631769" w:rsidRPr="0070396B">
        <w:rPr>
          <w:rFonts w:cstheme="minorHAnsi"/>
          <w:sz w:val="20"/>
          <w:szCs w:val="22"/>
        </w:rPr>
        <w:t>4.3.1</w:t>
      </w:r>
      <w:r w:rsidRPr="0070396B">
        <w:rPr>
          <w:rFonts w:cstheme="minorHAnsi"/>
          <w:sz w:val="20"/>
          <w:szCs w:val="22"/>
        </w:rPr>
        <w:t xml:space="preserve">: Overview of onshore petroleum tenements as </w:t>
      </w:r>
      <w:proofErr w:type="gramStart"/>
      <w:r w:rsidRPr="0070396B">
        <w:rPr>
          <w:rFonts w:cstheme="minorHAnsi"/>
          <w:sz w:val="20"/>
          <w:szCs w:val="22"/>
        </w:rPr>
        <w:t>at</w:t>
      </w:r>
      <w:proofErr w:type="gramEnd"/>
      <w:r w:rsidRPr="0070396B">
        <w:rPr>
          <w:rFonts w:cstheme="minorHAnsi"/>
          <w:sz w:val="20"/>
          <w:szCs w:val="22"/>
        </w:rPr>
        <w:t xml:space="preserve"> 30 June 202</w:t>
      </w:r>
      <w:bookmarkEnd w:id="194"/>
      <w:bookmarkEnd w:id="195"/>
      <w:bookmarkEnd w:id="196"/>
      <w:r w:rsidR="00190B10" w:rsidRPr="0070396B">
        <w:rPr>
          <w:rFonts w:cstheme="minorHAnsi"/>
          <w:sz w:val="20"/>
          <w:szCs w:val="22"/>
        </w:rPr>
        <w:t>3</w:t>
      </w:r>
      <w:r w:rsidR="00C709F9" w:rsidRPr="0070396B">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238"/>
        <w:gridCol w:w="3778"/>
      </w:tblGrid>
      <w:tr w:rsidR="00037E2D" w:rsidRPr="00D32600" w14:paraId="7D28DFB4" w14:textId="77777777" w:rsidTr="00D32600">
        <w:trPr>
          <w:cnfStyle w:val="100000000000" w:firstRow="1" w:lastRow="0" w:firstColumn="0" w:lastColumn="0" w:oddVBand="0" w:evenVBand="0" w:oddHBand="0" w:evenHBand="0" w:firstRowFirstColumn="0" w:firstRowLastColumn="0" w:lastRowFirstColumn="0" w:lastRowLastColumn="0"/>
          <w:cantSplit/>
          <w:trHeight w:val="345"/>
          <w:tblHeader/>
        </w:trPr>
        <w:tc>
          <w:tcPr>
            <w:cnfStyle w:val="001000000000" w:firstRow="0" w:lastRow="0" w:firstColumn="1" w:lastColumn="0" w:oddVBand="0" w:evenVBand="0" w:oddHBand="0" w:evenHBand="0" w:firstRowFirstColumn="0" w:firstRowLastColumn="0" w:lastRowFirstColumn="0" w:lastRowLastColumn="0"/>
            <w:tcW w:w="29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CF59C40" w14:textId="77777777" w:rsidR="00037E2D" w:rsidRPr="001176F1" w:rsidRDefault="00037E2D" w:rsidP="00D32600">
            <w:pPr>
              <w:pStyle w:val="TableHeadingLeft"/>
              <w:rPr>
                <w:rFonts w:cstheme="minorHAnsi"/>
                <w:color w:val="auto"/>
              </w:rPr>
            </w:pPr>
            <w:r w:rsidRPr="001176F1">
              <w:rPr>
                <w:rFonts w:cstheme="minorHAnsi"/>
                <w:color w:val="auto"/>
              </w:rPr>
              <w:t>Onshore petroleum licences and permits</w:t>
            </w:r>
          </w:p>
        </w:tc>
        <w:tc>
          <w:tcPr>
            <w:tcW w:w="2095" w:type="pct"/>
            <w:tcBorders>
              <w:top w:val="none" w:sz="0" w:space="0" w:color="auto"/>
              <w:left w:val="none" w:sz="0" w:space="0" w:color="auto"/>
              <w:bottom w:val="none" w:sz="0" w:space="0" w:color="auto"/>
              <w:right w:val="none" w:sz="0" w:space="0" w:color="auto"/>
            </w:tcBorders>
            <w:shd w:val="clear" w:color="auto" w:fill="auto"/>
            <w:vAlign w:val="center"/>
          </w:tcPr>
          <w:p w14:paraId="557824CE" w14:textId="7C834292" w:rsidR="00037E2D" w:rsidRPr="00D32600" w:rsidRDefault="00AB0419" w:rsidP="00D3260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Number</w:t>
            </w:r>
          </w:p>
        </w:tc>
      </w:tr>
      <w:tr w:rsidR="00037E2D" w:rsidRPr="00D32600" w14:paraId="3C2EF67B" w14:textId="77777777" w:rsidTr="00D32600">
        <w:trPr>
          <w:cantSplit/>
          <w:trHeight w:val="413"/>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241AF9AC"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production licence</w:t>
            </w:r>
          </w:p>
        </w:tc>
        <w:tc>
          <w:tcPr>
            <w:tcW w:w="2095" w:type="pct"/>
            <w:shd w:val="clear" w:color="auto" w:fill="auto"/>
            <w:vAlign w:val="center"/>
          </w:tcPr>
          <w:p w14:paraId="39E909EF" w14:textId="77777777"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11</w:t>
            </w:r>
          </w:p>
        </w:tc>
      </w:tr>
      <w:tr w:rsidR="00037E2D" w:rsidRPr="00D32600" w14:paraId="5B933C5F" w14:textId="77777777" w:rsidTr="00D32600">
        <w:trPr>
          <w:cantSplit/>
          <w:trHeight w:val="335"/>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70B2B2A9"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exploration permit</w:t>
            </w:r>
          </w:p>
        </w:tc>
        <w:tc>
          <w:tcPr>
            <w:tcW w:w="2095" w:type="pct"/>
            <w:shd w:val="clear" w:color="auto" w:fill="auto"/>
            <w:vAlign w:val="center"/>
          </w:tcPr>
          <w:p w14:paraId="127CDF67" w14:textId="05FD129B" w:rsidR="00037E2D" w:rsidRPr="00D32600" w:rsidRDefault="00190B10"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9</w:t>
            </w:r>
          </w:p>
        </w:tc>
      </w:tr>
      <w:tr w:rsidR="00037E2D" w:rsidRPr="00D32600" w14:paraId="6AD4DDE7" w14:textId="77777777" w:rsidTr="00D32600">
        <w:trPr>
          <w:cantSplit/>
          <w:trHeight w:val="329"/>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3A7FED11"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special drilling authorisation</w:t>
            </w:r>
          </w:p>
        </w:tc>
        <w:tc>
          <w:tcPr>
            <w:tcW w:w="2095" w:type="pct"/>
            <w:shd w:val="clear" w:color="auto" w:fill="auto"/>
            <w:vAlign w:val="center"/>
          </w:tcPr>
          <w:p w14:paraId="58B675DF" w14:textId="77777777"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2</w:t>
            </w:r>
          </w:p>
        </w:tc>
      </w:tr>
      <w:tr w:rsidR="00037E2D" w:rsidRPr="00D32600" w14:paraId="1448D9D2" w14:textId="77777777" w:rsidTr="00D32600">
        <w:trPr>
          <w:cantSplit/>
          <w:trHeight w:val="337"/>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0351C45C"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retention lease</w:t>
            </w:r>
          </w:p>
        </w:tc>
        <w:tc>
          <w:tcPr>
            <w:tcW w:w="2095" w:type="pct"/>
            <w:shd w:val="clear" w:color="auto" w:fill="auto"/>
            <w:vAlign w:val="center"/>
          </w:tcPr>
          <w:p w14:paraId="72E69E03" w14:textId="77777777"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w:t>
            </w:r>
          </w:p>
        </w:tc>
      </w:tr>
      <w:tr w:rsidR="00037E2D" w:rsidRPr="00D32600" w14:paraId="05FAA9D0" w14:textId="77777777" w:rsidTr="00D32600">
        <w:trPr>
          <w:cantSplit/>
          <w:trHeight w:val="379"/>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49D91A17" w14:textId="4FB8A8CF" w:rsidR="00037E2D" w:rsidRPr="00D32600" w:rsidRDefault="00FD3BF6" w:rsidP="001176F1">
            <w:pPr>
              <w:pStyle w:val="TableHeadingLeft"/>
              <w:rPr>
                <w:rFonts w:cstheme="minorHAnsi"/>
                <w:color w:val="auto"/>
              </w:rPr>
            </w:pPr>
            <w:r w:rsidRPr="00D32600">
              <w:rPr>
                <w:rFonts w:cstheme="minorHAnsi"/>
                <w:color w:val="auto"/>
              </w:rPr>
              <w:t>Total</w:t>
            </w:r>
          </w:p>
        </w:tc>
        <w:tc>
          <w:tcPr>
            <w:tcW w:w="2095" w:type="pct"/>
            <w:shd w:val="clear" w:color="auto" w:fill="auto"/>
            <w:vAlign w:val="center"/>
          </w:tcPr>
          <w:p w14:paraId="28CAC52A" w14:textId="42EA9CA2"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2</w:t>
            </w:r>
            <w:r w:rsidR="00190B10" w:rsidRPr="00D32600">
              <w:rPr>
                <w:rFonts w:cstheme="minorHAnsi"/>
                <w:color w:val="auto"/>
              </w:rPr>
              <w:t>3</w:t>
            </w:r>
          </w:p>
        </w:tc>
      </w:tr>
    </w:tbl>
    <w:p w14:paraId="7C5143F6" w14:textId="77777777" w:rsidR="00037E2D" w:rsidRPr="00D32600" w:rsidRDefault="00037E2D" w:rsidP="00037E2D">
      <w:pPr>
        <w:pStyle w:val="BodyText"/>
        <w:rPr>
          <w:rFonts w:cstheme="minorHAnsi"/>
        </w:rPr>
      </w:pPr>
    </w:p>
    <w:p w14:paraId="54A9256F" w14:textId="29D160B9" w:rsidR="00037E2D" w:rsidRPr="001176F1" w:rsidRDefault="00037E2D" w:rsidP="00037E2D">
      <w:pPr>
        <w:pStyle w:val="Caption"/>
        <w:rPr>
          <w:rFonts w:cstheme="minorHAnsi"/>
          <w:sz w:val="20"/>
          <w:szCs w:val="22"/>
        </w:rPr>
      </w:pPr>
      <w:bookmarkStart w:id="197" w:name="_Toc140072757"/>
      <w:bookmarkStart w:id="198" w:name="_Toc140073255"/>
      <w:bookmarkStart w:id="199" w:name="_Toc145082187"/>
      <w:r w:rsidRPr="001176F1">
        <w:rPr>
          <w:rFonts w:cstheme="minorHAnsi"/>
          <w:sz w:val="20"/>
          <w:szCs w:val="22"/>
        </w:rPr>
        <w:t xml:space="preserve">Table </w:t>
      </w:r>
      <w:r w:rsidR="00631769" w:rsidRPr="001176F1">
        <w:rPr>
          <w:rFonts w:cstheme="minorHAnsi"/>
          <w:sz w:val="20"/>
          <w:szCs w:val="22"/>
        </w:rPr>
        <w:t>4.3.2</w:t>
      </w:r>
      <w:r w:rsidRPr="001176F1">
        <w:rPr>
          <w:rFonts w:cstheme="minorHAnsi"/>
          <w:sz w:val="20"/>
          <w:szCs w:val="22"/>
        </w:rPr>
        <w:t xml:space="preserve">: Overview of offshore (Victorian waters) petroleum tenements as </w:t>
      </w:r>
      <w:proofErr w:type="gramStart"/>
      <w:r w:rsidRPr="001176F1">
        <w:rPr>
          <w:rFonts w:cstheme="minorHAnsi"/>
          <w:sz w:val="20"/>
          <w:szCs w:val="22"/>
        </w:rPr>
        <w:t>at</w:t>
      </w:r>
      <w:proofErr w:type="gramEnd"/>
      <w:r w:rsidRPr="001176F1">
        <w:rPr>
          <w:rFonts w:cstheme="minorHAnsi"/>
          <w:sz w:val="20"/>
          <w:szCs w:val="22"/>
        </w:rPr>
        <w:t xml:space="preserve"> 30 June 202</w:t>
      </w:r>
      <w:bookmarkEnd w:id="197"/>
      <w:bookmarkEnd w:id="198"/>
      <w:bookmarkEnd w:id="199"/>
      <w:r w:rsidR="00E165A8" w:rsidRPr="001176F1">
        <w:rPr>
          <w:rFonts w:cstheme="minorHAnsi"/>
          <w:sz w:val="20"/>
          <w:szCs w:val="22"/>
        </w:rPr>
        <w:t>3</w:t>
      </w:r>
      <w:r w:rsidR="00C71097" w:rsidRPr="001176F1">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280"/>
        <w:gridCol w:w="3736"/>
      </w:tblGrid>
      <w:tr w:rsidR="00037E2D" w:rsidRPr="00D32600" w14:paraId="2EF27363" w14:textId="77777777" w:rsidTr="001176F1">
        <w:trPr>
          <w:cnfStyle w:val="100000000000" w:firstRow="1" w:lastRow="0" w:firstColumn="0" w:lastColumn="0" w:oddVBand="0" w:evenVBand="0" w:oddHBand="0" w:evenHBand="0" w:firstRowFirstColumn="0" w:firstRowLastColumn="0" w:lastRowFirstColumn="0" w:lastRowLastColumn="0"/>
          <w:cantSplit/>
          <w:trHeight w:val="492"/>
          <w:tblHeader/>
        </w:trPr>
        <w:tc>
          <w:tcPr>
            <w:cnfStyle w:val="001000000000" w:firstRow="0" w:lastRow="0" w:firstColumn="1" w:lastColumn="0" w:oddVBand="0" w:evenVBand="0" w:oddHBand="0" w:evenHBand="0" w:firstRowFirstColumn="0" w:firstRowLastColumn="0" w:lastRowFirstColumn="0" w:lastRowLastColumn="0"/>
            <w:tcW w:w="292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80DF0E8" w14:textId="310BB657" w:rsidR="00037E2D" w:rsidRPr="001176F1" w:rsidRDefault="00037E2D" w:rsidP="001176F1">
            <w:pPr>
              <w:pStyle w:val="TableHeadingLeft"/>
              <w:rPr>
                <w:rFonts w:cstheme="minorHAnsi"/>
                <w:color w:val="auto"/>
              </w:rPr>
            </w:pPr>
            <w:r w:rsidRPr="001176F1">
              <w:rPr>
                <w:rFonts w:cstheme="minorHAnsi"/>
                <w:color w:val="auto"/>
              </w:rPr>
              <w:t>Offshore petroleum licences and permits</w:t>
            </w:r>
          </w:p>
        </w:tc>
        <w:tc>
          <w:tcPr>
            <w:tcW w:w="2072" w:type="pct"/>
            <w:tcBorders>
              <w:top w:val="none" w:sz="0" w:space="0" w:color="auto"/>
              <w:left w:val="none" w:sz="0" w:space="0" w:color="auto"/>
              <w:bottom w:val="none" w:sz="0" w:space="0" w:color="auto"/>
              <w:right w:val="none" w:sz="0" w:space="0" w:color="auto"/>
            </w:tcBorders>
            <w:shd w:val="clear" w:color="auto" w:fill="auto"/>
            <w:vAlign w:val="center"/>
          </w:tcPr>
          <w:p w14:paraId="49DFEF77" w14:textId="295EE366" w:rsidR="00037E2D" w:rsidRPr="001176F1" w:rsidRDefault="00AB0419" w:rsidP="00706FD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1176F1">
              <w:rPr>
                <w:rFonts w:cstheme="minorHAnsi"/>
                <w:color w:val="auto"/>
              </w:rPr>
              <w:t>Number</w:t>
            </w:r>
          </w:p>
        </w:tc>
      </w:tr>
      <w:tr w:rsidR="00E165A8" w:rsidRPr="00D32600" w14:paraId="3CF06E36" w14:textId="77777777" w:rsidTr="001176F1">
        <w:trPr>
          <w:cantSplit/>
          <w:trHeight w:val="432"/>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hideMark/>
          </w:tcPr>
          <w:p w14:paraId="26415790" w14:textId="4120E831"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e</w:t>
            </w:r>
            <w:r w:rsidRPr="00D32600">
              <w:rPr>
                <w:rFonts w:cstheme="minorHAnsi"/>
                <w:b w:val="0"/>
                <w:bCs/>
                <w:color w:val="auto"/>
              </w:rPr>
              <w:t xml:space="preserve">xploration </w:t>
            </w:r>
            <w:r w:rsidR="00C71097" w:rsidRPr="00D32600">
              <w:rPr>
                <w:rFonts w:cstheme="minorHAnsi"/>
                <w:b w:val="0"/>
                <w:bCs/>
                <w:color w:val="auto"/>
              </w:rPr>
              <w:t>p</w:t>
            </w:r>
            <w:r w:rsidRPr="00D32600">
              <w:rPr>
                <w:rFonts w:cstheme="minorHAnsi"/>
                <w:b w:val="0"/>
                <w:bCs/>
                <w:color w:val="auto"/>
              </w:rPr>
              <w:t>ermit</w:t>
            </w:r>
          </w:p>
        </w:tc>
        <w:tc>
          <w:tcPr>
            <w:tcW w:w="2072" w:type="pct"/>
            <w:shd w:val="clear" w:color="auto" w:fill="auto"/>
            <w:vAlign w:val="bottom"/>
          </w:tcPr>
          <w:p w14:paraId="33C8E470" w14:textId="4C3F3CC3"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5</w:t>
            </w:r>
          </w:p>
        </w:tc>
      </w:tr>
      <w:tr w:rsidR="00E165A8" w:rsidRPr="00D32600" w14:paraId="7AA73DE0" w14:textId="77777777" w:rsidTr="001176F1">
        <w:trPr>
          <w:cantSplit/>
          <w:trHeight w:val="397"/>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hideMark/>
          </w:tcPr>
          <w:p w14:paraId="6EC0D911" w14:textId="69FA9262"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p</w:t>
            </w:r>
            <w:r w:rsidRPr="00D32600">
              <w:rPr>
                <w:rFonts w:cstheme="minorHAnsi"/>
                <w:b w:val="0"/>
                <w:bCs/>
                <w:color w:val="auto"/>
              </w:rPr>
              <w:t xml:space="preserve">roduction </w:t>
            </w:r>
            <w:r w:rsidR="00C71097" w:rsidRPr="00D32600">
              <w:rPr>
                <w:rFonts w:cstheme="minorHAnsi"/>
                <w:b w:val="0"/>
                <w:bCs/>
                <w:color w:val="auto"/>
              </w:rPr>
              <w:t>l</w:t>
            </w:r>
            <w:r w:rsidRPr="00D32600">
              <w:rPr>
                <w:rFonts w:cstheme="minorHAnsi"/>
                <w:b w:val="0"/>
                <w:bCs/>
                <w:color w:val="auto"/>
              </w:rPr>
              <w:t>icence</w:t>
            </w:r>
          </w:p>
        </w:tc>
        <w:tc>
          <w:tcPr>
            <w:tcW w:w="2072" w:type="pct"/>
            <w:shd w:val="clear" w:color="auto" w:fill="auto"/>
            <w:vAlign w:val="bottom"/>
          </w:tcPr>
          <w:p w14:paraId="77545E01" w14:textId="0FCFD609"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2</w:t>
            </w:r>
          </w:p>
        </w:tc>
      </w:tr>
      <w:tr w:rsidR="00E165A8" w:rsidRPr="00D32600" w14:paraId="3EA1E487" w14:textId="77777777" w:rsidTr="001176F1">
        <w:trPr>
          <w:cantSplit/>
          <w:trHeight w:val="417"/>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tcPr>
          <w:p w14:paraId="7CFDC1C4" w14:textId="7A406338" w:rsidR="00E165A8" w:rsidRPr="00D32600" w:rsidRDefault="00E165A8" w:rsidP="001176F1">
            <w:pPr>
              <w:pStyle w:val="TableHeadingLeft"/>
              <w:rPr>
                <w:rFonts w:cstheme="minorHAnsi"/>
                <w:b w:val="0"/>
                <w:bCs/>
                <w:color w:val="auto"/>
              </w:rPr>
            </w:pPr>
            <w:r w:rsidRPr="00D32600">
              <w:rPr>
                <w:rFonts w:cstheme="minorHAnsi"/>
                <w:b w:val="0"/>
                <w:bCs/>
                <w:color w:val="auto"/>
              </w:rPr>
              <w:t>Offshore</w:t>
            </w:r>
            <w:r w:rsidR="00C71097" w:rsidRPr="00D32600">
              <w:rPr>
                <w:rFonts w:cstheme="minorHAnsi"/>
                <w:b w:val="0"/>
                <w:bCs/>
                <w:color w:val="auto"/>
              </w:rPr>
              <w:t xml:space="preserve"> g</w:t>
            </w:r>
            <w:r w:rsidRPr="00D32600">
              <w:rPr>
                <w:rFonts w:cstheme="minorHAnsi"/>
                <w:b w:val="0"/>
                <w:bCs/>
                <w:color w:val="auto"/>
              </w:rPr>
              <w:t xml:space="preserve">reenhouse </w:t>
            </w:r>
            <w:r w:rsidR="00C71097" w:rsidRPr="00D32600">
              <w:rPr>
                <w:rFonts w:cstheme="minorHAnsi"/>
                <w:b w:val="0"/>
                <w:bCs/>
                <w:color w:val="auto"/>
              </w:rPr>
              <w:t>g</w:t>
            </w:r>
            <w:r w:rsidRPr="00D32600">
              <w:rPr>
                <w:rFonts w:cstheme="minorHAnsi"/>
                <w:b w:val="0"/>
                <w:bCs/>
                <w:color w:val="auto"/>
              </w:rPr>
              <w:t xml:space="preserve">as </w:t>
            </w:r>
            <w:r w:rsidR="00C71097" w:rsidRPr="00D32600">
              <w:rPr>
                <w:rFonts w:cstheme="minorHAnsi"/>
                <w:b w:val="0"/>
                <w:bCs/>
                <w:color w:val="auto"/>
              </w:rPr>
              <w:t>a</w:t>
            </w:r>
            <w:r w:rsidRPr="00D32600">
              <w:rPr>
                <w:rFonts w:cstheme="minorHAnsi"/>
                <w:b w:val="0"/>
                <w:bCs/>
                <w:color w:val="auto"/>
              </w:rPr>
              <w:t xml:space="preserve">ssessment </w:t>
            </w:r>
            <w:r w:rsidR="00C71097" w:rsidRPr="00D32600">
              <w:rPr>
                <w:rFonts w:cstheme="minorHAnsi"/>
                <w:b w:val="0"/>
                <w:bCs/>
                <w:color w:val="auto"/>
              </w:rPr>
              <w:t>p</w:t>
            </w:r>
            <w:r w:rsidRPr="00D32600">
              <w:rPr>
                <w:rFonts w:cstheme="minorHAnsi"/>
                <w:b w:val="0"/>
                <w:bCs/>
                <w:color w:val="auto"/>
              </w:rPr>
              <w:t>ermit</w:t>
            </w:r>
          </w:p>
        </w:tc>
        <w:tc>
          <w:tcPr>
            <w:tcW w:w="2072" w:type="pct"/>
            <w:shd w:val="clear" w:color="auto" w:fill="auto"/>
            <w:vAlign w:val="bottom"/>
          </w:tcPr>
          <w:p w14:paraId="2DFF8519" w14:textId="10B0E139"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1</w:t>
            </w:r>
          </w:p>
        </w:tc>
      </w:tr>
      <w:tr w:rsidR="00E165A8" w:rsidRPr="00D32600" w14:paraId="7E249E9B" w14:textId="77777777" w:rsidTr="001176F1">
        <w:trPr>
          <w:cantSplit/>
          <w:trHeight w:val="408"/>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tcPr>
          <w:p w14:paraId="63C8DDB7" w14:textId="2438891A"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a</w:t>
            </w:r>
            <w:r w:rsidRPr="00D32600">
              <w:rPr>
                <w:rFonts w:cstheme="minorHAnsi"/>
                <w:b w:val="0"/>
                <w:bCs/>
                <w:color w:val="auto"/>
              </w:rPr>
              <w:t xml:space="preserve">ccess </w:t>
            </w:r>
            <w:r w:rsidR="00C71097" w:rsidRPr="00D32600">
              <w:rPr>
                <w:rFonts w:cstheme="minorHAnsi"/>
                <w:b w:val="0"/>
                <w:bCs/>
                <w:color w:val="auto"/>
              </w:rPr>
              <w:t>a</w:t>
            </w:r>
            <w:r w:rsidRPr="00D32600">
              <w:rPr>
                <w:rFonts w:cstheme="minorHAnsi"/>
                <w:b w:val="0"/>
                <w:bCs/>
                <w:color w:val="auto"/>
              </w:rPr>
              <w:t>uthority</w:t>
            </w:r>
          </w:p>
        </w:tc>
        <w:tc>
          <w:tcPr>
            <w:tcW w:w="2072" w:type="pct"/>
            <w:shd w:val="clear" w:color="auto" w:fill="auto"/>
            <w:vAlign w:val="bottom"/>
          </w:tcPr>
          <w:p w14:paraId="2BEEAB0B" w14:textId="585E7AE4"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1</w:t>
            </w:r>
          </w:p>
        </w:tc>
      </w:tr>
      <w:tr w:rsidR="00E165A8" w:rsidRPr="00D32600" w14:paraId="6B8CE671" w14:textId="77777777" w:rsidTr="001176F1">
        <w:trPr>
          <w:cantSplit/>
          <w:trHeight w:val="408"/>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tcPr>
          <w:p w14:paraId="00D7572F" w14:textId="0612D37F"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r</w:t>
            </w:r>
            <w:r w:rsidRPr="00D32600">
              <w:rPr>
                <w:rFonts w:cstheme="minorHAnsi"/>
                <w:b w:val="0"/>
                <w:bCs/>
                <w:color w:val="auto"/>
              </w:rPr>
              <w:t xml:space="preserve">etention </w:t>
            </w:r>
            <w:r w:rsidR="00C71097" w:rsidRPr="00D32600">
              <w:rPr>
                <w:rFonts w:cstheme="minorHAnsi"/>
                <w:b w:val="0"/>
                <w:bCs/>
                <w:color w:val="auto"/>
              </w:rPr>
              <w:t>l</w:t>
            </w:r>
            <w:r w:rsidRPr="00D32600">
              <w:rPr>
                <w:rFonts w:cstheme="minorHAnsi"/>
                <w:b w:val="0"/>
                <w:bCs/>
                <w:color w:val="auto"/>
              </w:rPr>
              <w:t>ease</w:t>
            </w:r>
          </w:p>
        </w:tc>
        <w:tc>
          <w:tcPr>
            <w:tcW w:w="2072" w:type="pct"/>
            <w:shd w:val="clear" w:color="auto" w:fill="auto"/>
            <w:vAlign w:val="bottom"/>
          </w:tcPr>
          <w:p w14:paraId="6038511E" w14:textId="1EA26954"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1</w:t>
            </w:r>
          </w:p>
        </w:tc>
      </w:tr>
      <w:tr w:rsidR="00037E2D" w:rsidRPr="001176F1" w14:paraId="517B750B" w14:textId="77777777" w:rsidTr="001176F1">
        <w:trPr>
          <w:cantSplit/>
          <w:trHeight w:val="273"/>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center"/>
          </w:tcPr>
          <w:p w14:paraId="5DE5A9CD" w14:textId="35740F91" w:rsidR="00037E2D" w:rsidRPr="001176F1" w:rsidRDefault="00706FD6" w:rsidP="001176F1">
            <w:pPr>
              <w:pStyle w:val="TableHeadingLeft"/>
              <w:rPr>
                <w:rFonts w:cstheme="minorHAnsi"/>
                <w:color w:val="auto"/>
              </w:rPr>
            </w:pPr>
            <w:r w:rsidRPr="001176F1">
              <w:rPr>
                <w:rFonts w:cstheme="minorHAnsi"/>
                <w:color w:val="auto"/>
              </w:rPr>
              <w:t>Total</w:t>
            </w:r>
          </w:p>
        </w:tc>
        <w:tc>
          <w:tcPr>
            <w:tcW w:w="2072" w:type="pct"/>
            <w:shd w:val="clear" w:color="auto" w:fill="auto"/>
          </w:tcPr>
          <w:p w14:paraId="4EB0034D" w14:textId="25C20BE5" w:rsidR="00037E2D" w:rsidRPr="001176F1" w:rsidRDefault="00E165A8" w:rsidP="0059779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1176F1">
              <w:rPr>
                <w:rFonts w:cstheme="minorHAnsi"/>
                <w:color w:val="auto"/>
              </w:rPr>
              <w:t>10</w:t>
            </w:r>
          </w:p>
        </w:tc>
      </w:tr>
    </w:tbl>
    <w:p w14:paraId="0845F932" w14:textId="77777777" w:rsidR="00037E2D" w:rsidRPr="001176F1" w:rsidRDefault="00037E2D" w:rsidP="00037E2D">
      <w:pPr>
        <w:pStyle w:val="BodyText"/>
        <w:rPr>
          <w:rFonts w:cstheme="minorHAnsi"/>
          <w:b/>
        </w:rPr>
      </w:pPr>
    </w:p>
    <w:p w14:paraId="7F75B09A" w14:textId="655FB585" w:rsidR="00037E2D" w:rsidRPr="001176F1" w:rsidRDefault="00037E2D" w:rsidP="00037E2D">
      <w:pPr>
        <w:pStyle w:val="Caption"/>
        <w:rPr>
          <w:rFonts w:cstheme="minorHAnsi"/>
          <w:sz w:val="20"/>
          <w:szCs w:val="22"/>
        </w:rPr>
      </w:pPr>
      <w:bookmarkStart w:id="200" w:name="_Toc140072758"/>
      <w:bookmarkStart w:id="201" w:name="_Toc140073256"/>
      <w:bookmarkStart w:id="202" w:name="_Toc145082188"/>
      <w:r w:rsidRPr="001176F1">
        <w:rPr>
          <w:rFonts w:cstheme="minorHAnsi"/>
          <w:sz w:val="20"/>
          <w:szCs w:val="22"/>
        </w:rPr>
        <w:t xml:space="preserve">Table </w:t>
      </w:r>
      <w:r w:rsidR="00631769" w:rsidRPr="001176F1">
        <w:rPr>
          <w:rFonts w:cstheme="minorHAnsi"/>
          <w:sz w:val="20"/>
          <w:szCs w:val="22"/>
        </w:rPr>
        <w:t>4.3.</w:t>
      </w:r>
      <w:r w:rsidR="00444BCC" w:rsidRPr="001176F1">
        <w:rPr>
          <w:rFonts w:cstheme="minorHAnsi"/>
          <w:sz w:val="20"/>
          <w:szCs w:val="22"/>
        </w:rPr>
        <w:t>3</w:t>
      </w:r>
      <w:r w:rsidRPr="001176F1">
        <w:rPr>
          <w:rFonts w:cstheme="minorHAnsi"/>
          <w:sz w:val="20"/>
          <w:szCs w:val="22"/>
        </w:rPr>
        <w:t xml:space="preserve"> Offshore pipeline licences as </w:t>
      </w:r>
      <w:proofErr w:type="gramStart"/>
      <w:r w:rsidRPr="001176F1">
        <w:rPr>
          <w:rFonts w:cstheme="minorHAnsi"/>
          <w:sz w:val="20"/>
          <w:szCs w:val="22"/>
        </w:rPr>
        <w:t>at</w:t>
      </w:r>
      <w:proofErr w:type="gramEnd"/>
      <w:r w:rsidRPr="001176F1">
        <w:rPr>
          <w:rFonts w:cstheme="minorHAnsi"/>
          <w:sz w:val="20"/>
          <w:szCs w:val="22"/>
        </w:rPr>
        <w:t xml:space="preserve"> 30 June 202</w:t>
      </w:r>
      <w:bookmarkEnd w:id="200"/>
      <w:bookmarkEnd w:id="201"/>
      <w:bookmarkEnd w:id="202"/>
      <w:r w:rsidR="00E165A8" w:rsidRPr="001176F1">
        <w:rPr>
          <w:rFonts w:cstheme="minorHAnsi"/>
          <w:sz w:val="20"/>
          <w:szCs w:val="22"/>
        </w:rPr>
        <w:t>3</w:t>
      </w:r>
      <w:r w:rsidR="008D27F4" w:rsidRPr="001176F1">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172"/>
        <w:gridCol w:w="3844"/>
      </w:tblGrid>
      <w:tr w:rsidR="00E165A8" w:rsidRPr="00D32600" w14:paraId="7D7E27A3" w14:textId="77777777" w:rsidTr="001176F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6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105020C" w14:textId="77777777" w:rsidR="00037E2D" w:rsidRPr="00D32600" w:rsidRDefault="00037E2D" w:rsidP="001176F1">
            <w:pPr>
              <w:pStyle w:val="TableHeadingLeft"/>
              <w:rPr>
                <w:rFonts w:cstheme="minorHAnsi"/>
                <w:color w:val="auto"/>
              </w:rPr>
            </w:pPr>
            <w:r w:rsidRPr="00D32600">
              <w:rPr>
                <w:rFonts w:cstheme="minorHAnsi"/>
                <w:color w:val="auto"/>
              </w:rPr>
              <w:t>Offshore pipeline licences</w:t>
            </w:r>
          </w:p>
        </w:tc>
        <w:tc>
          <w:tcPr>
            <w:tcW w:w="2132" w:type="pct"/>
            <w:tcBorders>
              <w:top w:val="none" w:sz="0" w:space="0" w:color="auto"/>
              <w:left w:val="none" w:sz="0" w:space="0" w:color="auto"/>
              <w:bottom w:val="none" w:sz="0" w:space="0" w:color="auto"/>
              <w:right w:val="none" w:sz="0" w:space="0" w:color="auto"/>
            </w:tcBorders>
            <w:shd w:val="clear" w:color="auto" w:fill="auto"/>
            <w:vAlign w:val="center"/>
          </w:tcPr>
          <w:p w14:paraId="182C7B2D" w14:textId="1B486F94" w:rsidR="00037E2D" w:rsidRPr="00D32600" w:rsidRDefault="008D27F4" w:rsidP="00706FD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Number</w:t>
            </w:r>
          </w:p>
        </w:tc>
      </w:tr>
      <w:tr w:rsidR="00E165A8" w:rsidRPr="00D32600" w14:paraId="71551A1E" w14:textId="77777777" w:rsidTr="001176F1">
        <w:trPr>
          <w:cantSplit/>
        </w:trPr>
        <w:tc>
          <w:tcPr>
            <w:cnfStyle w:val="001000000000" w:firstRow="0" w:lastRow="0" w:firstColumn="1" w:lastColumn="0" w:oddVBand="0" w:evenVBand="0" w:oddHBand="0" w:evenHBand="0" w:firstRowFirstColumn="0" w:firstRowLastColumn="0" w:lastRowFirstColumn="0" w:lastRowLastColumn="0"/>
            <w:tcW w:w="2868" w:type="pct"/>
            <w:shd w:val="clear" w:color="auto" w:fill="auto"/>
            <w:noWrap/>
            <w:vAlign w:val="center"/>
            <w:hideMark/>
          </w:tcPr>
          <w:p w14:paraId="6BC3A48E" w14:textId="77777777" w:rsidR="00037E2D" w:rsidRPr="00D32600" w:rsidRDefault="00037E2D" w:rsidP="001176F1">
            <w:pPr>
              <w:pStyle w:val="TableHeadingLeft"/>
              <w:rPr>
                <w:rFonts w:cstheme="minorHAnsi"/>
                <w:b w:val="0"/>
                <w:bCs/>
                <w:color w:val="auto"/>
              </w:rPr>
            </w:pPr>
            <w:r w:rsidRPr="00D32600">
              <w:rPr>
                <w:rFonts w:cstheme="minorHAnsi"/>
                <w:b w:val="0"/>
                <w:bCs/>
                <w:color w:val="auto"/>
              </w:rPr>
              <w:t>Offshore pipeline licence</w:t>
            </w:r>
          </w:p>
        </w:tc>
        <w:tc>
          <w:tcPr>
            <w:tcW w:w="2132" w:type="pct"/>
            <w:shd w:val="clear" w:color="auto" w:fill="auto"/>
            <w:vAlign w:val="center"/>
          </w:tcPr>
          <w:p w14:paraId="4B8CBDAB" w14:textId="77777777" w:rsidR="00037E2D" w:rsidRPr="00D32600" w:rsidRDefault="00037E2D" w:rsidP="00706FD6">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14</w:t>
            </w:r>
          </w:p>
        </w:tc>
      </w:tr>
    </w:tbl>
    <w:p w14:paraId="68D7D84C" w14:textId="77777777" w:rsidR="00037E2D" w:rsidRPr="00D32600" w:rsidRDefault="00037E2D" w:rsidP="00037E2D">
      <w:pPr>
        <w:pStyle w:val="BodyText"/>
        <w:rPr>
          <w:rFonts w:cstheme="minorHAnsi"/>
        </w:rPr>
      </w:pPr>
    </w:p>
    <w:p w14:paraId="3B91CEED" w14:textId="3B0098E7" w:rsidR="00037E2D" w:rsidRPr="00D32600" w:rsidRDefault="00037E2D" w:rsidP="00037E2D">
      <w:pPr>
        <w:pStyle w:val="Caption"/>
        <w:rPr>
          <w:rFonts w:cstheme="minorHAnsi"/>
          <w:b w:val="0"/>
          <w:bCs/>
        </w:rPr>
      </w:pPr>
      <w:bookmarkStart w:id="203" w:name="_Toc140072759"/>
      <w:bookmarkStart w:id="204" w:name="_Toc140073257"/>
      <w:bookmarkStart w:id="205" w:name="_Toc145082189"/>
      <w:r w:rsidRPr="00D32600">
        <w:rPr>
          <w:rFonts w:cstheme="minorHAnsi"/>
          <w:b w:val="0"/>
          <w:bCs/>
        </w:rPr>
        <w:lastRenderedPageBreak/>
        <w:t>T</w:t>
      </w:r>
      <w:r w:rsidRPr="001176F1">
        <w:rPr>
          <w:rFonts w:cstheme="minorHAnsi"/>
          <w:sz w:val="20"/>
          <w:szCs w:val="22"/>
        </w:rPr>
        <w:t xml:space="preserve">able </w:t>
      </w:r>
      <w:r w:rsidR="00444BCC" w:rsidRPr="001176F1">
        <w:rPr>
          <w:rFonts w:cstheme="minorHAnsi"/>
          <w:sz w:val="20"/>
          <w:szCs w:val="22"/>
        </w:rPr>
        <w:t>4.3.4</w:t>
      </w:r>
      <w:r w:rsidRPr="001176F1">
        <w:rPr>
          <w:rFonts w:cstheme="minorHAnsi"/>
          <w:sz w:val="20"/>
          <w:szCs w:val="22"/>
        </w:rPr>
        <w:t xml:space="preserve">: Geothermal exploration permits as </w:t>
      </w:r>
      <w:proofErr w:type="gramStart"/>
      <w:r w:rsidRPr="001176F1">
        <w:rPr>
          <w:rFonts w:cstheme="minorHAnsi"/>
          <w:sz w:val="20"/>
          <w:szCs w:val="22"/>
        </w:rPr>
        <w:t>at</w:t>
      </w:r>
      <w:proofErr w:type="gramEnd"/>
      <w:r w:rsidRPr="001176F1">
        <w:rPr>
          <w:rFonts w:cstheme="minorHAnsi"/>
          <w:sz w:val="20"/>
          <w:szCs w:val="22"/>
        </w:rPr>
        <w:t xml:space="preserve"> 30 June 202</w:t>
      </w:r>
      <w:bookmarkEnd w:id="203"/>
      <w:bookmarkEnd w:id="204"/>
      <w:bookmarkEnd w:id="205"/>
      <w:r w:rsidR="001B4473" w:rsidRPr="001176F1">
        <w:rPr>
          <w:rFonts w:cstheme="minorHAnsi"/>
          <w:sz w:val="20"/>
          <w:szCs w:val="22"/>
        </w:rPr>
        <w:t>3</w:t>
      </w:r>
      <w:r w:rsidR="00007708" w:rsidRPr="001176F1">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172"/>
        <w:gridCol w:w="3844"/>
      </w:tblGrid>
      <w:tr w:rsidR="00037E2D" w:rsidRPr="00D32600" w14:paraId="28EB23CA" w14:textId="77777777" w:rsidTr="001176F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6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3BC227A" w14:textId="77777777" w:rsidR="00037E2D" w:rsidRPr="00D32600" w:rsidRDefault="00037E2D" w:rsidP="001176F1">
            <w:pPr>
              <w:pStyle w:val="TableHeadingLeft"/>
              <w:rPr>
                <w:rFonts w:cstheme="minorHAnsi"/>
                <w:color w:val="auto"/>
              </w:rPr>
            </w:pPr>
            <w:r w:rsidRPr="00D32600">
              <w:rPr>
                <w:rFonts w:cstheme="minorHAnsi"/>
                <w:color w:val="auto"/>
              </w:rPr>
              <w:t>Geothermal energy permits</w:t>
            </w:r>
          </w:p>
        </w:tc>
        <w:tc>
          <w:tcPr>
            <w:tcW w:w="2132" w:type="pct"/>
            <w:tcBorders>
              <w:top w:val="none" w:sz="0" w:space="0" w:color="auto"/>
              <w:left w:val="none" w:sz="0" w:space="0" w:color="auto"/>
              <w:bottom w:val="none" w:sz="0" w:space="0" w:color="auto"/>
              <w:right w:val="none" w:sz="0" w:space="0" w:color="auto"/>
            </w:tcBorders>
            <w:shd w:val="clear" w:color="auto" w:fill="auto"/>
            <w:vAlign w:val="center"/>
          </w:tcPr>
          <w:p w14:paraId="43838DFE" w14:textId="2A9B144D" w:rsidR="00037E2D" w:rsidRPr="00D32600" w:rsidRDefault="00007708" w:rsidP="00706FD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Number</w:t>
            </w:r>
          </w:p>
        </w:tc>
      </w:tr>
      <w:tr w:rsidR="00037E2D" w:rsidRPr="00D32600" w14:paraId="40C964FE" w14:textId="77777777" w:rsidTr="001176F1">
        <w:trPr>
          <w:cantSplit/>
        </w:trPr>
        <w:tc>
          <w:tcPr>
            <w:cnfStyle w:val="001000000000" w:firstRow="0" w:lastRow="0" w:firstColumn="1" w:lastColumn="0" w:oddVBand="0" w:evenVBand="0" w:oddHBand="0" w:evenHBand="0" w:firstRowFirstColumn="0" w:firstRowLastColumn="0" w:lastRowFirstColumn="0" w:lastRowLastColumn="0"/>
            <w:tcW w:w="2868" w:type="pct"/>
            <w:shd w:val="clear" w:color="auto" w:fill="auto"/>
            <w:noWrap/>
            <w:vAlign w:val="center"/>
            <w:hideMark/>
          </w:tcPr>
          <w:p w14:paraId="5FC8C00B" w14:textId="77777777" w:rsidR="00037E2D" w:rsidRPr="00D32600" w:rsidRDefault="00037E2D" w:rsidP="001176F1">
            <w:pPr>
              <w:pStyle w:val="TableHeadingLeft"/>
              <w:rPr>
                <w:rFonts w:cstheme="minorHAnsi"/>
                <w:b w:val="0"/>
                <w:bCs/>
                <w:color w:val="auto"/>
              </w:rPr>
            </w:pPr>
            <w:r w:rsidRPr="00D32600">
              <w:rPr>
                <w:rFonts w:cstheme="minorHAnsi"/>
                <w:b w:val="0"/>
                <w:bCs/>
                <w:color w:val="auto"/>
              </w:rPr>
              <w:t>Geothermal exploration permit</w:t>
            </w:r>
          </w:p>
        </w:tc>
        <w:tc>
          <w:tcPr>
            <w:tcW w:w="2132" w:type="pct"/>
            <w:shd w:val="clear" w:color="auto" w:fill="auto"/>
            <w:vAlign w:val="center"/>
          </w:tcPr>
          <w:p w14:paraId="337C40A9" w14:textId="77777777" w:rsidR="00037E2D" w:rsidRPr="00D32600" w:rsidRDefault="00037E2D" w:rsidP="00706FD6">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w:t>
            </w:r>
          </w:p>
        </w:tc>
      </w:tr>
    </w:tbl>
    <w:p w14:paraId="093436B3" w14:textId="77777777" w:rsidR="00037E2D" w:rsidRPr="00D32600" w:rsidRDefault="00037E2D" w:rsidP="00037E2D">
      <w:pPr>
        <w:pStyle w:val="BodyText"/>
        <w:rPr>
          <w:rFonts w:cstheme="minorHAnsi"/>
        </w:rPr>
      </w:pPr>
    </w:p>
    <w:p w14:paraId="33231D03" w14:textId="296BABC2" w:rsidR="00037E2D" w:rsidRPr="001176F1" w:rsidRDefault="00037E2D" w:rsidP="00037E2D">
      <w:pPr>
        <w:pStyle w:val="Caption"/>
        <w:rPr>
          <w:rFonts w:cstheme="minorHAnsi"/>
          <w:sz w:val="20"/>
          <w:szCs w:val="22"/>
        </w:rPr>
      </w:pPr>
      <w:bookmarkStart w:id="206" w:name="_Toc140072760"/>
      <w:bookmarkStart w:id="207" w:name="_Toc140073258"/>
      <w:bookmarkStart w:id="208" w:name="_Toc145082190"/>
      <w:r w:rsidRPr="001176F1">
        <w:rPr>
          <w:rFonts w:cstheme="minorHAnsi"/>
          <w:sz w:val="20"/>
          <w:szCs w:val="22"/>
        </w:rPr>
        <w:t xml:space="preserve">Table </w:t>
      </w:r>
      <w:r w:rsidR="00444BCC" w:rsidRPr="001176F1">
        <w:rPr>
          <w:rFonts w:cstheme="minorHAnsi"/>
          <w:sz w:val="20"/>
          <w:szCs w:val="22"/>
        </w:rPr>
        <w:t>4.3.5</w:t>
      </w:r>
      <w:r w:rsidRPr="001176F1">
        <w:rPr>
          <w:rFonts w:cstheme="minorHAnsi"/>
          <w:sz w:val="20"/>
          <w:szCs w:val="22"/>
        </w:rPr>
        <w:t xml:space="preserve">: Offshore greenhouse gas assessment permits as </w:t>
      </w:r>
      <w:proofErr w:type="gramStart"/>
      <w:r w:rsidRPr="001176F1">
        <w:rPr>
          <w:rFonts w:cstheme="minorHAnsi"/>
          <w:sz w:val="20"/>
          <w:szCs w:val="22"/>
        </w:rPr>
        <w:t>at</w:t>
      </w:r>
      <w:proofErr w:type="gramEnd"/>
      <w:r w:rsidRPr="001176F1">
        <w:rPr>
          <w:rFonts w:cstheme="minorHAnsi"/>
          <w:sz w:val="20"/>
          <w:szCs w:val="22"/>
        </w:rPr>
        <w:t xml:space="preserve"> 30 June 202</w:t>
      </w:r>
      <w:bookmarkEnd w:id="206"/>
      <w:bookmarkEnd w:id="207"/>
      <w:bookmarkEnd w:id="208"/>
      <w:r w:rsidR="00B47F03" w:rsidRPr="001176F1">
        <w:rPr>
          <w:rFonts w:cstheme="minorHAnsi"/>
          <w:sz w:val="20"/>
          <w:szCs w:val="22"/>
        </w:rPr>
        <w:t>3</w:t>
      </w:r>
      <w:r w:rsidR="00007708" w:rsidRPr="001176F1">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172"/>
        <w:gridCol w:w="3844"/>
      </w:tblGrid>
      <w:tr w:rsidR="00037E2D" w:rsidRPr="00D32600" w14:paraId="22E565D8" w14:textId="77777777" w:rsidTr="001176F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68" w:type="pct"/>
            <w:tcBorders>
              <w:top w:val="none" w:sz="0" w:space="0" w:color="auto"/>
              <w:left w:val="none" w:sz="0" w:space="0" w:color="auto"/>
              <w:bottom w:val="none" w:sz="0" w:space="0" w:color="auto"/>
              <w:right w:val="none" w:sz="0" w:space="0" w:color="auto"/>
            </w:tcBorders>
            <w:shd w:val="clear" w:color="auto" w:fill="auto"/>
            <w:noWrap/>
            <w:hideMark/>
          </w:tcPr>
          <w:p w14:paraId="651CC777" w14:textId="77777777" w:rsidR="00037E2D" w:rsidRPr="00D32600" w:rsidRDefault="00037E2D" w:rsidP="001176F1">
            <w:pPr>
              <w:pStyle w:val="TableHeadingLeft"/>
              <w:rPr>
                <w:rFonts w:cstheme="minorHAnsi"/>
                <w:color w:val="auto"/>
              </w:rPr>
            </w:pPr>
            <w:r w:rsidRPr="00D32600">
              <w:rPr>
                <w:rFonts w:cstheme="minorHAnsi"/>
                <w:color w:val="auto"/>
              </w:rPr>
              <w:t>Greenhouse gas storage permits</w:t>
            </w:r>
          </w:p>
        </w:tc>
        <w:tc>
          <w:tcPr>
            <w:tcW w:w="2132" w:type="pct"/>
            <w:tcBorders>
              <w:top w:val="none" w:sz="0" w:space="0" w:color="auto"/>
              <w:left w:val="none" w:sz="0" w:space="0" w:color="auto"/>
              <w:bottom w:val="none" w:sz="0" w:space="0" w:color="auto"/>
              <w:right w:val="none" w:sz="0" w:space="0" w:color="auto"/>
            </w:tcBorders>
            <w:shd w:val="clear" w:color="auto" w:fill="auto"/>
          </w:tcPr>
          <w:p w14:paraId="1C1D1618" w14:textId="603BD277" w:rsidR="00037E2D" w:rsidRPr="00766BF5" w:rsidRDefault="00007708" w:rsidP="00597798">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66BF5">
              <w:rPr>
                <w:rFonts w:cstheme="minorHAnsi"/>
                <w:color w:val="auto"/>
              </w:rPr>
              <w:t>Number</w:t>
            </w:r>
          </w:p>
        </w:tc>
      </w:tr>
      <w:tr w:rsidR="00037E2D" w:rsidRPr="00D32600" w14:paraId="66D45965" w14:textId="77777777" w:rsidTr="001176F1">
        <w:trPr>
          <w:cantSplit/>
        </w:trPr>
        <w:tc>
          <w:tcPr>
            <w:cnfStyle w:val="001000000000" w:firstRow="0" w:lastRow="0" w:firstColumn="1" w:lastColumn="0" w:oddVBand="0" w:evenVBand="0" w:oddHBand="0" w:evenHBand="0" w:firstRowFirstColumn="0" w:firstRowLastColumn="0" w:lastRowFirstColumn="0" w:lastRowLastColumn="0"/>
            <w:tcW w:w="2868" w:type="pct"/>
            <w:shd w:val="clear" w:color="auto" w:fill="auto"/>
            <w:noWrap/>
            <w:hideMark/>
          </w:tcPr>
          <w:p w14:paraId="5580E21D" w14:textId="77777777" w:rsidR="00037E2D" w:rsidRPr="00D32600" w:rsidRDefault="00037E2D" w:rsidP="001176F1">
            <w:pPr>
              <w:pStyle w:val="TableHeadingLeft"/>
              <w:rPr>
                <w:rFonts w:cstheme="minorHAnsi"/>
                <w:b w:val="0"/>
                <w:bCs/>
                <w:color w:val="auto"/>
              </w:rPr>
            </w:pPr>
            <w:r w:rsidRPr="00D32600">
              <w:rPr>
                <w:rFonts w:cstheme="minorHAnsi"/>
                <w:b w:val="0"/>
                <w:bCs/>
                <w:color w:val="auto"/>
              </w:rPr>
              <w:t>Offshore greenhouse gas assessment permit</w:t>
            </w:r>
          </w:p>
        </w:tc>
        <w:tc>
          <w:tcPr>
            <w:tcW w:w="2132" w:type="pct"/>
            <w:shd w:val="clear" w:color="auto" w:fill="auto"/>
          </w:tcPr>
          <w:p w14:paraId="4C6F59C9" w14:textId="77777777" w:rsidR="00037E2D" w:rsidRPr="00D32600" w:rsidRDefault="00037E2D" w:rsidP="0059779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w:t>
            </w:r>
          </w:p>
        </w:tc>
      </w:tr>
    </w:tbl>
    <w:p w14:paraId="0980CDC6" w14:textId="4D5DC23E" w:rsidR="00037E2D" w:rsidRPr="00D32600" w:rsidRDefault="00037E2D" w:rsidP="00037E2D">
      <w:pPr>
        <w:rPr>
          <w:rFonts w:cstheme="minorHAnsi"/>
        </w:rPr>
      </w:pPr>
    </w:p>
    <w:p w14:paraId="2D62E033" w14:textId="6C4D26D0" w:rsidR="00037E2D" w:rsidRPr="0070396B" w:rsidRDefault="00037E2D" w:rsidP="00037E2D">
      <w:pPr>
        <w:pStyle w:val="Caption"/>
        <w:rPr>
          <w:rFonts w:cstheme="minorHAnsi"/>
          <w:sz w:val="20"/>
          <w:szCs w:val="22"/>
        </w:rPr>
      </w:pPr>
      <w:bookmarkStart w:id="209" w:name="_Toc140072761"/>
      <w:bookmarkStart w:id="210" w:name="_Toc140073259"/>
      <w:bookmarkStart w:id="211" w:name="_Toc145082191"/>
      <w:r w:rsidRPr="0070396B">
        <w:rPr>
          <w:rFonts w:cstheme="minorHAnsi"/>
          <w:sz w:val="20"/>
          <w:szCs w:val="22"/>
        </w:rPr>
        <w:t xml:space="preserve">Table </w:t>
      </w:r>
      <w:r w:rsidR="00444BCC" w:rsidRPr="0070396B">
        <w:rPr>
          <w:rFonts w:cstheme="minorHAnsi"/>
          <w:sz w:val="20"/>
          <w:szCs w:val="22"/>
        </w:rPr>
        <w:t>4.3.6</w:t>
      </w:r>
      <w:r w:rsidRPr="0070396B">
        <w:rPr>
          <w:rFonts w:cstheme="minorHAnsi"/>
          <w:sz w:val="20"/>
          <w:szCs w:val="22"/>
        </w:rPr>
        <w:t>: Non-MRSDA licence variations submitted by financial year</w:t>
      </w:r>
      <w:bookmarkEnd w:id="209"/>
      <w:bookmarkEnd w:id="210"/>
      <w:bookmarkEnd w:id="211"/>
      <w:r w:rsidR="002B4C40" w:rsidRPr="0070396B">
        <w:rPr>
          <w:rFonts w:cstheme="minorHAnsi"/>
          <w:sz w:val="20"/>
          <w:szCs w:val="22"/>
        </w:rPr>
        <w:t>.</w:t>
      </w:r>
    </w:p>
    <w:tbl>
      <w:tblPr>
        <w:tblStyle w:val="TableGrid"/>
        <w:tblW w:w="5639" w:type="pct"/>
        <w:jc w:val="center"/>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2990"/>
        <w:gridCol w:w="1026"/>
        <w:gridCol w:w="1026"/>
        <w:gridCol w:w="1026"/>
        <w:gridCol w:w="1025"/>
        <w:gridCol w:w="1025"/>
        <w:gridCol w:w="1025"/>
        <w:gridCol w:w="1025"/>
      </w:tblGrid>
      <w:tr w:rsidR="009F3D3C" w:rsidRPr="0070396B" w14:paraId="1037CE01" w14:textId="77777777" w:rsidTr="008D3EAC">
        <w:trPr>
          <w:cnfStyle w:val="100000000000" w:firstRow="1" w:lastRow="0" w:firstColumn="0" w:lastColumn="0" w:oddVBand="0" w:evenVBand="0" w:oddHBand="0" w:evenHBand="0" w:firstRowFirstColumn="0" w:firstRowLastColumn="0" w:lastRowFirstColumn="0" w:lastRowLastColumn="0"/>
          <w:cantSplit/>
          <w:trHeight w:val="679"/>
          <w:tblHeader/>
          <w:jc w:val="center"/>
        </w:trPr>
        <w:tc>
          <w:tcPr>
            <w:cnfStyle w:val="001000000000" w:firstRow="0" w:lastRow="0" w:firstColumn="1" w:lastColumn="0" w:oddVBand="0" w:evenVBand="0" w:oddHBand="0" w:evenHBand="0" w:firstRowFirstColumn="0" w:firstRowLastColumn="0" w:lastRowFirstColumn="0" w:lastRowLastColumn="0"/>
            <w:tcW w:w="1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FD201" w14:textId="77777777" w:rsidR="00B11F13" w:rsidRPr="0070396B" w:rsidRDefault="00B11F13" w:rsidP="0070396B">
            <w:pPr>
              <w:pStyle w:val="TableHeadingLeft"/>
              <w:rPr>
                <w:rFonts w:cstheme="minorHAnsi"/>
                <w:color w:val="auto"/>
              </w:rPr>
            </w:pPr>
            <w:r w:rsidRPr="0070396B">
              <w:rPr>
                <w:rFonts w:cstheme="minorHAnsi"/>
                <w:color w:val="auto"/>
              </w:rPr>
              <w:t>Licence type</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4AB9" w14:textId="77777777" w:rsidR="00B11F13" w:rsidRPr="0070396B" w:rsidRDefault="00B11F13"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2016-17</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051FB" w14:textId="77777777" w:rsidR="00B11F13" w:rsidRPr="0070396B" w:rsidRDefault="00B11F13"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2017-18</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5DB8E" w14:textId="77777777" w:rsidR="00B11F13" w:rsidRPr="0070396B" w:rsidRDefault="00B11F13"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2018-19</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BA77" w14:textId="77777777" w:rsidR="00B11F13" w:rsidRPr="0070396B" w:rsidRDefault="00B11F13"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2019-20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245F0" w14:textId="77777777" w:rsidR="00B11F13" w:rsidRPr="0070396B" w:rsidRDefault="00B11F13"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2020-21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9B1F8CF" w14:textId="77777777" w:rsidR="00B11F13" w:rsidRPr="0070396B" w:rsidRDefault="00B11F13"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2021-22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BA2D0F9" w14:textId="77777777" w:rsidR="00B11F13" w:rsidRPr="0070396B" w:rsidRDefault="00B11F13"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2022-23</w:t>
            </w:r>
          </w:p>
        </w:tc>
      </w:tr>
      <w:tr w:rsidR="008D3EAC" w:rsidRPr="00524CC1" w14:paraId="1B4A08C8" w14:textId="77777777" w:rsidTr="008D3EAC">
        <w:trPr>
          <w:cantSplit/>
          <w:trHeight w:val="516"/>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hideMark/>
          </w:tcPr>
          <w:p w14:paraId="47E6C545" w14:textId="6DC03036" w:rsidR="00547343" w:rsidRPr="0070396B" w:rsidRDefault="00547343" w:rsidP="0070396B">
            <w:pPr>
              <w:pStyle w:val="TableHeadingCentre"/>
              <w:spacing w:line="276" w:lineRule="auto"/>
              <w:jc w:val="left"/>
              <w:rPr>
                <w:rFonts w:cstheme="minorHAnsi"/>
                <w:b w:val="0"/>
                <w:bCs/>
                <w:color w:val="auto"/>
              </w:rPr>
            </w:pPr>
            <w:r w:rsidRPr="0070396B">
              <w:rPr>
                <w:rFonts w:cstheme="minorHAnsi"/>
                <w:b w:val="0"/>
                <w:bCs/>
                <w:color w:val="auto"/>
              </w:rPr>
              <w:t xml:space="preserve">Geothermal </w:t>
            </w:r>
            <w:r w:rsidR="00B51AB2" w:rsidRPr="0070396B">
              <w:rPr>
                <w:rFonts w:cstheme="minorHAnsi"/>
                <w:b w:val="0"/>
                <w:bCs/>
                <w:color w:val="auto"/>
              </w:rPr>
              <w:t>e</w:t>
            </w:r>
            <w:r w:rsidRPr="0070396B">
              <w:rPr>
                <w:rFonts w:cstheme="minorHAnsi"/>
                <w:b w:val="0"/>
                <w:bCs/>
                <w:color w:val="auto"/>
              </w:rPr>
              <w:t xml:space="preserve">xploration </w:t>
            </w:r>
            <w:r w:rsidR="00B51AB2" w:rsidRPr="0070396B">
              <w:rPr>
                <w:rFonts w:cstheme="minorHAnsi"/>
                <w:b w:val="0"/>
                <w:bCs/>
                <w:color w:val="auto"/>
              </w:rPr>
              <w:t>p</w:t>
            </w:r>
            <w:r w:rsidRPr="0070396B">
              <w:rPr>
                <w:rFonts w:cstheme="minorHAnsi"/>
                <w:b w:val="0"/>
                <w:bCs/>
                <w:color w:val="auto"/>
              </w:rPr>
              <w:t>ermit</w:t>
            </w:r>
          </w:p>
        </w:tc>
        <w:tc>
          <w:tcPr>
            <w:tcW w:w="504" w:type="pct"/>
            <w:shd w:val="clear" w:color="auto" w:fill="auto"/>
            <w:noWrap/>
            <w:vAlign w:val="center"/>
            <w:hideMark/>
          </w:tcPr>
          <w:p w14:paraId="30D9A46A" w14:textId="072BDD1F"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vAlign w:val="center"/>
            <w:hideMark/>
          </w:tcPr>
          <w:p w14:paraId="28853CDE" w14:textId="6CDD01C6"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4" w:type="pct"/>
            <w:shd w:val="clear" w:color="auto" w:fill="auto"/>
            <w:vAlign w:val="center"/>
            <w:hideMark/>
          </w:tcPr>
          <w:p w14:paraId="1A7CD9A2" w14:textId="30157DD8"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noWrap/>
            <w:vAlign w:val="center"/>
            <w:hideMark/>
          </w:tcPr>
          <w:p w14:paraId="42B5CC2E" w14:textId="0EA58BEA"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hideMark/>
          </w:tcPr>
          <w:p w14:paraId="5366E09E" w14:textId="7F2ABDB7"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2CC3FA6C" w14:textId="61EA2CD6"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756ABFB9" w14:textId="6FC6FE95"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8D3EAC" w:rsidRPr="00524CC1" w14:paraId="76D61163" w14:textId="77777777" w:rsidTr="008D3EAC">
        <w:trPr>
          <w:cantSplit/>
          <w:trHeight w:val="551"/>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vAlign w:val="center"/>
            <w:hideMark/>
          </w:tcPr>
          <w:p w14:paraId="023F9BC7" w14:textId="443C61A5" w:rsidR="00547343" w:rsidRPr="0070396B" w:rsidRDefault="00547343" w:rsidP="0070396B">
            <w:pPr>
              <w:pStyle w:val="TableHeadingCentre"/>
              <w:spacing w:line="276" w:lineRule="auto"/>
              <w:jc w:val="left"/>
              <w:rPr>
                <w:rFonts w:cstheme="minorHAnsi"/>
                <w:b w:val="0"/>
                <w:bCs/>
                <w:color w:val="auto"/>
              </w:rPr>
            </w:pPr>
            <w:r w:rsidRPr="0070396B">
              <w:rPr>
                <w:rFonts w:cstheme="minorHAnsi"/>
                <w:b w:val="0"/>
                <w:bCs/>
                <w:color w:val="auto"/>
              </w:rPr>
              <w:t xml:space="preserve">Offshore </w:t>
            </w:r>
            <w:r w:rsidR="00B51AB2" w:rsidRPr="0070396B">
              <w:rPr>
                <w:rFonts w:cstheme="minorHAnsi"/>
                <w:b w:val="0"/>
                <w:bCs/>
                <w:color w:val="auto"/>
              </w:rPr>
              <w:t>g</w:t>
            </w:r>
            <w:r w:rsidRPr="0070396B">
              <w:rPr>
                <w:rFonts w:cstheme="minorHAnsi"/>
                <w:b w:val="0"/>
                <w:bCs/>
                <w:color w:val="auto"/>
              </w:rPr>
              <w:t xml:space="preserve">reenhouse </w:t>
            </w:r>
            <w:r w:rsidR="00B51AB2" w:rsidRPr="0070396B">
              <w:rPr>
                <w:rFonts w:cstheme="minorHAnsi"/>
                <w:b w:val="0"/>
                <w:bCs/>
                <w:color w:val="auto"/>
              </w:rPr>
              <w:t>g</w:t>
            </w:r>
            <w:r w:rsidRPr="0070396B">
              <w:rPr>
                <w:rFonts w:cstheme="minorHAnsi"/>
                <w:b w:val="0"/>
                <w:bCs/>
                <w:color w:val="auto"/>
              </w:rPr>
              <w:t xml:space="preserve">as </w:t>
            </w:r>
            <w:r w:rsidR="00B51AB2" w:rsidRPr="0070396B">
              <w:rPr>
                <w:rFonts w:cstheme="minorHAnsi"/>
                <w:b w:val="0"/>
                <w:bCs/>
                <w:color w:val="auto"/>
              </w:rPr>
              <w:t>a</w:t>
            </w:r>
            <w:r w:rsidRPr="0070396B">
              <w:rPr>
                <w:rFonts w:cstheme="minorHAnsi"/>
                <w:b w:val="0"/>
                <w:bCs/>
                <w:color w:val="auto"/>
              </w:rPr>
              <w:t xml:space="preserve">ssessment </w:t>
            </w:r>
            <w:r w:rsidR="00B51AB2" w:rsidRPr="0070396B">
              <w:rPr>
                <w:rFonts w:cstheme="minorHAnsi"/>
                <w:b w:val="0"/>
                <w:bCs/>
                <w:color w:val="auto"/>
              </w:rPr>
              <w:t>p</w:t>
            </w:r>
            <w:r w:rsidRPr="0070396B">
              <w:rPr>
                <w:rFonts w:cstheme="minorHAnsi"/>
                <w:b w:val="0"/>
                <w:bCs/>
                <w:color w:val="auto"/>
              </w:rPr>
              <w:t>ermit</w:t>
            </w:r>
          </w:p>
        </w:tc>
        <w:tc>
          <w:tcPr>
            <w:tcW w:w="504" w:type="pct"/>
            <w:shd w:val="clear" w:color="auto" w:fill="auto"/>
            <w:noWrap/>
            <w:vAlign w:val="center"/>
            <w:hideMark/>
          </w:tcPr>
          <w:p w14:paraId="2989266C" w14:textId="7F2D0283"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hideMark/>
          </w:tcPr>
          <w:p w14:paraId="0D93BBF4" w14:textId="5F54FCBB"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hideMark/>
          </w:tcPr>
          <w:p w14:paraId="779E3463" w14:textId="2A6128DF"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noWrap/>
            <w:vAlign w:val="center"/>
            <w:hideMark/>
          </w:tcPr>
          <w:p w14:paraId="0B4CB560" w14:textId="32015793"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vAlign w:val="center"/>
            <w:hideMark/>
          </w:tcPr>
          <w:p w14:paraId="18D6DDA6" w14:textId="4CF1ADE3"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0601DE82" w14:textId="57EF0FA1"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10C1D35B" w14:textId="09377F04"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8D3EAC" w:rsidRPr="00524CC1" w14:paraId="3B7A2F3C" w14:textId="77777777" w:rsidTr="008D3EAC">
        <w:trPr>
          <w:cantSplit/>
          <w:trHeight w:val="744"/>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tcPr>
          <w:p w14:paraId="0D66002C" w14:textId="5DA168F1" w:rsidR="00547343" w:rsidRPr="0070396B" w:rsidRDefault="00547343" w:rsidP="0070396B">
            <w:pPr>
              <w:pStyle w:val="TableHeadingCentre"/>
              <w:spacing w:line="276" w:lineRule="auto"/>
              <w:jc w:val="left"/>
              <w:rPr>
                <w:rFonts w:cstheme="minorHAnsi"/>
                <w:b w:val="0"/>
                <w:bCs/>
                <w:color w:val="auto"/>
              </w:rPr>
            </w:pPr>
            <w:r w:rsidRPr="0070396B">
              <w:rPr>
                <w:rFonts w:cstheme="minorHAnsi"/>
                <w:b w:val="0"/>
                <w:bCs/>
                <w:color w:val="auto"/>
              </w:rPr>
              <w:t xml:space="preserve">Offshore </w:t>
            </w:r>
            <w:r w:rsidR="00B51AB2" w:rsidRPr="0070396B">
              <w:rPr>
                <w:rFonts w:cstheme="minorHAnsi"/>
                <w:b w:val="0"/>
                <w:bCs/>
                <w:color w:val="auto"/>
              </w:rPr>
              <w:t>p</w:t>
            </w:r>
            <w:r w:rsidRPr="0070396B">
              <w:rPr>
                <w:rFonts w:cstheme="minorHAnsi"/>
                <w:b w:val="0"/>
                <w:bCs/>
                <w:color w:val="auto"/>
              </w:rPr>
              <w:t xml:space="preserve">etroleum </w:t>
            </w:r>
            <w:r w:rsidR="00B51AB2" w:rsidRPr="0070396B">
              <w:rPr>
                <w:rFonts w:cstheme="minorHAnsi"/>
                <w:b w:val="0"/>
                <w:bCs/>
                <w:color w:val="auto"/>
              </w:rPr>
              <w:t>a</w:t>
            </w:r>
            <w:r w:rsidRPr="0070396B">
              <w:rPr>
                <w:rFonts w:cstheme="minorHAnsi"/>
                <w:b w:val="0"/>
                <w:bCs/>
                <w:color w:val="auto"/>
              </w:rPr>
              <w:t xml:space="preserve">ccess </w:t>
            </w:r>
            <w:r w:rsidR="00B51AB2" w:rsidRPr="0070396B">
              <w:rPr>
                <w:rFonts w:cstheme="minorHAnsi"/>
                <w:b w:val="0"/>
                <w:bCs/>
                <w:color w:val="auto"/>
              </w:rPr>
              <w:t>a</w:t>
            </w:r>
            <w:r w:rsidRPr="0070396B">
              <w:rPr>
                <w:rFonts w:cstheme="minorHAnsi"/>
                <w:b w:val="0"/>
                <w:bCs/>
                <w:color w:val="auto"/>
              </w:rPr>
              <w:t>uthority</w:t>
            </w:r>
          </w:p>
        </w:tc>
        <w:tc>
          <w:tcPr>
            <w:tcW w:w="504" w:type="pct"/>
            <w:shd w:val="clear" w:color="auto" w:fill="auto"/>
            <w:noWrap/>
            <w:vAlign w:val="center"/>
          </w:tcPr>
          <w:p w14:paraId="245B1CE2" w14:textId="4457E75C"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566FC538" w14:textId="4ED619E6"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18EDDB40" w14:textId="22001E6A"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4" w:type="pct"/>
            <w:shd w:val="clear" w:color="auto" w:fill="auto"/>
            <w:noWrap/>
            <w:vAlign w:val="center"/>
          </w:tcPr>
          <w:p w14:paraId="7800DAEC" w14:textId="5DA83BF1"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4" w:type="pct"/>
            <w:shd w:val="clear" w:color="auto" w:fill="auto"/>
            <w:vAlign w:val="center"/>
          </w:tcPr>
          <w:p w14:paraId="53DB842C" w14:textId="02E1543F"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276A7051" w14:textId="02CC27BA"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39638F38" w14:textId="6D1CB37B"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8D3EAC" w:rsidRPr="00524CC1" w14:paraId="1024E9D4" w14:textId="77777777" w:rsidTr="008D3EAC">
        <w:trPr>
          <w:cantSplit/>
          <w:trHeight w:val="670"/>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tcPr>
          <w:p w14:paraId="5972ED1B" w14:textId="2BD84496" w:rsidR="00547343" w:rsidRPr="0070396B" w:rsidRDefault="00547343" w:rsidP="0070396B">
            <w:pPr>
              <w:pStyle w:val="TableHeadingCentre"/>
              <w:spacing w:line="276" w:lineRule="auto"/>
              <w:jc w:val="left"/>
              <w:rPr>
                <w:rFonts w:cstheme="minorHAnsi"/>
                <w:b w:val="0"/>
                <w:bCs/>
                <w:color w:val="auto"/>
              </w:rPr>
            </w:pPr>
            <w:r w:rsidRPr="0070396B">
              <w:rPr>
                <w:rFonts w:cstheme="minorHAnsi"/>
                <w:b w:val="0"/>
                <w:bCs/>
                <w:color w:val="auto"/>
              </w:rPr>
              <w:t xml:space="preserve">Offshore </w:t>
            </w:r>
            <w:r w:rsidR="00B51AB2" w:rsidRPr="0070396B">
              <w:rPr>
                <w:rFonts w:cstheme="minorHAnsi"/>
                <w:b w:val="0"/>
                <w:bCs/>
                <w:color w:val="auto"/>
              </w:rPr>
              <w:t>p</w:t>
            </w:r>
            <w:r w:rsidRPr="0070396B">
              <w:rPr>
                <w:rFonts w:cstheme="minorHAnsi"/>
                <w:b w:val="0"/>
                <w:bCs/>
                <w:color w:val="auto"/>
              </w:rPr>
              <w:t xml:space="preserve">etroleum </w:t>
            </w:r>
            <w:r w:rsidR="00B51AB2" w:rsidRPr="0070396B">
              <w:rPr>
                <w:rFonts w:cstheme="minorHAnsi"/>
                <w:b w:val="0"/>
                <w:bCs/>
                <w:color w:val="auto"/>
              </w:rPr>
              <w:t>e</w:t>
            </w:r>
            <w:r w:rsidRPr="0070396B">
              <w:rPr>
                <w:rFonts w:cstheme="minorHAnsi"/>
                <w:b w:val="0"/>
                <w:bCs/>
                <w:color w:val="auto"/>
              </w:rPr>
              <w:t xml:space="preserve">xploration </w:t>
            </w:r>
            <w:r w:rsidR="00B51AB2" w:rsidRPr="0070396B">
              <w:rPr>
                <w:rFonts w:cstheme="minorHAnsi"/>
                <w:b w:val="0"/>
                <w:bCs/>
                <w:color w:val="auto"/>
              </w:rPr>
              <w:t>p</w:t>
            </w:r>
            <w:r w:rsidRPr="0070396B">
              <w:rPr>
                <w:rFonts w:cstheme="minorHAnsi"/>
                <w:b w:val="0"/>
                <w:bCs/>
                <w:color w:val="auto"/>
              </w:rPr>
              <w:t>ermit</w:t>
            </w:r>
          </w:p>
        </w:tc>
        <w:tc>
          <w:tcPr>
            <w:tcW w:w="504" w:type="pct"/>
            <w:shd w:val="clear" w:color="auto" w:fill="auto"/>
            <w:noWrap/>
            <w:vAlign w:val="center"/>
          </w:tcPr>
          <w:p w14:paraId="5DF9C43F" w14:textId="449CB366"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51EA7F79" w14:textId="3B10C57B"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4" w:type="pct"/>
            <w:shd w:val="clear" w:color="auto" w:fill="auto"/>
            <w:vAlign w:val="center"/>
          </w:tcPr>
          <w:p w14:paraId="2C2935F3" w14:textId="546B36A3"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6</w:t>
            </w:r>
          </w:p>
        </w:tc>
        <w:tc>
          <w:tcPr>
            <w:tcW w:w="504" w:type="pct"/>
            <w:shd w:val="clear" w:color="auto" w:fill="auto"/>
            <w:noWrap/>
            <w:vAlign w:val="center"/>
          </w:tcPr>
          <w:p w14:paraId="440781D2" w14:textId="3CF2106F"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4" w:type="pct"/>
            <w:shd w:val="clear" w:color="auto" w:fill="auto"/>
            <w:vAlign w:val="center"/>
          </w:tcPr>
          <w:p w14:paraId="6F0C2742" w14:textId="551298CD"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9</w:t>
            </w:r>
          </w:p>
        </w:tc>
        <w:tc>
          <w:tcPr>
            <w:tcW w:w="504" w:type="pct"/>
            <w:shd w:val="clear" w:color="auto" w:fill="auto"/>
            <w:vAlign w:val="center"/>
          </w:tcPr>
          <w:p w14:paraId="404B043D" w14:textId="5EBAD89F"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vAlign w:val="center"/>
          </w:tcPr>
          <w:p w14:paraId="18EE7C58" w14:textId="41153A5B"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3</w:t>
            </w:r>
          </w:p>
        </w:tc>
      </w:tr>
      <w:tr w:rsidR="008D3EAC" w:rsidRPr="00524CC1" w14:paraId="3D1D66DF" w14:textId="77777777" w:rsidTr="008D3EAC">
        <w:trPr>
          <w:cantSplit/>
          <w:trHeight w:val="566"/>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tcPr>
          <w:p w14:paraId="732B23C8" w14:textId="18DF4281" w:rsidR="00547343" w:rsidRPr="0070396B" w:rsidRDefault="00547343" w:rsidP="0070396B">
            <w:pPr>
              <w:pStyle w:val="TableHeadingCentre"/>
              <w:spacing w:line="276" w:lineRule="auto"/>
              <w:jc w:val="left"/>
              <w:rPr>
                <w:rFonts w:cstheme="minorHAnsi"/>
                <w:b w:val="0"/>
                <w:bCs/>
                <w:color w:val="auto"/>
              </w:rPr>
            </w:pPr>
            <w:r w:rsidRPr="0070396B">
              <w:rPr>
                <w:rFonts w:cstheme="minorHAnsi"/>
                <w:b w:val="0"/>
                <w:bCs/>
                <w:color w:val="auto"/>
              </w:rPr>
              <w:t xml:space="preserve">Offshore </w:t>
            </w:r>
            <w:r w:rsidR="00B51AB2" w:rsidRPr="0070396B">
              <w:rPr>
                <w:rFonts w:cstheme="minorHAnsi"/>
                <w:b w:val="0"/>
                <w:bCs/>
                <w:color w:val="auto"/>
              </w:rPr>
              <w:t>p</w:t>
            </w:r>
            <w:r w:rsidRPr="0070396B">
              <w:rPr>
                <w:rFonts w:cstheme="minorHAnsi"/>
                <w:b w:val="0"/>
                <w:bCs/>
                <w:color w:val="auto"/>
              </w:rPr>
              <w:t xml:space="preserve">etroleum </w:t>
            </w:r>
            <w:r w:rsidR="00B51AB2" w:rsidRPr="0070396B">
              <w:rPr>
                <w:rFonts w:cstheme="minorHAnsi"/>
                <w:b w:val="0"/>
                <w:bCs/>
                <w:color w:val="auto"/>
              </w:rPr>
              <w:t>p</w:t>
            </w:r>
            <w:r w:rsidRPr="0070396B">
              <w:rPr>
                <w:rFonts w:cstheme="minorHAnsi"/>
                <w:b w:val="0"/>
                <w:bCs/>
                <w:color w:val="auto"/>
              </w:rPr>
              <w:t xml:space="preserve">roduction </w:t>
            </w:r>
            <w:r w:rsidR="00B51AB2" w:rsidRPr="0070396B">
              <w:rPr>
                <w:rFonts w:cstheme="minorHAnsi"/>
                <w:b w:val="0"/>
                <w:bCs/>
                <w:color w:val="auto"/>
              </w:rPr>
              <w:t>l</w:t>
            </w:r>
            <w:r w:rsidRPr="0070396B">
              <w:rPr>
                <w:rFonts w:cstheme="minorHAnsi"/>
                <w:b w:val="0"/>
                <w:bCs/>
                <w:color w:val="auto"/>
              </w:rPr>
              <w:t>icence</w:t>
            </w:r>
          </w:p>
        </w:tc>
        <w:tc>
          <w:tcPr>
            <w:tcW w:w="504" w:type="pct"/>
            <w:shd w:val="clear" w:color="auto" w:fill="auto"/>
            <w:noWrap/>
            <w:vAlign w:val="center"/>
          </w:tcPr>
          <w:p w14:paraId="3D9179C5" w14:textId="610200B6"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10F94FD7" w14:textId="122D28F7"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47789358" w14:textId="4FC0D7A5"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4" w:type="pct"/>
            <w:shd w:val="clear" w:color="auto" w:fill="auto"/>
            <w:noWrap/>
            <w:vAlign w:val="center"/>
          </w:tcPr>
          <w:p w14:paraId="77B95F32" w14:textId="7014F3DB"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4" w:type="pct"/>
            <w:shd w:val="clear" w:color="auto" w:fill="auto"/>
            <w:vAlign w:val="center"/>
          </w:tcPr>
          <w:p w14:paraId="1D860544" w14:textId="0822970B"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3984BE2C" w14:textId="255FE0F1"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348067DD" w14:textId="6A454CBF"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8D3EAC" w:rsidRPr="00524CC1" w14:paraId="35CFB545" w14:textId="77777777" w:rsidTr="008D3EAC">
        <w:trPr>
          <w:cantSplit/>
          <w:trHeight w:val="605"/>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tcPr>
          <w:p w14:paraId="2C004DD5" w14:textId="718A5A9A" w:rsidR="00547343" w:rsidRPr="0070396B" w:rsidRDefault="00547343" w:rsidP="0070396B">
            <w:pPr>
              <w:pStyle w:val="TableHeadingCentre"/>
              <w:spacing w:line="276" w:lineRule="auto"/>
              <w:jc w:val="left"/>
              <w:rPr>
                <w:rFonts w:cstheme="minorHAnsi"/>
                <w:b w:val="0"/>
                <w:bCs/>
                <w:color w:val="auto"/>
              </w:rPr>
            </w:pPr>
            <w:r w:rsidRPr="0070396B">
              <w:rPr>
                <w:rFonts w:cstheme="minorHAnsi"/>
                <w:b w:val="0"/>
                <w:bCs/>
                <w:color w:val="auto"/>
              </w:rPr>
              <w:t xml:space="preserve">Offshore </w:t>
            </w:r>
            <w:r w:rsidR="00B51AB2" w:rsidRPr="0070396B">
              <w:rPr>
                <w:rFonts w:cstheme="minorHAnsi"/>
                <w:b w:val="0"/>
                <w:bCs/>
                <w:color w:val="auto"/>
              </w:rPr>
              <w:t>p</w:t>
            </w:r>
            <w:r w:rsidRPr="0070396B">
              <w:rPr>
                <w:rFonts w:cstheme="minorHAnsi"/>
                <w:b w:val="0"/>
                <w:bCs/>
                <w:color w:val="auto"/>
              </w:rPr>
              <w:t xml:space="preserve">etroleum </w:t>
            </w:r>
            <w:r w:rsidR="00B51AB2" w:rsidRPr="0070396B">
              <w:rPr>
                <w:rFonts w:cstheme="minorHAnsi"/>
                <w:b w:val="0"/>
                <w:bCs/>
                <w:color w:val="auto"/>
              </w:rPr>
              <w:t>r</w:t>
            </w:r>
            <w:r w:rsidRPr="0070396B">
              <w:rPr>
                <w:rFonts w:cstheme="minorHAnsi"/>
                <w:b w:val="0"/>
                <w:bCs/>
                <w:color w:val="auto"/>
              </w:rPr>
              <w:t xml:space="preserve">etention </w:t>
            </w:r>
            <w:r w:rsidR="00B51AB2" w:rsidRPr="0070396B">
              <w:rPr>
                <w:rFonts w:cstheme="minorHAnsi"/>
                <w:b w:val="0"/>
                <w:bCs/>
                <w:color w:val="auto"/>
              </w:rPr>
              <w:t>l</w:t>
            </w:r>
            <w:r w:rsidRPr="0070396B">
              <w:rPr>
                <w:rFonts w:cstheme="minorHAnsi"/>
                <w:b w:val="0"/>
                <w:bCs/>
                <w:color w:val="auto"/>
              </w:rPr>
              <w:t>ease</w:t>
            </w:r>
          </w:p>
        </w:tc>
        <w:tc>
          <w:tcPr>
            <w:tcW w:w="504" w:type="pct"/>
            <w:shd w:val="clear" w:color="auto" w:fill="auto"/>
            <w:noWrap/>
            <w:vAlign w:val="center"/>
          </w:tcPr>
          <w:p w14:paraId="5578D55D" w14:textId="1A654CE4"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vAlign w:val="center"/>
          </w:tcPr>
          <w:p w14:paraId="179E2C47" w14:textId="26A0D50B"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vAlign w:val="center"/>
          </w:tcPr>
          <w:p w14:paraId="2A154AF4" w14:textId="11F30D81"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noWrap/>
            <w:vAlign w:val="center"/>
          </w:tcPr>
          <w:p w14:paraId="0DE93E19" w14:textId="747776F7"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47FFF530" w14:textId="142ADCDB"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416DFD71" w14:textId="5C8D3F3D"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33A0AB13" w14:textId="31BFF30F"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r>
      <w:tr w:rsidR="008D3EAC" w:rsidRPr="00524CC1" w14:paraId="16E5A440" w14:textId="77777777" w:rsidTr="008D3EAC">
        <w:trPr>
          <w:cantSplit/>
          <w:trHeight w:val="474"/>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vAlign w:val="center"/>
          </w:tcPr>
          <w:p w14:paraId="7C69E8D6" w14:textId="3DCEC474" w:rsidR="00547343" w:rsidRPr="0070396B" w:rsidRDefault="00547343" w:rsidP="0070396B">
            <w:pPr>
              <w:pStyle w:val="TableHeadingCentre"/>
              <w:spacing w:line="276" w:lineRule="auto"/>
              <w:jc w:val="left"/>
              <w:rPr>
                <w:rFonts w:cstheme="minorHAnsi"/>
                <w:b w:val="0"/>
                <w:bCs/>
                <w:color w:val="auto"/>
              </w:rPr>
            </w:pPr>
            <w:r w:rsidRPr="0070396B">
              <w:rPr>
                <w:rFonts w:cstheme="minorHAnsi"/>
                <w:b w:val="0"/>
                <w:bCs/>
                <w:color w:val="auto"/>
              </w:rPr>
              <w:t xml:space="preserve">Offshore </w:t>
            </w:r>
            <w:r w:rsidR="00B51AB2" w:rsidRPr="0070396B">
              <w:rPr>
                <w:rFonts w:cstheme="minorHAnsi"/>
                <w:b w:val="0"/>
                <w:bCs/>
                <w:color w:val="auto"/>
              </w:rPr>
              <w:t>p</w:t>
            </w:r>
            <w:r w:rsidRPr="0070396B">
              <w:rPr>
                <w:rFonts w:cstheme="minorHAnsi"/>
                <w:b w:val="0"/>
                <w:bCs/>
                <w:color w:val="auto"/>
              </w:rPr>
              <w:t xml:space="preserve">ipeline </w:t>
            </w:r>
            <w:r w:rsidR="00B51AB2" w:rsidRPr="0070396B">
              <w:rPr>
                <w:rFonts w:cstheme="minorHAnsi"/>
                <w:b w:val="0"/>
                <w:bCs/>
                <w:color w:val="auto"/>
              </w:rPr>
              <w:t>l</w:t>
            </w:r>
            <w:r w:rsidRPr="0070396B">
              <w:rPr>
                <w:rFonts w:cstheme="minorHAnsi"/>
                <w:b w:val="0"/>
                <w:bCs/>
                <w:color w:val="auto"/>
              </w:rPr>
              <w:t>icence</w:t>
            </w:r>
          </w:p>
        </w:tc>
        <w:tc>
          <w:tcPr>
            <w:tcW w:w="504" w:type="pct"/>
            <w:shd w:val="clear" w:color="auto" w:fill="auto"/>
            <w:noWrap/>
            <w:vAlign w:val="center"/>
          </w:tcPr>
          <w:p w14:paraId="216BB756" w14:textId="4EECBFA0"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9</w:t>
            </w:r>
          </w:p>
        </w:tc>
        <w:tc>
          <w:tcPr>
            <w:tcW w:w="504" w:type="pct"/>
            <w:shd w:val="clear" w:color="auto" w:fill="auto"/>
            <w:vAlign w:val="center"/>
          </w:tcPr>
          <w:p w14:paraId="3C652C78" w14:textId="31E8E679"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16</w:t>
            </w:r>
          </w:p>
        </w:tc>
        <w:tc>
          <w:tcPr>
            <w:tcW w:w="504" w:type="pct"/>
            <w:shd w:val="clear" w:color="auto" w:fill="auto"/>
            <w:vAlign w:val="center"/>
          </w:tcPr>
          <w:p w14:paraId="1067C359" w14:textId="46095A71"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5</w:t>
            </w:r>
          </w:p>
        </w:tc>
        <w:tc>
          <w:tcPr>
            <w:tcW w:w="504" w:type="pct"/>
            <w:shd w:val="clear" w:color="auto" w:fill="auto"/>
            <w:noWrap/>
            <w:vAlign w:val="center"/>
          </w:tcPr>
          <w:p w14:paraId="77BDF94E" w14:textId="6CD8FEB8"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3</w:t>
            </w:r>
          </w:p>
        </w:tc>
        <w:tc>
          <w:tcPr>
            <w:tcW w:w="504" w:type="pct"/>
            <w:shd w:val="clear" w:color="auto" w:fill="auto"/>
            <w:vAlign w:val="center"/>
          </w:tcPr>
          <w:p w14:paraId="4E122C95" w14:textId="29D6FADE"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vAlign w:val="center"/>
          </w:tcPr>
          <w:p w14:paraId="2A4524B9" w14:textId="677A768F"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10</w:t>
            </w:r>
          </w:p>
        </w:tc>
        <w:tc>
          <w:tcPr>
            <w:tcW w:w="504" w:type="pct"/>
            <w:shd w:val="clear" w:color="auto" w:fill="auto"/>
            <w:vAlign w:val="center"/>
          </w:tcPr>
          <w:p w14:paraId="399EA9D2" w14:textId="60232B8E"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r>
      <w:tr w:rsidR="008D3EAC" w:rsidRPr="00524CC1" w14:paraId="346B120E" w14:textId="77777777" w:rsidTr="008D3EAC">
        <w:trPr>
          <w:cantSplit/>
          <w:trHeight w:val="553"/>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tcPr>
          <w:p w14:paraId="02DADF41" w14:textId="317F5E1D" w:rsidR="00547343" w:rsidRPr="0070396B" w:rsidRDefault="00547343" w:rsidP="0070396B">
            <w:pPr>
              <w:pStyle w:val="TableHeadingCentre"/>
              <w:spacing w:line="276" w:lineRule="auto"/>
              <w:jc w:val="left"/>
              <w:rPr>
                <w:rFonts w:cstheme="minorHAnsi"/>
                <w:b w:val="0"/>
                <w:bCs/>
                <w:color w:val="auto"/>
              </w:rPr>
            </w:pPr>
            <w:r w:rsidRPr="0070396B">
              <w:rPr>
                <w:rFonts w:cstheme="minorHAnsi"/>
                <w:b w:val="0"/>
                <w:bCs/>
                <w:color w:val="auto"/>
              </w:rPr>
              <w:t xml:space="preserve">Onshore </w:t>
            </w:r>
            <w:r w:rsidR="00246598" w:rsidRPr="0070396B">
              <w:rPr>
                <w:rFonts w:cstheme="minorHAnsi"/>
                <w:b w:val="0"/>
                <w:bCs/>
                <w:color w:val="auto"/>
              </w:rPr>
              <w:t>p</w:t>
            </w:r>
            <w:r w:rsidRPr="0070396B">
              <w:rPr>
                <w:rFonts w:cstheme="minorHAnsi"/>
                <w:b w:val="0"/>
                <w:bCs/>
                <w:color w:val="auto"/>
              </w:rPr>
              <w:t xml:space="preserve">etroleum </w:t>
            </w:r>
            <w:r w:rsidR="00246598" w:rsidRPr="0070396B">
              <w:rPr>
                <w:rFonts w:cstheme="minorHAnsi"/>
                <w:b w:val="0"/>
                <w:bCs/>
                <w:color w:val="auto"/>
              </w:rPr>
              <w:t>e</w:t>
            </w:r>
            <w:r w:rsidRPr="0070396B">
              <w:rPr>
                <w:rFonts w:cstheme="minorHAnsi"/>
                <w:b w:val="0"/>
                <w:bCs/>
                <w:color w:val="auto"/>
              </w:rPr>
              <w:t xml:space="preserve">xploration </w:t>
            </w:r>
            <w:r w:rsidR="00246598" w:rsidRPr="0070396B">
              <w:rPr>
                <w:rFonts w:cstheme="minorHAnsi"/>
                <w:b w:val="0"/>
                <w:bCs/>
                <w:color w:val="auto"/>
              </w:rPr>
              <w:t>p</w:t>
            </w:r>
            <w:r w:rsidRPr="0070396B">
              <w:rPr>
                <w:rFonts w:cstheme="minorHAnsi"/>
                <w:b w:val="0"/>
                <w:bCs/>
                <w:color w:val="auto"/>
              </w:rPr>
              <w:t>ermit</w:t>
            </w:r>
          </w:p>
        </w:tc>
        <w:tc>
          <w:tcPr>
            <w:tcW w:w="504" w:type="pct"/>
            <w:shd w:val="clear" w:color="auto" w:fill="auto"/>
            <w:noWrap/>
            <w:vAlign w:val="center"/>
          </w:tcPr>
          <w:p w14:paraId="7CCFA426" w14:textId="4DDB3606"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5</w:t>
            </w:r>
          </w:p>
        </w:tc>
        <w:tc>
          <w:tcPr>
            <w:tcW w:w="504" w:type="pct"/>
            <w:shd w:val="clear" w:color="auto" w:fill="auto"/>
            <w:vAlign w:val="center"/>
          </w:tcPr>
          <w:p w14:paraId="44D92DA8" w14:textId="3D25A4DE"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30</w:t>
            </w:r>
          </w:p>
        </w:tc>
        <w:tc>
          <w:tcPr>
            <w:tcW w:w="504" w:type="pct"/>
            <w:shd w:val="clear" w:color="auto" w:fill="auto"/>
            <w:vAlign w:val="center"/>
          </w:tcPr>
          <w:p w14:paraId="5AB95694" w14:textId="7938D6A2"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9</w:t>
            </w:r>
          </w:p>
        </w:tc>
        <w:tc>
          <w:tcPr>
            <w:tcW w:w="504" w:type="pct"/>
            <w:shd w:val="clear" w:color="auto" w:fill="auto"/>
            <w:noWrap/>
            <w:vAlign w:val="center"/>
          </w:tcPr>
          <w:p w14:paraId="133B4FB9" w14:textId="4EE6EEA4"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5</w:t>
            </w:r>
          </w:p>
        </w:tc>
        <w:tc>
          <w:tcPr>
            <w:tcW w:w="504" w:type="pct"/>
            <w:shd w:val="clear" w:color="auto" w:fill="auto"/>
            <w:vAlign w:val="center"/>
          </w:tcPr>
          <w:p w14:paraId="656E2B85" w14:textId="0A23A373"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10</w:t>
            </w:r>
          </w:p>
        </w:tc>
        <w:tc>
          <w:tcPr>
            <w:tcW w:w="504" w:type="pct"/>
            <w:shd w:val="clear" w:color="auto" w:fill="auto"/>
            <w:vAlign w:val="center"/>
          </w:tcPr>
          <w:p w14:paraId="4E8879D0" w14:textId="4A5D6ACB"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13</w:t>
            </w:r>
          </w:p>
        </w:tc>
        <w:tc>
          <w:tcPr>
            <w:tcW w:w="504" w:type="pct"/>
            <w:shd w:val="clear" w:color="auto" w:fill="auto"/>
            <w:vAlign w:val="center"/>
          </w:tcPr>
          <w:p w14:paraId="64B5FB00" w14:textId="7CD6B945"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5</w:t>
            </w:r>
          </w:p>
        </w:tc>
      </w:tr>
      <w:tr w:rsidR="008D3EAC" w:rsidRPr="00524CC1" w14:paraId="4D0E4997" w14:textId="77777777" w:rsidTr="008D3EAC">
        <w:trPr>
          <w:cantSplit/>
          <w:trHeight w:val="590"/>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tcPr>
          <w:p w14:paraId="0AA081E0" w14:textId="08293235" w:rsidR="00547343" w:rsidRPr="0070396B" w:rsidRDefault="00547343" w:rsidP="0070396B">
            <w:pPr>
              <w:pStyle w:val="TableHeadingCentre"/>
              <w:spacing w:line="276" w:lineRule="auto"/>
              <w:jc w:val="left"/>
              <w:rPr>
                <w:rFonts w:cstheme="minorHAnsi"/>
                <w:b w:val="0"/>
                <w:bCs/>
                <w:color w:val="auto"/>
              </w:rPr>
            </w:pPr>
            <w:r w:rsidRPr="0070396B">
              <w:rPr>
                <w:rFonts w:cstheme="minorHAnsi"/>
                <w:b w:val="0"/>
                <w:bCs/>
                <w:color w:val="auto"/>
              </w:rPr>
              <w:t xml:space="preserve">Onshore </w:t>
            </w:r>
            <w:r w:rsidR="00246598" w:rsidRPr="0070396B">
              <w:rPr>
                <w:rFonts w:cstheme="minorHAnsi"/>
                <w:b w:val="0"/>
                <w:bCs/>
                <w:color w:val="auto"/>
              </w:rPr>
              <w:t>p</w:t>
            </w:r>
            <w:r w:rsidRPr="0070396B">
              <w:rPr>
                <w:rFonts w:cstheme="minorHAnsi"/>
                <w:b w:val="0"/>
                <w:bCs/>
                <w:color w:val="auto"/>
              </w:rPr>
              <w:t xml:space="preserve">etroleum </w:t>
            </w:r>
            <w:r w:rsidR="00246598" w:rsidRPr="0070396B">
              <w:rPr>
                <w:rFonts w:cstheme="minorHAnsi"/>
                <w:b w:val="0"/>
                <w:bCs/>
                <w:color w:val="auto"/>
              </w:rPr>
              <w:t>p</w:t>
            </w:r>
            <w:r w:rsidRPr="0070396B">
              <w:rPr>
                <w:rFonts w:cstheme="minorHAnsi"/>
                <w:b w:val="0"/>
                <w:bCs/>
                <w:color w:val="auto"/>
              </w:rPr>
              <w:t xml:space="preserve">roduction </w:t>
            </w:r>
            <w:r w:rsidR="00246598" w:rsidRPr="0070396B">
              <w:rPr>
                <w:rFonts w:cstheme="minorHAnsi"/>
                <w:b w:val="0"/>
                <w:bCs/>
                <w:color w:val="auto"/>
              </w:rPr>
              <w:t>l</w:t>
            </w:r>
            <w:r w:rsidRPr="0070396B">
              <w:rPr>
                <w:rFonts w:cstheme="minorHAnsi"/>
                <w:b w:val="0"/>
                <w:bCs/>
                <w:color w:val="auto"/>
              </w:rPr>
              <w:t>icence</w:t>
            </w:r>
          </w:p>
        </w:tc>
        <w:tc>
          <w:tcPr>
            <w:tcW w:w="504" w:type="pct"/>
            <w:shd w:val="clear" w:color="auto" w:fill="auto"/>
            <w:noWrap/>
            <w:vAlign w:val="center"/>
          </w:tcPr>
          <w:p w14:paraId="6E0BE8BD" w14:textId="400054B9"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59EC819C" w14:textId="2696B38B"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16</w:t>
            </w:r>
          </w:p>
        </w:tc>
        <w:tc>
          <w:tcPr>
            <w:tcW w:w="504" w:type="pct"/>
            <w:shd w:val="clear" w:color="auto" w:fill="auto"/>
            <w:vAlign w:val="center"/>
          </w:tcPr>
          <w:p w14:paraId="61352DB0" w14:textId="11B1D545"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17</w:t>
            </w:r>
          </w:p>
        </w:tc>
        <w:tc>
          <w:tcPr>
            <w:tcW w:w="504" w:type="pct"/>
            <w:shd w:val="clear" w:color="auto" w:fill="auto"/>
            <w:noWrap/>
            <w:vAlign w:val="center"/>
          </w:tcPr>
          <w:p w14:paraId="5026A7FB" w14:textId="7A786729"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9</w:t>
            </w:r>
          </w:p>
        </w:tc>
        <w:tc>
          <w:tcPr>
            <w:tcW w:w="504" w:type="pct"/>
            <w:shd w:val="clear" w:color="auto" w:fill="auto"/>
            <w:vAlign w:val="center"/>
          </w:tcPr>
          <w:p w14:paraId="7607295D" w14:textId="2E7E5C2D"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0BCAC52E" w14:textId="44E52526"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7CFB3ADE" w14:textId="25CF057D"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8D3EAC" w:rsidRPr="00524CC1" w14:paraId="2F3DCCDF" w14:textId="77777777" w:rsidTr="008D3EAC">
        <w:trPr>
          <w:cantSplit/>
          <w:trHeight w:val="486"/>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tcPr>
          <w:p w14:paraId="3829F1E9" w14:textId="1E1B54B1" w:rsidR="00547343" w:rsidRPr="0070396B" w:rsidRDefault="00547343" w:rsidP="0070396B">
            <w:pPr>
              <w:pStyle w:val="TableHeadingCentre"/>
              <w:spacing w:line="276" w:lineRule="auto"/>
              <w:jc w:val="left"/>
              <w:rPr>
                <w:rFonts w:cstheme="minorHAnsi"/>
                <w:b w:val="0"/>
                <w:bCs/>
                <w:color w:val="auto"/>
              </w:rPr>
            </w:pPr>
            <w:r w:rsidRPr="0070396B">
              <w:rPr>
                <w:rFonts w:cstheme="minorHAnsi"/>
                <w:b w:val="0"/>
                <w:bCs/>
                <w:color w:val="auto"/>
              </w:rPr>
              <w:t xml:space="preserve">Onshore </w:t>
            </w:r>
            <w:r w:rsidR="00B51AB2" w:rsidRPr="0070396B">
              <w:rPr>
                <w:rFonts w:cstheme="minorHAnsi"/>
                <w:b w:val="0"/>
                <w:bCs/>
                <w:color w:val="auto"/>
              </w:rPr>
              <w:t>p</w:t>
            </w:r>
            <w:r w:rsidRPr="0070396B">
              <w:rPr>
                <w:rFonts w:cstheme="minorHAnsi"/>
                <w:b w:val="0"/>
                <w:bCs/>
                <w:color w:val="auto"/>
              </w:rPr>
              <w:t xml:space="preserve">etroleum </w:t>
            </w:r>
            <w:r w:rsidR="00B51AB2" w:rsidRPr="0070396B">
              <w:rPr>
                <w:rFonts w:cstheme="minorHAnsi"/>
                <w:b w:val="0"/>
                <w:bCs/>
                <w:color w:val="auto"/>
              </w:rPr>
              <w:t>r</w:t>
            </w:r>
            <w:r w:rsidRPr="0070396B">
              <w:rPr>
                <w:rFonts w:cstheme="minorHAnsi"/>
                <w:b w:val="0"/>
                <w:bCs/>
                <w:color w:val="auto"/>
              </w:rPr>
              <w:t xml:space="preserve">etention </w:t>
            </w:r>
            <w:r w:rsidR="00B51AB2" w:rsidRPr="0070396B">
              <w:rPr>
                <w:rFonts w:cstheme="minorHAnsi"/>
                <w:b w:val="0"/>
                <w:bCs/>
                <w:color w:val="auto"/>
              </w:rPr>
              <w:t>l</w:t>
            </w:r>
            <w:r w:rsidRPr="0070396B">
              <w:rPr>
                <w:rFonts w:cstheme="minorHAnsi"/>
                <w:b w:val="0"/>
                <w:bCs/>
                <w:color w:val="auto"/>
              </w:rPr>
              <w:t>ease</w:t>
            </w:r>
          </w:p>
        </w:tc>
        <w:tc>
          <w:tcPr>
            <w:tcW w:w="504" w:type="pct"/>
            <w:shd w:val="clear" w:color="auto" w:fill="auto"/>
            <w:noWrap/>
            <w:vAlign w:val="center"/>
          </w:tcPr>
          <w:p w14:paraId="6DC69DBF" w14:textId="333A39F3"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779EA4C4" w14:textId="03995697"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4</w:t>
            </w:r>
          </w:p>
        </w:tc>
        <w:tc>
          <w:tcPr>
            <w:tcW w:w="504" w:type="pct"/>
            <w:shd w:val="clear" w:color="auto" w:fill="auto"/>
            <w:vAlign w:val="center"/>
          </w:tcPr>
          <w:p w14:paraId="1C23E120" w14:textId="6591CC56"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noWrap/>
            <w:vAlign w:val="center"/>
          </w:tcPr>
          <w:p w14:paraId="27804E16" w14:textId="5EFC903C"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vAlign w:val="center"/>
          </w:tcPr>
          <w:p w14:paraId="00406415" w14:textId="2E80DD03"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vAlign w:val="center"/>
          </w:tcPr>
          <w:p w14:paraId="414C350C" w14:textId="6FFD1024"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vAlign w:val="center"/>
          </w:tcPr>
          <w:p w14:paraId="239BE8C7" w14:textId="5A612CD0"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r>
      <w:tr w:rsidR="008D3EAC" w:rsidRPr="00524CC1" w14:paraId="5BEE307C" w14:textId="77777777" w:rsidTr="008D3EAC">
        <w:trPr>
          <w:cantSplit/>
          <w:trHeight w:val="639"/>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vAlign w:val="center"/>
          </w:tcPr>
          <w:p w14:paraId="70E951CA" w14:textId="02ECE414" w:rsidR="00547343" w:rsidRPr="0070396B" w:rsidRDefault="00547343" w:rsidP="0070396B">
            <w:pPr>
              <w:pStyle w:val="TableHeadingCentre"/>
              <w:spacing w:line="276" w:lineRule="auto"/>
              <w:jc w:val="left"/>
              <w:rPr>
                <w:rFonts w:cstheme="minorHAnsi"/>
                <w:b w:val="0"/>
                <w:bCs/>
                <w:color w:val="auto"/>
              </w:rPr>
            </w:pPr>
            <w:r w:rsidRPr="0070396B">
              <w:rPr>
                <w:rFonts w:cstheme="minorHAnsi"/>
                <w:b w:val="0"/>
                <w:bCs/>
                <w:color w:val="auto"/>
              </w:rPr>
              <w:t xml:space="preserve">Onshore </w:t>
            </w:r>
            <w:r w:rsidR="00B51AB2" w:rsidRPr="0070396B">
              <w:rPr>
                <w:rFonts w:cstheme="minorHAnsi"/>
                <w:b w:val="0"/>
                <w:bCs/>
                <w:color w:val="auto"/>
              </w:rPr>
              <w:t>p</w:t>
            </w:r>
            <w:r w:rsidRPr="0070396B">
              <w:rPr>
                <w:rFonts w:cstheme="minorHAnsi"/>
                <w:b w:val="0"/>
                <w:bCs/>
                <w:color w:val="auto"/>
              </w:rPr>
              <w:t xml:space="preserve">etroleum </w:t>
            </w:r>
            <w:r w:rsidR="00B51AB2" w:rsidRPr="0070396B">
              <w:rPr>
                <w:rFonts w:cstheme="minorHAnsi"/>
                <w:b w:val="0"/>
                <w:bCs/>
                <w:color w:val="auto"/>
              </w:rPr>
              <w:t>s</w:t>
            </w:r>
            <w:r w:rsidRPr="0070396B">
              <w:rPr>
                <w:rFonts w:cstheme="minorHAnsi"/>
                <w:b w:val="0"/>
                <w:bCs/>
                <w:color w:val="auto"/>
              </w:rPr>
              <w:t xml:space="preserve">pecial </w:t>
            </w:r>
            <w:r w:rsidR="00B51AB2" w:rsidRPr="0070396B">
              <w:rPr>
                <w:rFonts w:cstheme="minorHAnsi"/>
                <w:b w:val="0"/>
                <w:bCs/>
                <w:color w:val="auto"/>
              </w:rPr>
              <w:t>d</w:t>
            </w:r>
            <w:r w:rsidRPr="0070396B">
              <w:rPr>
                <w:rFonts w:cstheme="minorHAnsi"/>
                <w:b w:val="0"/>
                <w:bCs/>
                <w:color w:val="auto"/>
              </w:rPr>
              <w:t xml:space="preserve">rilling </w:t>
            </w:r>
            <w:r w:rsidR="00B51AB2" w:rsidRPr="0070396B">
              <w:rPr>
                <w:rFonts w:cstheme="minorHAnsi"/>
                <w:b w:val="0"/>
                <w:bCs/>
                <w:color w:val="auto"/>
              </w:rPr>
              <w:t>a</w:t>
            </w:r>
            <w:r w:rsidRPr="0070396B">
              <w:rPr>
                <w:rFonts w:cstheme="minorHAnsi"/>
                <w:b w:val="0"/>
                <w:bCs/>
                <w:color w:val="auto"/>
              </w:rPr>
              <w:t>uthorisation</w:t>
            </w:r>
          </w:p>
        </w:tc>
        <w:tc>
          <w:tcPr>
            <w:tcW w:w="504" w:type="pct"/>
            <w:shd w:val="clear" w:color="auto" w:fill="auto"/>
            <w:noWrap/>
            <w:vAlign w:val="center"/>
          </w:tcPr>
          <w:p w14:paraId="38EF6617" w14:textId="2CBA5631"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532C56F9" w14:textId="45A770A3"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67116765" w14:textId="5D47F165"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4" w:type="pct"/>
            <w:shd w:val="clear" w:color="auto" w:fill="auto"/>
            <w:noWrap/>
            <w:vAlign w:val="center"/>
          </w:tcPr>
          <w:p w14:paraId="21B87ED6" w14:textId="48E2CCA0"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4" w:type="pct"/>
            <w:shd w:val="clear" w:color="auto" w:fill="auto"/>
            <w:vAlign w:val="center"/>
          </w:tcPr>
          <w:p w14:paraId="3DE695DC" w14:textId="4CF76F63"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4" w:type="pct"/>
            <w:shd w:val="clear" w:color="auto" w:fill="auto"/>
            <w:vAlign w:val="center"/>
          </w:tcPr>
          <w:p w14:paraId="520FE2A7" w14:textId="7B36F879"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4" w:type="pct"/>
            <w:shd w:val="clear" w:color="auto" w:fill="auto"/>
            <w:vAlign w:val="center"/>
          </w:tcPr>
          <w:p w14:paraId="4676F051" w14:textId="06E72A6E" w:rsidR="00547343" w:rsidRPr="0070396B" w:rsidRDefault="00547343"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8D3EAC" w:rsidRPr="00524CC1" w14:paraId="33601B26" w14:textId="77777777" w:rsidTr="008D3EAC">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469" w:type="pct"/>
            <w:shd w:val="clear" w:color="auto" w:fill="auto"/>
            <w:vAlign w:val="center"/>
            <w:hideMark/>
          </w:tcPr>
          <w:p w14:paraId="5BC6F5D0" w14:textId="3CDE630E" w:rsidR="00ED770A" w:rsidRPr="0070396B" w:rsidRDefault="00ED770A" w:rsidP="0070396B">
            <w:pPr>
              <w:pStyle w:val="TableHeadingCentre"/>
              <w:spacing w:line="276" w:lineRule="auto"/>
              <w:jc w:val="left"/>
              <w:rPr>
                <w:rFonts w:cstheme="minorHAnsi"/>
                <w:color w:val="auto"/>
              </w:rPr>
            </w:pPr>
            <w:r w:rsidRPr="0070396B">
              <w:rPr>
                <w:rFonts w:cstheme="minorHAnsi"/>
                <w:color w:val="auto"/>
              </w:rPr>
              <w:t>Total</w:t>
            </w:r>
          </w:p>
        </w:tc>
        <w:tc>
          <w:tcPr>
            <w:tcW w:w="504" w:type="pct"/>
            <w:shd w:val="clear" w:color="auto" w:fill="auto"/>
            <w:noWrap/>
            <w:vAlign w:val="center"/>
            <w:hideMark/>
          </w:tcPr>
          <w:p w14:paraId="420EB6A6" w14:textId="2BEDC49E" w:rsidR="00ED770A" w:rsidRPr="0070396B" w:rsidRDefault="00ED770A"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16</w:t>
            </w:r>
          </w:p>
        </w:tc>
        <w:tc>
          <w:tcPr>
            <w:tcW w:w="504" w:type="pct"/>
            <w:shd w:val="clear" w:color="auto" w:fill="auto"/>
            <w:noWrap/>
            <w:vAlign w:val="center"/>
            <w:hideMark/>
          </w:tcPr>
          <w:p w14:paraId="4981CC28" w14:textId="22EB1152" w:rsidR="00ED770A" w:rsidRPr="0070396B" w:rsidRDefault="00ED770A"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71</w:t>
            </w:r>
          </w:p>
        </w:tc>
        <w:tc>
          <w:tcPr>
            <w:tcW w:w="504" w:type="pct"/>
            <w:shd w:val="clear" w:color="auto" w:fill="auto"/>
            <w:noWrap/>
            <w:vAlign w:val="center"/>
            <w:hideMark/>
          </w:tcPr>
          <w:p w14:paraId="1381E9CF" w14:textId="533FC60A" w:rsidR="00ED770A" w:rsidRPr="0070396B" w:rsidRDefault="00ED770A"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44</w:t>
            </w:r>
          </w:p>
        </w:tc>
        <w:tc>
          <w:tcPr>
            <w:tcW w:w="504" w:type="pct"/>
            <w:shd w:val="clear" w:color="auto" w:fill="auto"/>
            <w:noWrap/>
            <w:vAlign w:val="center"/>
            <w:hideMark/>
          </w:tcPr>
          <w:p w14:paraId="79F3646A" w14:textId="3E0230AA" w:rsidR="00ED770A" w:rsidRPr="0070396B" w:rsidRDefault="00ED770A"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27</w:t>
            </w:r>
          </w:p>
        </w:tc>
        <w:tc>
          <w:tcPr>
            <w:tcW w:w="504" w:type="pct"/>
            <w:shd w:val="clear" w:color="auto" w:fill="auto"/>
            <w:noWrap/>
            <w:vAlign w:val="center"/>
            <w:hideMark/>
          </w:tcPr>
          <w:p w14:paraId="09603BE2" w14:textId="4202FEDD" w:rsidR="00ED770A" w:rsidRPr="0070396B" w:rsidRDefault="00ED770A"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23</w:t>
            </w:r>
          </w:p>
        </w:tc>
        <w:tc>
          <w:tcPr>
            <w:tcW w:w="504" w:type="pct"/>
            <w:shd w:val="clear" w:color="auto" w:fill="auto"/>
            <w:vAlign w:val="center"/>
          </w:tcPr>
          <w:p w14:paraId="4BE60CDD" w14:textId="57D635EB" w:rsidR="00ED770A" w:rsidRPr="0070396B" w:rsidRDefault="00ED770A"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25</w:t>
            </w:r>
          </w:p>
        </w:tc>
        <w:tc>
          <w:tcPr>
            <w:tcW w:w="504" w:type="pct"/>
            <w:shd w:val="clear" w:color="auto" w:fill="auto"/>
            <w:vAlign w:val="center"/>
          </w:tcPr>
          <w:p w14:paraId="53886A3A" w14:textId="4FDF63BE" w:rsidR="00ED770A" w:rsidRPr="0070396B" w:rsidRDefault="00ED770A"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11</w:t>
            </w:r>
          </w:p>
        </w:tc>
      </w:tr>
    </w:tbl>
    <w:p w14:paraId="08FE3FC0" w14:textId="77777777" w:rsidR="00037E2D" w:rsidRPr="00524CC1" w:rsidRDefault="00037E2D" w:rsidP="00037E2D">
      <w:pPr>
        <w:pStyle w:val="BodyText"/>
        <w:rPr>
          <w:rFonts w:ascii="VIC" w:hAnsi="VIC"/>
        </w:rPr>
      </w:pPr>
    </w:p>
    <w:p w14:paraId="1CE04C0B" w14:textId="0E9A2744" w:rsidR="00037E2D" w:rsidRPr="0070396B" w:rsidRDefault="00037E2D" w:rsidP="00037E2D">
      <w:pPr>
        <w:pStyle w:val="Caption"/>
        <w:rPr>
          <w:rFonts w:cstheme="minorHAnsi"/>
          <w:sz w:val="20"/>
          <w:szCs w:val="22"/>
        </w:rPr>
      </w:pPr>
      <w:bookmarkStart w:id="212" w:name="_Toc140072762"/>
      <w:bookmarkStart w:id="213" w:name="_Toc140073260"/>
      <w:bookmarkStart w:id="214" w:name="_Toc145082192"/>
      <w:r w:rsidRPr="0070396B">
        <w:rPr>
          <w:rFonts w:cstheme="minorHAnsi"/>
          <w:sz w:val="20"/>
          <w:szCs w:val="22"/>
        </w:rPr>
        <w:lastRenderedPageBreak/>
        <w:t xml:space="preserve">Table </w:t>
      </w:r>
      <w:r w:rsidR="00A65DE0" w:rsidRPr="0070396B">
        <w:rPr>
          <w:rFonts w:cstheme="minorHAnsi"/>
          <w:sz w:val="20"/>
          <w:szCs w:val="22"/>
        </w:rPr>
        <w:t>4.3.7</w:t>
      </w:r>
      <w:r w:rsidRPr="0070396B">
        <w:rPr>
          <w:rFonts w:cstheme="minorHAnsi"/>
          <w:sz w:val="20"/>
          <w:szCs w:val="22"/>
        </w:rPr>
        <w:t>: Non-MRSDA licence variations completed by financial year</w:t>
      </w:r>
      <w:bookmarkEnd w:id="212"/>
      <w:bookmarkEnd w:id="213"/>
      <w:bookmarkEnd w:id="214"/>
      <w:r w:rsidR="00246598" w:rsidRPr="0070396B">
        <w:rPr>
          <w:rFonts w:cstheme="minorHAnsi"/>
          <w:sz w:val="20"/>
          <w:szCs w:val="22"/>
        </w:rPr>
        <w:t>.</w:t>
      </w:r>
    </w:p>
    <w:tbl>
      <w:tblPr>
        <w:tblStyle w:val="TableGrid"/>
        <w:tblW w:w="5514"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677"/>
        <w:gridCol w:w="1080"/>
        <w:gridCol w:w="1006"/>
        <w:gridCol w:w="1006"/>
        <w:gridCol w:w="1106"/>
        <w:gridCol w:w="1006"/>
        <w:gridCol w:w="1008"/>
        <w:gridCol w:w="1054"/>
      </w:tblGrid>
      <w:tr w:rsidR="00CE7735" w:rsidRPr="00524CC1" w14:paraId="5E92C209" w14:textId="77777777" w:rsidTr="007573FE">
        <w:trPr>
          <w:cnfStyle w:val="100000000000" w:firstRow="1" w:lastRow="0" w:firstColumn="0" w:lastColumn="0" w:oddVBand="0" w:evenVBand="0" w:oddHBand="0" w:evenHBand="0" w:firstRowFirstColumn="0" w:firstRowLastColumn="0" w:lastRowFirstColumn="0" w:lastRowLastColumn="0"/>
          <w:cantSplit/>
          <w:trHeight w:hRule="exact" w:val="488"/>
          <w:tblHeader/>
          <w:jc w:val="center"/>
        </w:trPr>
        <w:tc>
          <w:tcPr>
            <w:cnfStyle w:val="001000000000" w:firstRow="0" w:lastRow="0" w:firstColumn="1" w:lastColumn="0" w:oddVBand="0" w:evenVBand="0" w:oddHBand="0" w:evenHBand="0" w:firstRowFirstColumn="0" w:firstRowLastColumn="0" w:lastRowFirstColumn="0" w:lastRowLastColumn="0"/>
            <w:tcW w:w="134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3D20AAD" w14:textId="77777777" w:rsidR="00CE7735" w:rsidRPr="0070396B" w:rsidRDefault="00CE7735" w:rsidP="0070396B">
            <w:pPr>
              <w:pStyle w:val="TableHeadingLeft"/>
              <w:rPr>
                <w:rFonts w:cstheme="minorHAnsi"/>
                <w:color w:val="auto"/>
              </w:rPr>
            </w:pPr>
            <w:r w:rsidRPr="0070396B">
              <w:rPr>
                <w:rFonts w:cstheme="minorHAnsi"/>
                <w:color w:val="auto"/>
              </w:rPr>
              <w:t>Licence type</w:t>
            </w:r>
          </w:p>
        </w:tc>
        <w:tc>
          <w:tcPr>
            <w:tcW w:w="54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206ACF0" w14:textId="77777777" w:rsidR="00CE7735" w:rsidRPr="0070396B" w:rsidRDefault="00CE7735"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2016-17</w:t>
            </w:r>
          </w:p>
        </w:tc>
        <w:tc>
          <w:tcPr>
            <w:tcW w:w="506" w:type="pct"/>
            <w:tcBorders>
              <w:top w:val="none" w:sz="0" w:space="0" w:color="auto"/>
              <w:left w:val="none" w:sz="0" w:space="0" w:color="auto"/>
              <w:bottom w:val="none" w:sz="0" w:space="0" w:color="auto"/>
              <w:right w:val="none" w:sz="0" w:space="0" w:color="auto"/>
            </w:tcBorders>
            <w:shd w:val="clear" w:color="auto" w:fill="auto"/>
            <w:vAlign w:val="center"/>
            <w:hideMark/>
          </w:tcPr>
          <w:p w14:paraId="75253858" w14:textId="77777777" w:rsidR="00CE7735" w:rsidRPr="0070396B" w:rsidRDefault="00CE7735"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2017-18</w:t>
            </w:r>
          </w:p>
        </w:tc>
        <w:tc>
          <w:tcPr>
            <w:tcW w:w="506" w:type="pct"/>
            <w:tcBorders>
              <w:top w:val="none" w:sz="0" w:space="0" w:color="auto"/>
              <w:left w:val="none" w:sz="0" w:space="0" w:color="auto"/>
              <w:bottom w:val="none" w:sz="0" w:space="0" w:color="auto"/>
              <w:right w:val="none" w:sz="0" w:space="0" w:color="auto"/>
            </w:tcBorders>
            <w:shd w:val="clear" w:color="auto" w:fill="auto"/>
            <w:vAlign w:val="center"/>
            <w:hideMark/>
          </w:tcPr>
          <w:p w14:paraId="2FEF7AE9" w14:textId="77777777" w:rsidR="00CE7735" w:rsidRPr="0070396B" w:rsidRDefault="00CE7735"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2018-19</w:t>
            </w:r>
          </w:p>
        </w:tc>
        <w:tc>
          <w:tcPr>
            <w:tcW w:w="55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14B08B3" w14:textId="77777777" w:rsidR="00CE7735" w:rsidRPr="0070396B" w:rsidRDefault="00CE7735"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2019-20</w:t>
            </w:r>
          </w:p>
        </w:tc>
        <w:tc>
          <w:tcPr>
            <w:tcW w:w="506" w:type="pct"/>
            <w:tcBorders>
              <w:top w:val="none" w:sz="0" w:space="0" w:color="auto"/>
              <w:left w:val="none" w:sz="0" w:space="0" w:color="auto"/>
              <w:bottom w:val="none" w:sz="0" w:space="0" w:color="auto"/>
              <w:right w:val="none" w:sz="0" w:space="0" w:color="auto"/>
            </w:tcBorders>
            <w:shd w:val="clear" w:color="auto" w:fill="auto"/>
            <w:vAlign w:val="center"/>
            <w:hideMark/>
          </w:tcPr>
          <w:p w14:paraId="06997C85" w14:textId="77777777" w:rsidR="00CE7735" w:rsidRPr="0070396B" w:rsidRDefault="00CE7735"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2020-21</w:t>
            </w:r>
          </w:p>
        </w:tc>
        <w:tc>
          <w:tcPr>
            <w:tcW w:w="507" w:type="pct"/>
            <w:tcBorders>
              <w:top w:val="none" w:sz="0" w:space="0" w:color="auto"/>
              <w:left w:val="none" w:sz="0" w:space="0" w:color="auto"/>
              <w:bottom w:val="none" w:sz="0" w:space="0" w:color="auto"/>
              <w:right w:val="none" w:sz="0" w:space="0" w:color="auto"/>
            </w:tcBorders>
            <w:shd w:val="clear" w:color="auto" w:fill="auto"/>
            <w:vAlign w:val="center"/>
          </w:tcPr>
          <w:p w14:paraId="494AA45A" w14:textId="77777777" w:rsidR="00CE7735" w:rsidRPr="0070396B" w:rsidRDefault="00CE7735"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2021-22</w:t>
            </w:r>
          </w:p>
        </w:tc>
        <w:tc>
          <w:tcPr>
            <w:tcW w:w="531" w:type="pct"/>
            <w:tcBorders>
              <w:top w:val="none" w:sz="0" w:space="0" w:color="auto"/>
              <w:left w:val="none" w:sz="0" w:space="0" w:color="auto"/>
              <w:bottom w:val="none" w:sz="0" w:space="0" w:color="auto"/>
              <w:right w:val="none" w:sz="0" w:space="0" w:color="auto"/>
            </w:tcBorders>
            <w:shd w:val="clear" w:color="auto" w:fill="auto"/>
            <w:vAlign w:val="center"/>
          </w:tcPr>
          <w:p w14:paraId="4F8FE6B6" w14:textId="77777777" w:rsidR="00CE7735" w:rsidRPr="0070396B" w:rsidRDefault="00CE7735" w:rsidP="0070396B">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2022-23</w:t>
            </w:r>
          </w:p>
        </w:tc>
      </w:tr>
      <w:tr w:rsidR="00CE7735" w:rsidRPr="00524CC1" w14:paraId="65670FB5" w14:textId="77777777" w:rsidTr="00157A52">
        <w:trPr>
          <w:cantSplit/>
          <w:trHeight w:val="413"/>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hideMark/>
          </w:tcPr>
          <w:p w14:paraId="3F2ABF04" w14:textId="77777777" w:rsidR="00CE7735" w:rsidRPr="0070396B" w:rsidRDefault="00CE7735" w:rsidP="0070396B">
            <w:pPr>
              <w:pStyle w:val="TableHeadingCentre"/>
              <w:jc w:val="left"/>
              <w:rPr>
                <w:rFonts w:cstheme="minorHAnsi"/>
                <w:b w:val="0"/>
                <w:color w:val="auto"/>
              </w:rPr>
            </w:pPr>
            <w:r w:rsidRPr="0070396B">
              <w:rPr>
                <w:rFonts w:cstheme="minorHAnsi"/>
                <w:b w:val="0"/>
                <w:color w:val="auto"/>
              </w:rPr>
              <w:t>Geothermal exploration permit</w:t>
            </w:r>
          </w:p>
        </w:tc>
        <w:tc>
          <w:tcPr>
            <w:tcW w:w="543" w:type="pct"/>
            <w:shd w:val="clear" w:color="auto" w:fill="auto"/>
            <w:noWrap/>
            <w:vAlign w:val="center"/>
            <w:hideMark/>
          </w:tcPr>
          <w:p w14:paraId="17C4FFBB"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hideMark/>
          </w:tcPr>
          <w:p w14:paraId="7B935D9B"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6" w:type="pct"/>
            <w:shd w:val="clear" w:color="auto" w:fill="auto"/>
            <w:vAlign w:val="center"/>
            <w:hideMark/>
          </w:tcPr>
          <w:p w14:paraId="5F7AF7BF"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56" w:type="pct"/>
            <w:shd w:val="clear" w:color="auto" w:fill="auto"/>
            <w:noWrap/>
            <w:vAlign w:val="center"/>
            <w:hideMark/>
          </w:tcPr>
          <w:p w14:paraId="0B7F3EB8"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hideMark/>
          </w:tcPr>
          <w:p w14:paraId="2B95D4A3"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7" w:type="pct"/>
            <w:shd w:val="clear" w:color="auto" w:fill="auto"/>
            <w:vAlign w:val="center"/>
          </w:tcPr>
          <w:p w14:paraId="2E0B491B"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31" w:type="pct"/>
            <w:shd w:val="clear" w:color="auto" w:fill="auto"/>
            <w:vAlign w:val="center"/>
          </w:tcPr>
          <w:p w14:paraId="02006D20" w14:textId="1F1645F9" w:rsidR="00CE7735" w:rsidRPr="0070396B" w:rsidRDefault="00682E41"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CE7735" w:rsidRPr="00524CC1" w14:paraId="462D7EBF" w14:textId="77777777" w:rsidTr="00157A52">
        <w:trPr>
          <w:cantSplit/>
          <w:trHeight w:val="209"/>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hideMark/>
          </w:tcPr>
          <w:p w14:paraId="3DD27D9B" w14:textId="77777777" w:rsidR="00CE7735" w:rsidRPr="0070396B" w:rsidRDefault="00CE7735" w:rsidP="0070396B">
            <w:pPr>
              <w:pStyle w:val="TableHeadingCentre"/>
              <w:jc w:val="left"/>
              <w:rPr>
                <w:rFonts w:cstheme="minorHAnsi"/>
                <w:b w:val="0"/>
                <w:color w:val="auto"/>
              </w:rPr>
            </w:pPr>
            <w:r w:rsidRPr="0070396B">
              <w:rPr>
                <w:rFonts w:cstheme="minorHAnsi"/>
                <w:b w:val="0"/>
                <w:color w:val="auto"/>
              </w:rPr>
              <w:t>Offshore greenhouse gas assessment permit</w:t>
            </w:r>
          </w:p>
        </w:tc>
        <w:tc>
          <w:tcPr>
            <w:tcW w:w="543" w:type="pct"/>
            <w:shd w:val="clear" w:color="auto" w:fill="auto"/>
            <w:noWrap/>
            <w:vAlign w:val="center"/>
            <w:hideMark/>
          </w:tcPr>
          <w:p w14:paraId="038265B3"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hideMark/>
          </w:tcPr>
          <w:p w14:paraId="3C843508"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hideMark/>
          </w:tcPr>
          <w:p w14:paraId="36F345CE"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56" w:type="pct"/>
            <w:shd w:val="clear" w:color="auto" w:fill="auto"/>
            <w:noWrap/>
            <w:vAlign w:val="center"/>
            <w:hideMark/>
          </w:tcPr>
          <w:p w14:paraId="2DC9B7C5"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6" w:type="pct"/>
            <w:shd w:val="clear" w:color="auto" w:fill="auto"/>
            <w:vAlign w:val="center"/>
            <w:hideMark/>
          </w:tcPr>
          <w:p w14:paraId="2E9BC26E"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7" w:type="pct"/>
            <w:shd w:val="clear" w:color="auto" w:fill="auto"/>
            <w:vAlign w:val="center"/>
          </w:tcPr>
          <w:p w14:paraId="287EC2D7"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31" w:type="pct"/>
            <w:shd w:val="clear" w:color="auto" w:fill="auto"/>
            <w:vAlign w:val="center"/>
          </w:tcPr>
          <w:p w14:paraId="22057385" w14:textId="34872E8F" w:rsidR="00CE7735" w:rsidRPr="0070396B" w:rsidRDefault="00682E41"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CE7735" w:rsidRPr="00524CC1" w14:paraId="61521FA8" w14:textId="77777777" w:rsidTr="00157A52">
        <w:trPr>
          <w:cantSplit/>
          <w:trHeight w:val="517"/>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5A643F86" w14:textId="77777777" w:rsidR="00CE7735" w:rsidRPr="0070396B" w:rsidRDefault="00CE7735" w:rsidP="0070396B">
            <w:pPr>
              <w:pStyle w:val="TableHeadingCentre"/>
              <w:jc w:val="left"/>
              <w:rPr>
                <w:rFonts w:cstheme="minorHAnsi"/>
                <w:b w:val="0"/>
                <w:color w:val="auto"/>
              </w:rPr>
            </w:pPr>
            <w:r w:rsidRPr="0070396B">
              <w:rPr>
                <w:rFonts w:cstheme="minorHAnsi"/>
                <w:b w:val="0"/>
                <w:color w:val="auto"/>
              </w:rPr>
              <w:t>Offshore petroleum access authority</w:t>
            </w:r>
          </w:p>
        </w:tc>
        <w:tc>
          <w:tcPr>
            <w:tcW w:w="543" w:type="pct"/>
            <w:shd w:val="clear" w:color="auto" w:fill="auto"/>
            <w:noWrap/>
            <w:vAlign w:val="center"/>
          </w:tcPr>
          <w:p w14:paraId="5897AAF9"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tcPr>
          <w:p w14:paraId="4D87088B"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tcPr>
          <w:p w14:paraId="505FA086"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56" w:type="pct"/>
            <w:shd w:val="clear" w:color="auto" w:fill="auto"/>
            <w:noWrap/>
            <w:vAlign w:val="center"/>
          </w:tcPr>
          <w:p w14:paraId="7F9E2152"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3</w:t>
            </w:r>
          </w:p>
        </w:tc>
        <w:tc>
          <w:tcPr>
            <w:tcW w:w="506" w:type="pct"/>
            <w:shd w:val="clear" w:color="auto" w:fill="auto"/>
            <w:vAlign w:val="center"/>
          </w:tcPr>
          <w:p w14:paraId="70715586"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7" w:type="pct"/>
            <w:shd w:val="clear" w:color="auto" w:fill="auto"/>
            <w:vAlign w:val="center"/>
          </w:tcPr>
          <w:p w14:paraId="46EAF6EE"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31" w:type="pct"/>
            <w:shd w:val="clear" w:color="auto" w:fill="auto"/>
            <w:vAlign w:val="center"/>
          </w:tcPr>
          <w:p w14:paraId="3F0FEF0A" w14:textId="4111FA44" w:rsidR="00CE7735" w:rsidRPr="0070396B" w:rsidRDefault="00682E41"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CE7735" w:rsidRPr="00524CC1" w14:paraId="7F19EF69" w14:textId="77777777" w:rsidTr="00157A52">
        <w:trPr>
          <w:cantSplit/>
          <w:trHeight w:val="455"/>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269565BF" w14:textId="77777777" w:rsidR="00CE7735" w:rsidRPr="0070396B" w:rsidRDefault="00CE7735" w:rsidP="0070396B">
            <w:pPr>
              <w:pStyle w:val="TableHeadingCentre"/>
              <w:jc w:val="left"/>
              <w:rPr>
                <w:rFonts w:cstheme="minorHAnsi"/>
                <w:b w:val="0"/>
                <w:color w:val="auto"/>
              </w:rPr>
            </w:pPr>
            <w:r w:rsidRPr="0070396B">
              <w:rPr>
                <w:rFonts w:cstheme="minorHAnsi"/>
                <w:b w:val="0"/>
                <w:color w:val="auto"/>
              </w:rPr>
              <w:t>Offshore petroleum exploration permit</w:t>
            </w:r>
          </w:p>
        </w:tc>
        <w:tc>
          <w:tcPr>
            <w:tcW w:w="543" w:type="pct"/>
            <w:shd w:val="clear" w:color="auto" w:fill="auto"/>
            <w:noWrap/>
            <w:vAlign w:val="center"/>
          </w:tcPr>
          <w:p w14:paraId="0F480F4B"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6" w:type="pct"/>
            <w:shd w:val="clear" w:color="auto" w:fill="auto"/>
            <w:vAlign w:val="center"/>
          </w:tcPr>
          <w:p w14:paraId="5A7F7062"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6" w:type="pct"/>
            <w:shd w:val="clear" w:color="auto" w:fill="auto"/>
            <w:vAlign w:val="center"/>
          </w:tcPr>
          <w:p w14:paraId="66074C05"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56" w:type="pct"/>
            <w:shd w:val="clear" w:color="auto" w:fill="auto"/>
            <w:noWrap/>
            <w:vAlign w:val="center"/>
          </w:tcPr>
          <w:p w14:paraId="40FC55A6"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3</w:t>
            </w:r>
          </w:p>
        </w:tc>
        <w:tc>
          <w:tcPr>
            <w:tcW w:w="506" w:type="pct"/>
            <w:shd w:val="clear" w:color="auto" w:fill="auto"/>
            <w:vAlign w:val="center"/>
          </w:tcPr>
          <w:p w14:paraId="2B6EA87C"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12</w:t>
            </w:r>
          </w:p>
        </w:tc>
        <w:tc>
          <w:tcPr>
            <w:tcW w:w="507" w:type="pct"/>
            <w:shd w:val="clear" w:color="auto" w:fill="auto"/>
            <w:vAlign w:val="center"/>
          </w:tcPr>
          <w:p w14:paraId="4F425518"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31" w:type="pct"/>
            <w:shd w:val="clear" w:color="auto" w:fill="auto"/>
            <w:vAlign w:val="center"/>
          </w:tcPr>
          <w:p w14:paraId="3EC74E77" w14:textId="61B86FE6" w:rsidR="00CE7735" w:rsidRPr="0070396B" w:rsidRDefault="007D52A9"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r>
      <w:tr w:rsidR="00CE7735" w:rsidRPr="00524CC1" w14:paraId="3833C38E" w14:textId="77777777" w:rsidTr="007573FE">
        <w:trPr>
          <w:cantSplit/>
          <w:trHeight w:val="676"/>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21029A97" w14:textId="77777777" w:rsidR="00CE7735" w:rsidRPr="0070396B" w:rsidRDefault="00CE7735" w:rsidP="0070396B">
            <w:pPr>
              <w:pStyle w:val="TableHeadingCentre"/>
              <w:jc w:val="left"/>
              <w:rPr>
                <w:rFonts w:cstheme="minorHAnsi"/>
                <w:b w:val="0"/>
                <w:color w:val="auto"/>
              </w:rPr>
            </w:pPr>
            <w:r w:rsidRPr="0070396B">
              <w:rPr>
                <w:rFonts w:cstheme="minorHAnsi"/>
                <w:b w:val="0"/>
                <w:color w:val="auto"/>
              </w:rPr>
              <w:t>Offshore petroleum production licence</w:t>
            </w:r>
          </w:p>
        </w:tc>
        <w:tc>
          <w:tcPr>
            <w:tcW w:w="543" w:type="pct"/>
            <w:shd w:val="clear" w:color="auto" w:fill="auto"/>
            <w:noWrap/>
            <w:vAlign w:val="center"/>
          </w:tcPr>
          <w:p w14:paraId="7257BA38"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tcPr>
          <w:p w14:paraId="2A8FF8A5"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tcPr>
          <w:p w14:paraId="7042A6FB"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56" w:type="pct"/>
            <w:shd w:val="clear" w:color="auto" w:fill="auto"/>
            <w:noWrap/>
            <w:vAlign w:val="center"/>
          </w:tcPr>
          <w:p w14:paraId="480CF19B"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3</w:t>
            </w:r>
          </w:p>
        </w:tc>
        <w:tc>
          <w:tcPr>
            <w:tcW w:w="506" w:type="pct"/>
            <w:shd w:val="clear" w:color="auto" w:fill="auto"/>
            <w:vAlign w:val="center"/>
          </w:tcPr>
          <w:p w14:paraId="339D9C0E"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7" w:type="pct"/>
            <w:shd w:val="clear" w:color="auto" w:fill="auto"/>
            <w:vAlign w:val="center"/>
          </w:tcPr>
          <w:p w14:paraId="40788945"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31" w:type="pct"/>
            <w:shd w:val="clear" w:color="auto" w:fill="auto"/>
            <w:vAlign w:val="center"/>
          </w:tcPr>
          <w:p w14:paraId="6B370124" w14:textId="69BAE621" w:rsidR="00CE7735" w:rsidRPr="0070396B" w:rsidRDefault="00682E41"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CE7735" w:rsidRPr="00524CC1" w14:paraId="7F1212D6" w14:textId="77777777" w:rsidTr="00157A52">
        <w:trPr>
          <w:cantSplit/>
          <w:trHeight w:val="416"/>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34E1F3A1" w14:textId="77777777" w:rsidR="00CE7735" w:rsidRPr="0070396B" w:rsidRDefault="00CE7735" w:rsidP="0070396B">
            <w:pPr>
              <w:pStyle w:val="TableHeadingCentre"/>
              <w:jc w:val="left"/>
              <w:rPr>
                <w:rFonts w:cstheme="minorHAnsi"/>
                <w:b w:val="0"/>
                <w:color w:val="auto"/>
              </w:rPr>
            </w:pPr>
            <w:r w:rsidRPr="0070396B">
              <w:rPr>
                <w:rFonts w:cstheme="minorHAnsi"/>
                <w:b w:val="0"/>
                <w:color w:val="auto"/>
              </w:rPr>
              <w:t>Offshore petroleum retention lease</w:t>
            </w:r>
          </w:p>
        </w:tc>
        <w:tc>
          <w:tcPr>
            <w:tcW w:w="543" w:type="pct"/>
            <w:shd w:val="clear" w:color="auto" w:fill="auto"/>
            <w:noWrap/>
            <w:vAlign w:val="center"/>
          </w:tcPr>
          <w:p w14:paraId="18619A75"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tcPr>
          <w:p w14:paraId="736F30C0"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6" w:type="pct"/>
            <w:shd w:val="clear" w:color="auto" w:fill="auto"/>
            <w:vAlign w:val="center"/>
          </w:tcPr>
          <w:p w14:paraId="0BAE2313"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56" w:type="pct"/>
            <w:shd w:val="clear" w:color="auto" w:fill="auto"/>
            <w:noWrap/>
            <w:vAlign w:val="center"/>
          </w:tcPr>
          <w:p w14:paraId="328443FB"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6" w:type="pct"/>
            <w:shd w:val="clear" w:color="auto" w:fill="auto"/>
            <w:vAlign w:val="center"/>
          </w:tcPr>
          <w:p w14:paraId="1730B0E1"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7" w:type="pct"/>
            <w:shd w:val="clear" w:color="auto" w:fill="auto"/>
            <w:vAlign w:val="center"/>
          </w:tcPr>
          <w:p w14:paraId="41FE6029"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31" w:type="pct"/>
            <w:shd w:val="clear" w:color="auto" w:fill="auto"/>
            <w:vAlign w:val="center"/>
          </w:tcPr>
          <w:p w14:paraId="56BBD61E" w14:textId="421B819D" w:rsidR="00CE7735" w:rsidRPr="0070396B" w:rsidRDefault="00682E41"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CE7735" w:rsidRPr="00524CC1" w14:paraId="4737698E" w14:textId="77777777" w:rsidTr="00157A52">
        <w:trPr>
          <w:cantSplit/>
          <w:trHeight w:val="345"/>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7369A90E" w14:textId="77777777" w:rsidR="00CE7735" w:rsidRPr="0070396B" w:rsidRDefault="00CE7735" w:rsidP="0070396B">
            <w:pPr>
              <w:pStyle w:val="TableHeadingCentre"/>
              <w:jc w:val="left"/>
              <w:rPr>
                <w:rFonts w:cstheme="minorHAnsi"/>
                <w:b w:val="0"/>
                <w:color w:val="auto"/>
              </w:rPr>
            </w:pPr>
            <w:r w:rsidRPr="0070396B">
              <w:rPr>
                <w:rFonts w:cstheme="minorHAnsi"/>
                <w:b w:val="0"/>
                <w:color w:val="auto"/>
              </w:rPr>
              <w:t>Offshore pipeline licence</w:t>
            </w:r>
          </w:p>
        </w:tc>
        <w:tc>
          <w:tcPr>
            <w:tcW w:w="543" w:type="pct"/>
            <w:shd w:val="clear" w:color="auto" w:fill="auto"/>
            <w:noWrap/>
            <w:vAlign w:val="center"/>
          </w:tcPr>
          <w:p w14:paraId="6197CA90"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3</w:t>
            </w:r>
          </w:p>
        </w:tc>
        <w:tc>
          <w:tcPr>
            <w:tcW w:w="506" w:type="pct"/>
            <w:shd w:val="clear" w:color="auto" w:fill="auto"/>
            <w:vAlign w:val="center"/>
          </w:tcPr>
          <w:p w14:paraId="1742DE77"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22</w:t>
            </w:r>
          </w:p>
        </w:tc>
        <w:tc>
          <w:tcPr>
            <w:tcW w:w="506" w:type="pct"/>
            <w:shd w:val="clear" w:color="auto" w:fill="auto"/>
            <w:vAlign w:val="center"/>
          </w:tcPr>
          <w:p w14:paraId="7B5D4123"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3</w:t>
            </w:r>
          </w:p>
        </w:tc>
        <w:tc>
          <w:tcPr>
            <w:tcW w:w="556" w:type="pct"/>
            <w:shd w:val="clear" w:color="auto" w:fill="auto"/>
            <w:noWrap/>
            <w:vAlign w:val="center"/>
          </w:tcPr>
          <w:p w14:paraId="4398C79D"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6</w:t>
            </w:r>
          </w:p>
        </w:tc>
        <w:tc>
          <w:tcPr>
            <w:tcW w:w="506" w:type="pct"/>
            <w:shd w:val="clear" w:color="auto" w:fill="auto"/>
            <w:vAlign w:val="center"/>
          </w:tcPr>
          <w:p w14:paraId="572E9B17"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7" w:type="pct"/>
            <w:shd w:val="clear" w:color="auto" w:fill="auto"/>
            <w:vAlign w:val="center"/>
          </w:tcPr>
          <w:p w14:paraId="32009F04"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31" w:type="pct"/>
            <w:shd w:val="clear" w:color="auto" w:fill="auto"/>
            <w:vAlign w:val="center"/>
          </w:tcPr>
          <w:p w14:paraId="5CE1383D" w14:textId="6A560DF6" w:rsidR="00CE7735" w:rsidRPr="0070396B" w:rsidRDefault="000C7B67"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7</w:t>
            </w:r>
          </w:p>
        </w:tc>
      </w:tr>
      <w:tr w:rsidR="00CE7735" w:rsidRPr="00524CC1" w14:paraId="20514F71" w14:textId="77777777" w:rsidTr="00157A52">
        <w:trPr>
          <w:cantSplit/>
          <w:trHeight w:val="531"/>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33D94DEB" w14:textId="77777777" w:rsidR="00CE7735" w:rsidRPr="0070396B" w:rsidRDefault="00CE7735" w:rsidP="0070396B">
            <w:pPr>
              <w:pStyle w:val="TableHeadingCentre"/>
              <w:jc w:val="left"/>
              <w:rPr>
                <w:rFonts w:cstheme="minorHAnsi"/>
                <w:b w:val="0"/>
                <w:color w:val="auto"/>
              </w:rPr>
            </w:pPr>
            <w:r w:rsidRPr="0070396B">
              <w:rPr>
                <w:rFonts w:cstheme="minorHAnsi"/>
                <w:b w:val="0"/>
                <w:color w:val="auto"/>
              </w:rPr>
              <w:t>Onshore petroleum exploration permit</w:t>
            </w:r>
          </w:p>
        </w:tc>
        <w:tc>
          <w:tcPr>
            <w:tcW w:w="543" w:type="pct"/>
            <w:shd w:val="clear" w:color="auto" w:fill="auto"/>
            <w:noWrap/>
            <w:vAlign w:val="center"/>
          </w:tcPr>
          <w:p w14:paraId="343FAE86"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7</w:t>
            </w:r>
          </w:p>
        </w:tc>
        <w:tc>
          <w:tcPr>
            <w:tcW w:w="506" w:type="pct"/>
            <w:shd w:val="clear" w:color="auto" w:fill="auto"/>
            <w:vAlign w:val="center"/>
          </w:tcPr>
          <w:p w14:paraId="0A171802"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15</w:t>
            </w:r>
          </w:p>
        </w:tc>
        <w:tc>
          <w:tcPr>
            <w:tcW w:w="506" w:type="pct"/>
            <w:shd w:val="clear" w:color="auto" w:fill="auto"/>
            <w:vAlign w:val="center"/>
          </w:tcPr>
          <w:p w14:paraId="3300C996"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17</w:t>
            </w:r>
          </w:p>
        </w:tc>
        <w:tc>
          <w:tcPr>
            <w:tcW w:w="556" w:type="pct"/>
            <w:shd w:val="clear" w:color="auto" w:fill="auto"/>
            <w:noWrap/>
            <w:vAlign w:val="center"/>
          </w:tcPr>
          <w:p w14:paraId="4042568F"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10</w:t>
            </w:r>
          </w:p>
        </w:tc>
        <w:tc>
          <w:tcPr>
            <w:tcW w:w="506" w:type="pct"/>
            <w:shd w:val="clear" w:color="auto" w:fill="auto"/>
            <w:vAlign w:val="center"/>
          </w:tcPr>
          <w:p w14:paraId="4BFF8856"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7" w:type="pct"/>
            <w:shd w:val="clear" w:color="auto" w:fill="auto"/>
            <w:vAlign w:val="center"/>
          </w:tcPr>
          <w:p w14:paraId="251E23A9"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21</w:t>
            </w:r>
          </w:p>
        </w:tc>
        <w:tc>
          <w:tcPr>
            <w:tcW w:w="531" w:type="pct"/>
            <w:shd w:val="clear" w:color="auto" w:fill="auto"/>
            <w:vAlign w:val="center"/>
          </w:tcPr>
          <w:p w14:paraId="104ACAC3" w14:textId="266C3D83" w:rsidR="00CE7735" w:rsidRPr="0070396B" w:rsidRDefault="0079793B"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4</w:t>
            </w:r>
          </w:p>
        </w:tc>
      </w:tr>
      <w:tr w:rsidR="00CE7735" w:rsidRPr="00524CC1" w14:paraId="7E6D8426" w14:textId="77777777" w:rsidTr="00157A52">
        <w:trPr>
          <w:cantSplit/>
          <w:trHeight w:val="468"/>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6A616928" w14:textId="77777777" w:rsidR="00CE7735" w:rsidRPr="0070396B" w:rsidRDefault="00CE7735" w:rsidP="0070396B">
            <w:pPr>
              <w:pStyle w:val="TableHeadingCentre"/>
              <w:jc w:val="left"/>
              <w:rPr>
                <w:rFonts w:cstheme="minorHAnsi"/>
                <w:b w:val="0"/>
                <w:color w:val="auto"/>
              </w:rPr>
            </w:pPr>
            <w:r w:rsidRPr="0070396B">
              <w:rPr>
                <w:rFonts w:cstheme="minorHAnsi"/>
                <w:b w:val="0"/>
                <w:color w:val="auto"/>
              </w:rPr>
              <w:t>Onshore petroleum production licence</w:t>
            </w:r>
          </w:p>
        </w:tc>
        <w:tc>
          <w:tcPr>
            <w:tcW w:w="543" w:type="pct"/>
            <w:shd w:val="clear" w:color="auto" w:fill="auto"/>
            <w:noWrap/>
            <w:vAlign w:val="center"/>
          </w:tcPr>
          <w:p w14:paraId="072EBE3A"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tcPr>
          <w:p w14:paraId="2744745D"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9</w:t>
            </w:r>
          </w:p>
        </w:tc>
        <w:tc>
          <w:tcPr>
            <w:tcW w:w="506" w:type="pct"/>
            <w:shd w:val="clear" w:color="auto" w:fill="auto"/>
            <w:vAlign w:val="center"/>
          </w:tcPr>
          <w:p w14:paraId="0830DD98"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7</w:t>
            </w:r>
          </w:p>
        </w:tc>
        <w:tc>
          <w:tcPr>
            <w:tcW w:w="556" w:type="pct"/>
            <w:shd w:val="clear" w:color="auto" w:fill="auto"/>
            <w:noWrap/>
            <w:vAlign w:val="center"/>
          </w:tcPr>
          <w:p w14:paraId="55B1C079"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18</w:t>
            </w:r>
          </w:p>
        </w:tc>
        <w:tc>
          <w:tcPr>
            <w:tcW w:w="506" w:type="pct"/>
            <w:shd w:val="clear" w:color="auto" w:fill="auto"/>
            <w:vAlign w:val="center"/>
          </w:tcPr>
          <w:p w14:paraId="1F31BAE6"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8</w:t>
            </w:r>
          </w:p>
        </w:tc>
        <w:tc>
          <w:tcPr>
            <w:tcW w:w="507" w:type="pct"/>
            <w:shd w:val="clear" w:color="auto" w:fill="auto"/>
            <w:vAlign w:val="center"/>
          </w:tcPr>
          <w:p w14:paraId="51DBD455"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31" w:type="pct"/>
            <w:shd w:val="clear" w:color="auto" w:fill="auto"/>
            <w:vAlign w:val="center"/>
          </w:tcPr>
          <w:p w14:paraId="796DA55B" w14:textId="34484704" w:rsidR="00CE7735" w:rsidRPr="0070396B" w:rsidRDefault="00682E41"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CE7735" w:rsidRPr="00524CC1" w14:paraId="1CBC1BB4" w14:textId="77777777" w:rsidTr="00157A52">
        <w:trPr>
          <w:cantSplit/>
          <w:trHeight w:val="265"/>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4A739BD1" w14:textId="77777777" w:rsidR="00CE7735" w:rsidRPr="0070396B" w:rsidRDefault="00CE7735" w:rsidP="0070396B">
            <w:pPr>
              <w:pStyle w:val="TableHeadingCentre"/>
              <w:jc w:val="left"/>
              <w:rPr>
                <w:rFonts w:cstheme="minorHAnsi"/>
                <w:b w:val="0"/>
                <w:color w:val="auto"/>
              </w:rPr>
            </w:pPr>
            <w:r w:rsidRPr="0070396B">
              <w:rPr>
                <w:rFonts w:cstheme="minorHAnsi"/>
                <w:b w:val="0"/>
                <w:color w:val="auto"/>
              </w:rPr>
              <w:t>Onshore petroleum retention lease</w:t>
            </w:r>
          </w:p>
        </w:tc>
        <w:tc>
          <w:tcPr>
            <w:tcW w:w="543" w:type="pct"/>
            <w:shd w:val="clear" w:color="auto" w:fill="auto"/>
            <w:noWrap/>
            <w:vAlign w:val="center"/>
          </w:tcPr>
          <w:p w14:paraId="7C49FD2E"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6" w:type="pct"/>
            <w:shd w:val="clear" w:color="auto" w:fill="auto"/>
            <w:vAlign w:val="center"/>
          </w:tcPr>
          <w:p w14:paraId="3D82D7F4"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4</w:t>
            </w:r>
          </w:p>
        </w:tc>
        <w:tc>
          <w:tcPr>
            <w:tcW w:w="506" w:type="pct"/>
            <w:shd w:val="clear" w:color="auto" w:fill="auto"/>
            <w:vAlign w:val="center"/>
          </w:tcPr>
          <w:p w14:paraId="5FA38A6C"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56" w:type="pct"/>
            <w:shd w:val="clear" w:color="auto" w:fill="auto"/>
            <w:noWrap/>
            <w:vAlign w:val="center"/>
          </w:tcPr>
          <w:p w14:paraId="200248D2"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06" w:type="pct"/>
            <w:shd w:val="clear" w:color="auto" w:fill="auto"/>
            <w:vAlign w:val="center"/>
          </w:tcPr>
          <w:p w14:paraId="12B0763C"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7" w:type="pct"/>
            <w:shd w:val="clear" w:color="auto" w:fill="auto"/>
            <w:vAlign w:val="center"/>
          </w:tcPr>
          <w:p w14:paraId="16B49C63"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31" w:type="pct"/>
            <w:shd w:val="clear" w:color="auto" w:fill="auto"/>
            <w:vAlign w:val="center"/>
          </w:tcPr>
          <w:p w14:paraId="29E04B79" w14:textId="53D93C45" w:rsidR="00CE7735" w:rsidRPr="0070396B" w:rsidRDefault="00682E41"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CE7735" w:rsidRPr="00524CC1" w14:paraId="129245F2" w14:textId="77777777" w:rsidTr="00157A52">
        <w:trPr>
          <w:cantSplit/>
          <w:trHeight w:val="203"/>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777F8B73" w14:textId="77777777" w:rsidR="00CE7735" w:rsidRPr="0070396B" w:rsidRDefault="00CE7735" w:rsidP="0070396B">
            <w:pPr>
              <w:pStyle w:val="TableHeadingCentre"/>
              <w:jc w:val="left"/>
              <w:rPr>
                <w:rFonts w:cstheme="minorHAnsi"/>
                <w:b w:val="0"/>
                <w:color w:val="auto"/>
              </w:rPr>
            </w:pPr>
            <w:r w:rsidRPr="0070396B">
              <w:rPr>
                <w:rFonts w:cstheme="minorHAnsi"/>
                <w:b w:val="0"/>
                <w:color w:val="auto"/>
              </w:rPr>
              <w:t>Onshore petroleum special drilling authorisation</w:t>
            </w:r>
          </w:p>
        </w:tc>
        <w:tc>
          <w:tcPr>
            <w:tcW w:w="543" w:type="pct"/>
            <w:shd w:val="clear" w:color="auto" w:fill="auto"/>
            <w:noWrap/>
            <w:vAlign w:val="center"/>
          </w:tcPr>
          <w:p w14:paraId="2137BD97"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tcPr>
          <w:p w14:paraId="727100ED"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06" w:type="pct"/>
            <w:shd w:val="clear" w:color="auto" w:fill="auto"/>
            <w:vAlign w:val="center"/>
          </w:tcPr>
          <w:p w14:paraId="743D7157"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1</w:t>
            </w:r>
          </w:p>
        </w:tc>
        <w:tc>
          <w:tcPr>
            <w:tcW w:w="556" w:type="pct"/>
            <w:shd w:val="clear" w:color="auto" w:fill="auto"/>
            <w:noWrap/>
            <w:vAlign w:val="center"/>
          </w:tcPr>
          <w:p w14:paraId="74321083"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6" w:type="pct"/>
            <w:shd w:val="clear" w:color="auto" w:fill="auto"/>
            <w:vAlign w:val="center"/>
          </w:tcPr>
          <w:p w14:paraId="3FB05FCF"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2</w:t>
            </w:r>
          </w:p>
        </w:tc>
        <w:tc>
          <w:tcPr>
            <w:tcW w:w="507" w:type="pct"/>
            <w:shd w:val="clear" w:color="auto" w:fill="auto"/>
            <w:vAlign w:val="center"/>
          </w:tcPr>
          <w:p w14:paraId="6C586987"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c>
          <w:tcPr>
            <w:tcW w:w="531" w:type="pct"/>
            <w:shd w:val="clear" w:color="auto" w:fill="auto"/>
            <w:vAlign w:val="center"/>
          </w:tcPr>
          <w:p w14:paraId="16D55E60" w14:textId="4FE9F869" w:rsidR="00CE7735" w:rsidRPr="0070396B" w:rsidRDefault="00682E41"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0396B">
              <w:rPr>
                <w:rFonts w:cstheme="minorHAnsi"/>
                <w:b w:val="0"/>
                <w:bCs/>
                <w:color w:val="auto"/>
              </w:rPr>
              <w:t>0</w:t>
            </w:r>
          </w:p>
        </w:tc>
      </w:tr>
      <w:tr w:rsidR="00CE7735" w:rsidRPr="00524CC1" w14:paraId="0F03FA8A" w14:textId="77777777" w:rsidTr="00157A52">
        <w:trPr>
          <w:cantSplit/>
          <w:trHeight w:val="141"/>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hideMark/>
          </w:tcPr>
          <w:p w14:paraId="109209D1" w14:textId="469B6D38" w:rsidR="00CE7735" w:rsidRPr="0070396B" w:rsidRDefault="007400CF" w:rsidP="0070396B">
            <w:pPr>
              <w:pStyle w:val="TableHeadingCentre"/>
              <w:jc w:val="left"/>
              <w:rPr>
                <w:rFonts w:cstheme="minorHAnsi"/>
                <w:color w:val="auto"/>
              </w:rPr>
            </w:pPr>
            <w:r w:rsidRPr="0070396B">
              <w:rPr>
                <w:rFonts w:cstheme="minorHAnsi"/>
                <w:color w:val="auto"/>
              </w:rPr>
              <w:t>Total</w:t>
            </w:r>
          </w:p>
        </w:tc>
        <w:tc>
          <w:tcPr>
            <w:tcW w:w="543" w:type="pct"/>
            <w:shd w:val="clear" w:color="auto" w:fill="auto"/>
            <w:noWrap/>
            <w:vAlign w:val="center"/>
            <w:hideMark/>
          </w:tcPr>
          <w:p w14:paraId="0E84D351"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13</w:t>
            </w:r>
          </w:p>
        </w:tc>
        <w:tc>
          <w:tcPr>
            <w:tcW w:w="506" w:type="pct"/>
            <w:shd w:val="clear" w:color="auto" w:fill="auto"/>
            <w:noWrap/>
            <w:vAlign w:val="center"/>
            <w:hideMark/>
          </w:tcPr>
          <w:p w14:paraId="18AB7969"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55</w:t>
            </w:r>
          </w:p>
        </w:tc>
        <w:tc>
          <w:tcPr>
            <w:tcW w:w="506" w:type="pct"/>
            <w:shd w:val="clear" w:color="auto" w:fill="auto"/>
            <w:noWrap/>
            <w:vAlign w:val="center"/>
            <w:hideMark/>
          </w:tcPr>
          <w:p w14:paraId="055D605A"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33</w:t>
            </w:r>
          </w:p>
        </w:tc>
        <w:tc>
          <w:tcPr>
            <w:tcW w:w="556" w:type="pct"/>
            <w:shd w:val="clear" w:color="auto" w:fill="auto"/>
            <w:noWrap/>
            <w:vAlign w:val="center"/>
            <w:hideMark/>
          </w:tcPr>
          <w:p w14:paraId="6A4620CE"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49</w:t>
            </w:r>
          </w:p>
        </w:tc>
        <w:tc>
          <w:tcPr>
            <w:tcW w:w="506" w:type="pct"/>
            <w:shd w:val="clear" w:color="auto" w:fill="auto"/>
            <w:noWrap/>
            <w:vAlign w:val="center"/>
            <w:hideMark/>
          </w:tcPr>
          <w:p w14:paraId="1F655CF3"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27</w:t>
            </w:r>
          </w:p>
        </w:tc>
        <w:tc>
          <w:tcPr>
            <w:tcW w:w="507" w:type="pct"/>
            <w:shd w:val="clear" w:color="auto" w:fill="auto"/>
            <w:vAlign w:val="center"/>
          </w:tcPr>
          <w:p w14:paraId="0EAB8F27" w14:textId="77777777" w:rsidR="00CE7735" w:rsidRPr="0070396B" w:rsidRDefault="00CE7735"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24</w:t>
            </w:r>
          </w:p>
        </w:tc>
        <w:tc>
          <w:tcPr>
            <w:tcW w:w="531" w:type="pct"/>
            <w:shd w:val="clear" w:color="auto" w:fill="auto"/>
            <w:vAlign w:val="center"/>
          </w:tcPr>
          <w:p w14:paraId="669F7979" w14:textId="5D1479F2" w:rsidR="00CE7735" w:rsidRPr="0070396B" w:rsidRDefault="0079793B" w:rsidP="0070396B">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12</w:t>
            </w:r>
          </w:p>
        </w:tc>
      </w:tr>
    </w:tbl>
    <w:p w14:paraId="2CA8FED5" w14:textId="41727FD0" w:rsidR="00037E2D" w:rsidRDefault="00037E2D" w:rsidP="00037E2D"/>
    <w:p w14:paraId="5E4D5E69" w14:textId="0FF632D0" w:rsidR="00323FFC" w:rsidRPr="0028605B" w:rsidRDefault="000C2DC3" w:rsidP="00323FFC">
      <w:pPr>
        <w:pStyle w:val="Heading1"/>
        <w:spacing w:line="360" w:lineRule="auto"/>
        <w:rPr>
          <w:rFonts w:asciiTheme="minorHAnsi" w:hAnsiTheme="minorHAnsi" w:cstheme="minorHAnsi"/>
          <w:b/>
          <w:bCs w:val="0"/>
          <w:color w:val="auto"/>
          <w:u w:color="FFFFFF" w:themeColor="background1"/>
        </w:rPr>
      </w:pPr>
      <w:bookmarkStart w:id="215" w:name="_Toc155779631"/>
      <w:bookmarkStart w:id="216" w:name="_Toc121830877"/>
      <w:bookmarkStart w:id="217" w:name="_Toc140072705"/>
      <w:bookmarkStart w:id="218" w:name="_Toc141915266"/>
      <w:r>
        <w:rPr>
          <w:rFonts w:asciiTheme="minorHAnsi" w:hAnsiTheme="minorHAnsi" w:cstheme="minorHAnsi"/>
          <w:b/>
          <w:bCs w:val="0"/>
          <w:color w:val="auto"/>
          <w:u w:color="FFFFFF" w:themeColor="background1"/>
        </w:rPr>
        <w:t xml:space="preserve">5 </w:t>
      </w:r>
      <w:r w:rsidR="00323FFC" w:rsidRPr="0028605B">
        <w:rPr>
          <w:rFonts w:asciiTheme="minorHAnsi" w:hAnsiTheme="minorHAnsi" w:cstheme="minorHAnsi"/>
          <w:b/>
          <w:bCs w:val="0"/>
          <w:color w:val="auto"/>
          <w:u w:color="FFFFFF" w:themeColor="background1"/>
        </w:rPr>
        <w:t>Rehabilitation bonds</w:t>
      </w:r>
      <w:bookmarkEnd w:id="215"/>
      <w:r w:rsidR="00323FFC" w:rsidRPr="0028605B">
        <w:rPr>
          <w:rFonts w:asciiTheme="minorHAnsi" w:hAnsiTheme="minorHAnsi" w:cstheme="minorHAnsi"/>
          <w:b/>
          <w:bCs w:val="0"/>
          <w:color w:val="auto"/>
          <w:u w:color="FFFFFF" w:themeColor="background1"/>
        </w:rPr>
        <w:t xml:space="preserve"> </w:t>
      </w:r>
    </w:p>
    <w:p w14:paraId="592BD6CF" w14:textId="261D7834" w:rsidR="00323FFC" w:rsidRPr="0028605B" w:rsidRDefault="00FA61D4" w:rsidP="00157A52">
      <w:pPr>
        <w:pStyle w:val="Heading2"/>
        <w:spacing w:before="0" w:after="0"/>
        <w:rPr>
          <w:rFonts w:asciiTheme="minorHAnsi" w:hAnsiTheme="minorHAnsi" w:cstheme="minorHAnsi"/>
          <w:b/>
          <w:bCs w:val="0"/>
          <w:color w:val="auto"/>
        </w:rPr>
      </w:pPr>
      <w:bookmarkStart w:id="219" w:name="_Toc155779632"/>
      <w:r w:rsidRPr="0028605B">
        <w:rPr>
          <w:rFonts w:asciiTheme="minorHAnsi" w:hAnsiTheme="minorHAnsi" w:cstheme="minorHAnsi"/>
          <w:b/>
          <w:bCs w:val="0"/>
          <w:color w:val="auto"/>
        </w:rPr>
        <w:t>5</w:t>
      </w:r>
      <w:r w:rsidR="00323FFC" w:rsidRPr="0028605B">
        <w:rPr>
          <w:rFonts w:asciiTheme="minorHAnsi" w:hAnsiTheme="minorHAnsi" w:cstheme="minorHAnsi"/>
          <w:b/>
          <w:bCs w:val="0"/>
          <w:color w:val="auto"/>
        </w:rPr>
        <w:t xml:space="preserve">.1 Bonds </w:t>
      </w:r>
      <w:proofErr w:type="gramStart"/>
      <w:r w:rsidR="00323FFC" w:rsidRPr="0028605B">
        <w:rPr>
          <w:rFonts w:asciiTheme="minorHAnsi" w:hAnsiTheme="minorHAnsi" w:cstheme="minorHAnsi"/>
          <w:b/>
          <w:bCs w:val="0"/>
          <w:color w:val="auto"/>
        </w:rPr>
        <w:t>held</w:t>
      </w:r>
      <w:bookmarkEnd w:id="219"/>
      <w:proofErr w:type="gramEnd"/>
    </w:p>
    <w:p w14:paraId="01DC95ED" w14:textId="77777777" w:rsidR="00323FFC" w:rsidRPr="0028605B" w:rsidRDefault="00323FFC" w:rsidP="00323FFC">
      <w:pPr>
        <w:pStyle w:val="BodyText"/>
        <w:spacing w:after="240"/>
        <w:rPr>
          <w:rFonts w:cstheme="minorHAnsi"/>
          <w:sz w:val="22"/>
          <w:szCs w:val="22"/>
          <w:u w:color="FFFFFF" w:themeColor="background1"/>
        </w:rPr>
      </w:pPr>
      <w:r w:rsidRPr="0028605B">
        <w:rPr>
          <w:rFonts w:cstheme="minorHAnsi"/>
          <w:sz w:val="22"/>
          <w:szCs w:val="22"/>
          <w:u w:color="FFFFFF" w:themeColor="background1"/>
        </w:rPr>
        <w:t xml:space="preserve">The total monetary value of the rehabilitation bonds held by the State under the MRSDA in 2022-23 was $828.8 million as </w:t>
      </w:r>
      <w:proofErr w:type="gramStart"/>
      <w:r w:rsidRPr="0028605B">
        <w:rPr>
          <w:rFonts w:cstheme="minorHAnsi"/>
          <w:sz w:val="22"/>
          <w:szCs w:val="22"/>
          <w:u w:color="FFFFFF" w:themeColor="background1"/>
        </w:rPr>
        <w:t>at</w:t>
      </w:r>
      <w:proofErr w:type="gramEnd"/>
      <w:r w:rsidRPr="0028605B">
        <w:rPr>
          <w:rFonts w:cstheme="minorHAnsi"/>
          <w:sz w:val="22"/>
          <w:szCs w:val="22"/>
          <w:u w:color="FFFFFF" w:themeColor="background1"/>
        </w:rPr>
        <w:t xml:space="preserve"> 30 June 2023. Under the Petroleum / Geothermal Act, the value held in bonds is $26.0 million as </w:t>
      </w:r>
      <w:proofErr w:type="gramStart"/>
      <w:r w:rsidRPr="0028605B">
        <w:rPr>
          <w:rFonts w:cstheme="minorHAnsi"/>
          <w:sz w:val="22"/>
          <w:szCs w:val="22"/>
          <w:u w:color="FFFFFF" w:themeColor="background1"/>
        </w:rPr>
        <w:t>at</w:t>
      </w:r>
      <w:proofErr w:type="gramEnd"/>
      <w:r w:rsidRPr="0028605B">
        <w:rPr>
          <w:rFonts w:cstheme="minorHAnsi"/>
          <w:sz w:val="22"/>
          <w:szCs w:val="22"/>
          <w:u w:color="FFFFFF" w:themeColor="background1"/>
        </w:rPr>
        <w:t xml:space="preserve"> 30 June 2023. Up-to-date bonds held by the State are published on the Earth Resources Regulator website: </w:t>
      </w:r>
      <w:hyperlink r:id="rId32" w:history="1">
        <w:r w:rsidRPr="0028605B">
          <w:rPr>
            <w:rStyle w:val="Hyperlink"/>
            <w:rFonts w:eastAsiaTheme="majorEastAsia" w:cstheme="minorHAnsi"/>
            <w:sz w:val="22"/>
            <w:szCs w:val="22"/>
          </w:rPr>
          <w:t>https://resources.vic.gov.au/community-and-land-use/rehabilitation</w:t>
        </w:r>
      </w:hyperlink>
      <w:r w:rsidRPr="0028605B">
        <w:rPr>
          <w:rFonts w:cstheme="minorHAnsi"/>
          <w:sz w:val="22"/>
          <w:szCs w:val="22"/>
          <w:u w:color="FFFFFF" w:themeColor="background1"/>
        </w:rPr>
        <w:t>.</w:t>
      </w:r>
    </w:p>
    <w:p w14:paraId="06704698" w14:textId="32AB07E5" w:rsidR="00323FFC" w:rsidRPr="0028605B" w:rsidRDefault="00323FFC" w:rsidP="00CF1C14">
      <w:pPr>
        <w:pStyle w:val="Caption"/>
        <w:spacing w:line="276" w:lineRule="auto"/>
        <w:rPr>
          <w:rFonts w:cstheme="minorHAnsi"/>
          <w:sz w:val="20"/>
          <w:szCs w:val="22"/>
        </w:rPr>
      </w:pPr>
      <w:r w:rsidRPr="0028605B">
        <w:rPr>
          <w:rFonts w:cstheme="minorHAnsi"/>
          <w:sz w:val="20"/>
          <w:szCs w:val="22"/>
        </w:rPr>
        <w:lastRenderedPageBreak/>
        <w:t xml:space="preserve">Table </w:t>
      </w:r>
      <w:r w:rsidR="00FA61D4" w:rsidRPr="0028605B">
        <w:rPr>
          <w:rFonts w:cstheme="minorHAnsi"/>
          <w:sz w:val="20"/>
          <w:szCs w:val="22"/>
        </w:rPr>
        <w:t>5</w:t>
      </w:r>
      <w:r w:rsidRPr="0028605B">
        <w:rPr>
          <w:rFonts w:cstheme="minorHAnsi"/>
          <w:sz w:val="20"/>
          <w:szCs w:val="22"/>
        </w:rPr>
        <w:t>.1.1: Value of rehabilitation bonds by MRSDA tenement type and by financial year ($ million).</w:t>
      </w:r>
    </w:p>
    <w:tbl>
      <w:tblPr>
        <w:tblStyle w:val="TableGrid"/>
        <w:tblW w:w="10196" w:type="dxa"/>
        <w:jc w:val="center"/>
        <w:tblBorders>
          <w:left w:val="single" w:sz="4" w:space="0" w:color="auto"/>
          <w:right w:val="single" w:sz="4" w:space="0" w:color="auto"/>
          <w:insideV w:val="single" w:sz="4" w:space="0" w:color="auto"/>
        </w:tblBorders>
        <w:tblLayout w:type="fixed"/>
        <w:tblLook w:val="04A0" w:firstRow="1" w:lastRow="0" w:firstColumn="1" w:lastColumn="0" w:noHBand="0" w:noVBand="1"/>
        <w:tblCaption w:val="Rehabilitation bonds value held"/>
        <w:tblDescription w:val="Value of rehabilitation bonds by authority type ($A million) and year."/>
      </w:tblPr>
      <w:tblGrid>
        <w:gridCol w:w="1129"/>
        <w:gridCol w:w="1387"/>
        <w:gridCol w:w="1536"/>
        <w:gridCol w:w="1536"/>
        <w:gridCol w:w="1536"/>
        <w:gridCol w:w="1536"/>
        <w:gridCol w:w="1536"/>
      </w:tblGrid>
      <w:tr w:rsidR="00323FFC" w:rsidRPr="0028605B" w14:paraId="4E2323DA" w14:textId="77777777" w:rsidTr="00157A52">
        <w:trPr>
          <w:cnfStyle w:val="100000000000" w:firstRow="1" w:lastRow="0" w:firstColumn="0" w:lastColumn="0" w:oddVBand="0" w:evenVBand="0" w:oddHBand="0" w:evenHBand="0" w:firstRowFirstColumn="0" w:firstRowLastColumn="0" w:lastRowFirstColumn="0" w:lastRowLastColumn="0"/>
          <w:cantSplit/>
          <w:trHeight w:val="907"/>
          <w:tblHeader/>
          <w:jc w:val="center"/>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right w:val="none" w:sz="0" w:space="0" w:color="auto"/>
            </w:tcBorders>
            <w:shd w:val="clear" w:color="auto" w:fill="auto"/>
            <w:noWrap/>
            <w:hideMark/>
          </w:tcPr>
          <w:p w14:paraId="1C50F01E" w14:textId="77777777" w:rsidR="00323FFC" w:rsidRPr="00CF1C14" w:rsidRDefault="00323FFC" w:rsidP="00CF1C14">
            <w:pPr>
              <w:pStyle w:val="TableHeadingLeft"/>
              <w:rPr>
                <w:rFonts w:cstheme="minorHAnsi"/>
                <w:color w:val="auto"/>
              </w:rPr>
            </w:pPr>
            <w:r w:rsidRPr="00CF1C14">
              <w:rPr>
                <w:rFonts w:cstheme="minorHAnsi"/>
                <w:color w:val="auto"/>
              </w:rPr>
              <w:t>Year</w:t>
            </w:r>
          </w:p>
        </w:tc>
        <w:tc>
          <w:tcPr>
            <w:tcW w:w="1387" w:type="dxa"/>
            <w:tcBorders>
              <w:top w:val="none" w:sz="0" w:space="0" w:color="auto"/>
              <w:left w:val="none" w:sz="0" w:space="0" w:color="auto"/>
              <w:bottom w:val="none" w:sz="0" w:space="0" w:color="auto"/>
              <w:right w:val="none" w:sz="0" w:space="0" w:color="auto"/>
            </w:tcBorders>
            <w:shd w:val="clear" w:color="auto" w:fill="auto"/>
          </w:tcPr>
          <w:p w14:paraId="68187086"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Extractive industries</w:t>
            </w:r>
          </w:p>
          <w:p w14:paraId="0CA1BA22"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 million)</w:t>
            </w:r>
          </w:p>
        </w:tc>
        <w:tc>
          <w:tcPr>
            <w:tcW w:w="1536" w:type="dxa"/>
            <w:tcBorders>
              <w:top w:val="none" w:sz="0" w:space="0" w:color="auto"/>
              <w:left w:val="none" w:sz="0" w:space="0" w:color="auto"/>
              <w:bottom w:val="none" w:sz="0" w:space="0" w:color="auto"/>
              <w:right w:val="none" w:sz="0" w:space="0" w:color="auto"/>
            </w:tcBorders>
            <w:shd w:val="clear" w:color="auto" w:fill="auto"/>
          </w:tcPr>
          <w:p w14:paraId="336E664C"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 xml:space="preserve">Mining </w:t>
            </w:r>
            <w:r w:rsidRPr="00CF1C14">
              <w:rPr>
                <w:rFonts w:cstheme="minorHAnsi"/>
                <w:color w:val="auto"/>
              </w:rPr>
              <w:br/>
              <w:t>licences</w:t>
            </w:r>
          </w:p>
          <w:p w14:paraId="2D573113"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 million)</w:t>
            </w:r>
          </w:p>
        </w:tc>
        <w:tc>
          <w:tcPr>
            <w:tcW w:w="1536" w:type="dxa"/>
            <w:tcBorders>
              <w:top w:val="none" w:sz="0" w:space="0" w:color="auto"/>
              <w:left w:val="none" w:sz="0" w:space="0" w:color="auto"/>
              <w:bottom w:val="none" w:sz="0" w:space="0" w:color="auto"/>
              <w:right w:val="none" w:sz="0" w:space="0" w:color="auto"/>
            </w:tcBorders>
            <w:shd w:val="clear" w:color="auto" w:fill="auto"/>
            <w:noWrap/>
            <w:hideMark/>
          </w:tcPr>
          <w:p w14:paraId="050279FA"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Exploration licences</w:t>
            </w:r>
          </w:p>
          <w:p w14:paraId="4B0E17A7"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 million)</w:t>
            </w:r>
          </w:p>
        </w:tc>
        <w:tc>
          <w:tcPr>
            <w:tcW w:w="1536" w:type="dxa"/>
            <w:tcBorders>
              <w:top w:val="none" w:sz="0" w:space="0" w:color="auto"/>
              <w:left w:val="none" w:sz="0" w:space="0" w:color="auto"/>
              <w:bottom w:val="none" w:sz="0" w:space="0" w:color="auto"/>
              <w:right w:val="none" w:sz="0" w:space="0" w:color="auto"/>
            </w:tcBorders>
            <w:shd w:val="clear" w:color="auto" w:fill="auto"/>
            <w:hideMark/>
          </w:tcPr>
          <w:p w14:paraId="76AE4578"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Prospecting licences</w:t>
            </w:r>
          </w:p>
          <w:p w14:paraId="16AC0AB3"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 million)</w:t>
            </w:r>
          </w:p>
        </w:tc>
        <w:tc>
          <w:tcPr>
            <w:tcW w:w="1536" w:type="dxa"/>
            <w:tcBorders>
              <w:top w:val="none" w:sz="0" w:space="0" w:color="auto"/>
              <w:left w:val="none" w:sz="0" w:space="0" w:color="auto"/>
              <w:bottom w:val="none" w:sz="0" w:space="0" w:color="auto"/>
              <w:right w:val="none" w:sz="0" w:space="0" w:color="auto"/>
            </w:tcBorders>
            <w:shd w:val="clear" w:color="auto" w:fill="auto"/>
            <w:hideMark/>
          </w:tcPr>
          <w:p w14:paraId="6123437A"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Retention licences</w:t>
            </w:r>
          </w:p>
          <w:p w14:paraId="20E07FFB"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 million)</w:t>
            </w:r>
          </w:p>
        </w:tc>
        <w:tc>
          <w:tcPr>
            <w:tcW w:w="1536" w:type="dxa"/>
            <w:tcBorders>
              <w:top w:val="none" w:sz="0" w:space="0" w:color="auto"/>
              <w:left w:val="none" w:sz="0" w:space="0" w:color="auto"/>
              <w:bottom w:val="none" w:sz="0" w:space="0" w:color="auto"/>
              <w:right w:val="none" w:sz="0" w:space="0" w:color="auto"/>
            </w:tcBorders>
            <w:shd w:val="clear" w:color="auto" w:fill="auto"/>
            <w:noWrap/>
            <w:hideMark/>
          </w:tcPr>
          <w:p w14:paraId="5F9A7FCC"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Total</w:t>
            </w:r>
          </w:p>
          <w:p w14:paraId="4525971E" w14:textId="77777777" w:rsidR="00323FFC" w:rsidRPr="00CF1C14" w:rsidRDefault="00323FFC" w:rsidP="00CF1C14">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CF1C14">
              <w:rPr>
                <w:rFonts w:cstheme="minorHAnsi"/>
                <w:color w:val="auto"/>
              </w:rPr>
              <w:t>($ million)</w:t>
            </w:r>
          </w:p>
        </w:tc>
      </w:tr>
      <w:tr w:rsidR="00323FFC" w:rsidRPr="0028605B" w14:paraId="789C7925" w14:textId="77777777" w:rsidTr="00157A52">
        <w:trPr>
          <w:cantSplit/>
          <w:trHeight w:val="227"/>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hideMark/>
          </w:tcPr>
          <w:p w14:paraId="352346C0" w14:textId="77777777" w:rsidR="00323FFC" w:rsidRPr="0028605B" w:rsidRDefault="00323FFC" w:rsidP="00CF1C14">
            <w:pPr>
              <w:pStyle w:val="TableHeadingCentre"/>
              <w:spacing w:line="360" w:lineRule="auto"/>
              <w:jc w:val="left"/>
              <w:rPr>
                <w:rFonts w:cstheme="minorHAnsi"/>
                <w:b w:val="0"/>
                <w:bCs/>
                <w:color w:val="auto"/>
              </w:rPr>
            </w:pPr>
            <w:r w:rsidRPr="0028605B">
              <w:rPr>
                <w:rFonts w:cstheme="minorHAnsi"/>
                <w:b w:val="0"/>
                <w:bCs/>
                <w:color w:val="auto"/>
              </w:rPr>
              <w:t>2016-17</w:t>
            </w:r>
          </w:p>
        </w:tc>
        <w:tc>
          <w:tcPr>
            <w:tcW w:w="1387" w:type="dxa"/>
            <w:shd w:val="clear" w:color="auto" w:fill="auto"/>
            <w:vAlign w:val="center"/>
          </w:tcPr>
          <w:p w14:paraId="255E0473"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$91.7</w:t>
            </w:r>
          </w:p>
        </w:tc>
        <w:tc>
          <w:tcPr>
            <w:tcW w:w="1536" w:type="dxa"/>
            <w:shd w:val="clear" w:color="auto" w:fill="auto"/>
            <w:vAlign w:val="center"/>
          </w:tcPr>
          <w:p w14:paraId="22DD7B4F"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$380.5</w:t>
            </w:r>
          </w:p>
        </w:tc>
        <w:tc>
          <w:tcPr>
            <w:tcW w:w="1536" w:type="dxa"/>
            <w:shd w:val="clear" w:color="auto" w:fill="auto"/>
            <w:noWrap/>
            <w:vAlign w:val="center"/>
            <w:hideMark/>
          </w:tcPr>
          <w:p w14:paraId="25D03CC6"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$2.0</w:t>
            </w:r>
          </w:p>
        </w:tc>
        <w:tc>
          <w:tcPr>
            <w:tcW w:w="1536" w:type="dxa"/>
            <w:shd w:val="clear" w:color="auto" w:fill="auto"/>
            <w:vAlign w:val="center"/>
            <w:hideMark/>
          </w:tcPr>
          <w:p w14:paraId="40B83ED0"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$0.2</w:t>
            </w:r>
          </w:p>
        </w:tc>
        <w:tc>
          <w:tcPr>
            <w:tcW w:w="1536" w:type="dxa"/>
            <w:shd w:val="clear" w:color="auto" w:fill="auto"/>
            <w:vAlign w:val="center"/>
            <w:hideMark/>
          </w:tcPr>
          <w:p w14:paraId="774E84F4"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$0.1</w:t>
            </w:r>
          </w:p>
        </w:tc>
        <w:tc>
          <w:tcPr>
            <w:tcW w:w="1536" w:type="dxa"/>
            <w:shd w:val="clear" w:color="auto" w:fill="auto"/>
            <w:noWrap/>
            <w:vAlign w:val="center"/>
            <w:hideMark/>
          </w:tcPr>
          <w:p w14:paraId="1A4F8B37"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$474.5</w:t>
            </w:r>
          </w:p>
        </w:tc>
      </w:tr>
      <w:tr w:rsidR="00323FFC" w:rsidRPr="0028605B" w14:paraId="0B3ED6DE" w14:textId="77777777" w:rsidTr="00157A52">
        <w:trPr>
          <w:cantSplit/>
          <w:trHeight w:val="227"/>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tcPr>
          <w:p w14:paraId="25E07B2D" w14:textId="77777777" w:rsidR="00323FFC" w:rsidRPr="0028605B" w:rsidRDefault="00323FFC" w:rsidP="00CF1C14">
            <w:pPr>
              <w:pStyle w:val="TableHeadingCentre"/>
              <w:spacing w:line="360" w:lineRule="auto"/>
              <w:jc w:val="left"/>
              <w:rPr>
                <w:rFonts w:cstheme="minorHAnsi"/>
                <w:b w:val="0"/>
                <w:bCs/>
                <w:color w:val="auto"/>
              </w:rPr>
            </w:pPr>
            <w:r w:rsidRPr="0028605B">
              <w:rPr>
                <w:rFonts w:cstheme="minorHAnsi"/>
                <w:b w:val="0"/>
                <w:bCs/>
                <w:color w:val="auto"/>
              </w:rPr>
              <w:t>2017-18</w:t>
            </w:r>
          </w:p>
        </w:tc>
        <w:tc>
          <w:tcPr>
            <w:tcW w:w="1387" w:type="dxa"/>
            <w:shd w:val="clear" w:color="auto" w:fill="auto"/>
            <w:vAlign w:val="center"/>
          </w:tcPr>
          <w:p w14:paraId="2FE23535"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$92.2</w:t>
            </w:r>
          </w:p>
        </w:tc>
        <w:tc>
          <w:tcPr>
            <w:tcW w:w="1536" w:type="dxa"/>
            <w:shd w:val="clear" w:color="auto" w:fill="auto"/>
            <w:vAlign w:val="center"/>
          </w:tcPr>
          <w:p w14:paraId="141FED27"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$717.7</w:t>
            </w:r>
          </w:p>
        </w:tc>
        <w:tc>
          <w:tcPr>
            <w:tcW w:w="1536" w:type="dxa"/>
            <w:shd w:val="clear" w:color="auto" w:fill="auto"/>
            <w:noWrap/>
            <w:vAlign w:val="center"/>
          </w:tcPr>
          <w:p w14:paraId="27D99BCE"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$2.0</w:t>
            </w:r>
          </w:p>
        </w:tc>
        <w:tc>
          <w:tcPr>
            <w:tcW w:w="1536" w:type="dxa"/>
            <w:shd w:val="clear" w:color="auto" w:fill="auto"/>
            <w:vAlign w:val="center"/>
          </w:tcPr>
          <w:p w14:paraId="623AEEDF"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$0.2</w:t>
            </w:r>
          </w:p>
        </w:tc>
        <w:tc>
          <w:tcPr>
            <w:tcW w:w="1536" w:type="dxa"/>
            <w:shd w:val="clear" w:color="auto" w:fill="auto"/>
            <w:vAlign w:val="center"/>
          </w:tcPr>
          <w:p w14:paraId="09EAD454"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$0.1</w:t>
            </w:r>
          </w:p>
        </w:tc>
        <w:tc>
          <w:tcPr>
            <w:tcW w:w="1536" w:type="dxa"/>
            <w:shd w:val="clear" w:color="auto" w:fill="auto"/>
            <w:noWrap/>
            <w:vAlign w:val="center"/>
          </w:tcPr>
          <w:p w14:paraId="10E062E6"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$812.2</w:t>
            </w:r>
          </w:p>
        </w:tc>
      </w:tr>
      <w:tr w:rsidR="00323FFC" w:rsidRPr="0028605B" w14:paraId="1835629F" w14:textId="77777777" w:rsidTr="00157A52">
        <w:trPr>
          <w:cantSplit/>
          <w:trHeight w:val="227"/>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tcPr>
          <w:p w14:paraId="04C5B6CD" w14:textId="77777777" w:rsidR="00323FFC" w:rsidRPr="0028605B" w:rsidRDefault="00323FFC" w:rsidP="00CF1C14">
            <w:pPr>
              <w:pStyle w:val="TableHeadingCentre"/>
              <w:spacing w:line="360" w:lineRule="auto"/>
              <w:jc w:val="left"/>
              <w:rPr>
                <w:rFonts w:cstheme="minorHAnsi"/>
                <w:b w:val="0"/>
                <w:bCs/>
                <w:color w:val="auto"/>
              </w:rPr>
            </w:pPr>
            <w:r w:rsidRPr="0028605B">
              <w:rPr>
                <w:rFonts w:cstheme="minorHAnsi"/>
                <w:b w:val="0"/>
                <w:bCs/>
                <w:color w:val="auto"/>
              </w:rPr>
              <w:t>2018-19</w:t>
            </w:r>
          </w:p>
        </w:tc>
        <w:tc>
          <w:tcPr>
            <w:tcW w:w="1387" w:type="dxa"/>
            <w:shd w:val="clear" w:color="auto" w:fill="auto"/>
            <w:vAlign w:val="center"/>
          </w:tcPr>
          <w:p w14:paraId="30029A22"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$91.9</w:t>
            </w:r>
          </w:p>
        </w:tc>
        <w:tc>
          <w:tcPr>
            <w:tcW w:w="1536" w:type="dxa"/>
            <w:shd w:val="clear" w:color="auto" w:fill="auto"/>
            <w:vAlign w:val="center"/>
          </w:tcPr>
          <w:p w14:paraId="6EDFE503"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$717.7</w:t>
            </w:r>
          </w:p>
        </w:tc>
        <w:tc>
          <w:tcPr>
            <w:tcW w:w="1536" w:type="dxa"/>
            <w:shd w:val="clear" w:color="auto" w:fill="auto"/>
            <w:noWrap/>
            <w:vAlign w:val="center"/>
          </w:tcPr>
          <w:p w14:paraId="1E619C0D"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$2.6</w:t>
            </w:r>
          </w:p>
        </w:tc>
        <w:tc>
          <w:tcPr>
            <w:tcW w:w="1536" w:type="dxa"/>
            <w:shd w:val="clear" w:color="auto" w:fill="auto"/>
            <w:vAlign w:val="center"/>
          </w:tcPr>
          <w:p w14:paraId="21AC7139"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$0.2</w:t>
            </w:r>
          </w:p>
        </w:tc>
        <w:tc>
          <w:tcPr>
            <w:tcW w:w="1536" w:type="dxa"/>
            <w:shd w:val="clear" w:color="auto" w:fill="auto"/>
            <w:vAlign w:val="center"/>
          </w:tcPr>
          <w:p w14:paraId="6F804AA8"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$0.4</w:t>
            </w:r>
          </w:p>
        </w:tc>
        <w:tc>
          <w:tcPr>
            <w:tcW w:w="1536" w:type="dxa"/>
            <w:shd w:val="clear" w:color="auto" w:fill="auto"/>
            <w:noWrap/>
            <w:vAlign w:val="center"/>
          </w:tcPr>
          <w:p w14:paraId="27BCFCA7"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$812.7</w:t>
            </w:r>
          </w:p>
        </w:tc>
      </w:tr>
      <w:tr w:rsidR="00323FFC" w:rsidRPr="0028605B" w14:paraId="7F0CE898" w14:textId="77777777" w:rsidTr="00157A52">
        <w:trPr>
          <w:cantSplit/>
          <w:trHeight w:val="227"/>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tcPr>
          <w:p w14:paraId="531519F8" w14:textId="77777777" w:rsidR="00323FFC" w:rsidRPr="0028605B" w:rsidRDefault="00323FFC" w:rsidP="00CF1C14">
            <w:pPr>
              <w:pStyle w:val="TableHeadingCentre"/>
              <w:spacing w:line="360" w:lineRule="auto"/>
              <w:jc w:val="left"/>
              <w:rPr>
                <w:rFonts w:cstheme="minorHAnsi"/>
                <w:b w:val="0"/>
                <w:bCs/>
                <w:color w:val="auto"/>
              </w:rPr>
            </w:pPr>
            <w:r w:rsidRPr="0028605B">
              <w:rPr>
                <w:rFonts w:cstheme="minorHAnsi"/>
                <w:b w:val="0"/>
                <w:bCs/>
                <w:color w:val="auto"/>
              </w:rPr>
              <w:t>2019-20</w:t>
            </w:r>
          </w:p>
        </w:tc>
        <w:tc>
          <w:tcPr>
            <w:tcW w:w="1387" w:type="dxa"/>
            <w:shd w:val="clear" w:color="auto" w:fill="auto"/>
            <w:vAlign w:val="center"/>
          </w:tcPr>
          <w:p w14:paraId="6B921F60"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$93.0</w:t>
            </w:r>
          </w:p>
        </w:tc>
        <w:tc>
          <w:tcPr>
            <w:tcW w:w="1536" w:type="dxa"/>
            <w:shd w:val="clear" w:color="auto" w:fill="auto"/>
            <w:vAlign w:val="center"/>
          </w:tcPr>
          <w:p w14:paraId="5FCA8F5F"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$717.9</w:t>
            </w:r>
          </w:p>
        </w:tc>
        <w:tc>
          <w:tcPr>
            <w:tcW w:w="1536" w:type="dxa"/>
            <w:shd w:val="clear" w:color="auto" w:fill="auto"/>
            <w:noWrap/>
            <w:vAlign w:val="center"/>
          </w:tcPr>
          <w:p w14:paraId="78EB261F"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$2.7</w:t>
            </w:r>
          </w:p>
        </w:tc>
        <w:tc>
          <w:tcPr>
            <w:tcW w:w="1536" w:type="dxa"/>
            <w:shd w:val="clear" w:color="auto" w:fill="auto"/>
            <w:vAlign w:val="center"/>
          </w:tcPr>
          <w:p w14:paraId="702261B4"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$0.2</w:t>
            </w:r>
          </w:p>
        </w:tc>
        <w:tc>
          <w:tcPr>
            <w:tcW w:w="1536" w:type="dxa"/>
            <w:shd w:val="clear" w:color="auto" w:fill="auto"/>
            <w:vAlign w:val="center"/>
          </w:tcPr>
          <w:p w14:paraId="720B2CB3"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$0.4</w:t>
            </w:r>
          </w:p>
        </w:tc>
        <w:tc>
          <w:tcPr>
            <w:tcW w:w="1536" w:type="dxa"/>
            <w:shd w:val="clear" w:color="auto" w:fill="auto"/>
            <w:noWrap/>
            <w:vAlign w:val="center"/>
          </w:tcPr>
          <w:p w14:paraId="31BEC80A"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$814.1</w:t>
            </w:r>
          </w:p>
        </w:tc>
      </w:tr>
      <w:tr w:rsidR="00323FFC" w:rsidRPr="0028605B" w14:paraId="563744F3" w14:textId="77777777" w:rsidTr="00157A52">
        <w:trPr>
          <w:cantSplit/>
          <w:trHeight w:val="227"/>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tcPr>
          <w:p w14:paraId="2D43FB91" w14:textId="77777777" w:rsidR="00323FFC" w:rsidRPr="0028605B" w:rsidRDefault="00323FFC" w:rsidP="00CF1C14">
            <w:pPr>
              <w:pStyle w:val="TableHeadingCentre"/>
              <w:spacing w:line="360" w:lineRule="auto"/>
              <w:jc w:val="left"/>
              <w:rPr>
                <w:rFonts w:cstheme="minorHAnsi"/>
                <w:b w:val="0"/>
                <w:bCs/>
                <w:color w:val="auto"/>
              </w:rPr>
            </w:pPr>
            <w:r w:rsidRPr="0028605B">
              <w:rPr>
                <w:rFonts w:cstheme="minorHAnsi"/>
                <w:b w:val="0"/>
                <w:bCs/>
                <w:color w:val="auto"/>
              </w:rPr>
              <w:t>2020-21</w:t>
            </w:r>
          </w:p>
        </w:tc>
        <w:tc>
          <w:tcPr>
            <w:tcW w:w="1387" w:type="dxa"/>
            <w:shd w:val="clear" w:color="auto" w:fill="auto"/>
            <w:vAlign w:val="center"/>
          </w:tcPr>
          <w:p w14:paraId="2416B654"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$92.9</w:t>
            </w:r>
          </w:p>
        </w:tc>
        <w:tc>
          <w:tcPr>
            <w:tcW w:w="1536" w:type="dxa"/>
            <w:shd w:val="clear" w:color="auto" w:fill="auto"/>
            <w:vAlign w:val="center"/>
          </w:tcPr>
          <w:p w14:paraId="165D8764"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$717.8</w:t>
            </w:r>
          </w:p>
        </w:tc>
        <w:tc>
          <w:tcPr>
            <w:tcW w:w="1536" w:type="dxa"/>
            <w:shd w:val="clear" w:color="auto" w:fill="auto"/>
            <w:noWrap/>
            <w:vAlign w:val="center"/>
          </w:tcPr>
          <w:p w14:paraId="1D1FB6C3"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$3.0</w:t>
            </w:r>
          </w:p>
        </w:tc>
        <w:tc>
          <w:tcPr>
            <w:tcW w:w="1536" w:type="dxa"/>
            <w:shd w:val="clear" w:color="auto" w:fill="auto"/>
            <w:vAlign w:val="center"/>
          </w:tcPr>
          <w:p w14:paraId="64B3097D"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$0.4</w:t>
            </w:r>
          </w:p>
        </w:tc>
        <w:tc>
          <w:tcPr>
            <w:tcW w:w="1536" w:type="dxa"/>
            <w:shd w:val="clear" w:color="auto" w:fill="auto"/>
            <w:vAlign w:val="center"/>
          </w:tcPr>
          <w:p w14:paraId="437FF885"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$0.4</w:t>
            </w:r>
          </w:p>
        </w:tc>
        <w:tc>
          <w:tcPr>
            <w:tcW w:w="1536" w:type="dxa"/>
            <w:shd w:val="clear" w:color="auto" w:fill="auto"/>
            <w:noWrap/>
            <w:vAlign w:val="center"/>
          </w:tcPr>
          <w:p w14:paraId="1F6DE6AD"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$814.4</w:t>
            </w:r>
          </w:p>
        </w:tc>
      </w:tr>
      <w:tr w:rsidR="00323FFC" w:rsidRPr="0028605B" w14:paraId="1B470592" w14:textId="77777777" w:rsidTr="00157A52">
        <w:trPr>
          <w:cantSplit/>
          <w:trHeight w:val="227"/>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tcPr>
          <w:p w14:paraId="215D10C5" w14:textId="77777777" w:rsidR="00323FFC" w:rsidRPr="0028605B" w:rsidRDefault="00323FFC" w:rsidP="00CF1C14">
            <w:pPr>
              <w:pStyle w:val="TableHeadingCentre"/>
              <w:spacing w:line="360" w:lineRule="auto"/>
              <w:jc w:val="left"/>
              <w:rPr>
                <w:rFonts w:cstheme="minorHAnsi"/>
                <w:b w:val="0"/>
                <w:bCs/>
                <w:color w:val="auto"/>
              </w:rPr>
            </w:pPr>
            <w:r w:rsidRPr="0028605B">
              <w:rPr>
                <w:rFonts w:cstheme="minorHAnsi"/>
                <w:b w:val="0"/>
                <w:bCs/>
                <w:color w:val="auto"/>
              </w:rPr>
              <w:t>2021-22</w:t>
            </w:r>
          </w:p>
        </w:tc>
        <w:tc>
          <w:tcPr>
            <w:tcW w:w="1387" w:type="dxa"/>
            <w:shd w:val="clear" w:color="auto" w:fill="auto"/>
            <w:vAlign w:val="center"/>
          </w:tcPr>
          <w:p w14:paraId="0A591E07"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$100.8</w:t>
            </w:r>
          </w:p>
        </w:tc>
        <w:tc>
          <w:tcPr>
            <w:tcW w:w="1536" w:type="dxa"/>
            <w:shd w:val="clear" w:color="auto" w:fill="auto"/>
            <w:vAlign w:val="center"/>
          </w:tcPr>
          <w:p w14:paraId="17E19876"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$719.7</w:t>
            </w:r>
          </w:p>
        </w:tc>
        <w:tc>
          <w:tcPr>
            <w:tcW w:w="1536" w:type="dxa"/>
            <w:shd w:val="clear" w:color="auto" w:fill="auto"/>
            <w:noWrap/>
            <w:vAlign w:val="center"/>
          </w:tcPr>
          <w:p w14:paraId="44A296E5"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$3.1</w:t>
            </w:r>
          </w:p>
        </w:tc>
        <w:tc>
          <w:tcPr>
            <w:tcW w:w="1536" w:type="dxa"/>
            <w:shd w:val="clear" w:color="auto" w:fill="auto"/>
            <w:vAlign w:val="center"/>
          </w:tcPr>
          <w:p w14:paraId="2C83B997"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$0.5</w:t>
            </w:r>
          </w:p>
        </w:tc>
        <w:tc>
          <w:tcPr>
            <w:tcW w:w="1536" w:type="dxa"/>
            <w:shd w:val="clear" w:color="auto" w:fill="auto"/>
            <w:vAlign w:val="center"/>
          </w:tcPr>
          <w:p w14:paraId="5473ACFF"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$0.5</w:t>
            </w:r>
          </w:p>
        </w:tc>
        <w:tc>
          <w:tcPr>
            <w:tcW w:w="1536" w:type="dxa"/>
            <w:shd w:val="clear" w:color="auto" w:fill="auto"/>
            <w:noWrap/>
            <w:vAlign w:val="center"/>
          </w:tcPr>
          <w:p w14:paraId="74C095FD"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$824.5</w:t>
            </w:r>
          </w:p>
        </w:tc>
      </w:tr>
      <w:tr w:rsidR="00323FFC" w:rsidRPr="0028605B" w14:paraId="2763798C" w14:textId="77777777" w:rsidTr="00157A52">
        <w:trPr>
          <w:cantSplit/>
          <w:trHeight w:val="227"/>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noWrap/>
            <w:vAlign w:val="center"/>
          </w:tcPr>
          <w:p w14:paraId="0EAD72DB" w14:textId="77777777" w:rsidR="00323FFC" w:rsidRPr="0028605B" w:rsidRDefault="00323FFC" w:rsidP="00CF1C14">
            <w:pPr>
              <w:pStyle w:val="TableHeadingCentre"/>
              <w:spacing w:line="360" w:lineRule="auto"/>
              <w:jc w:val="left"/>
              <w:rPr>
                <w:rFonts w:cstheme="minorHAnsi"/>
                <w:b w:val="0"/>
                <w:bCs/>
                <w:color w:val="auto"/>
              </w:rPr>
            </w:pPr>
            <w:r w:rsidRPr="0028605B">
              <w:rPr>
                <w:rFonts w:cstheme="minorHAnsi"/>
                <w:b w:val="0"/>
                <w:bCs/>
                <w:color w:val="auto"/>
              </w:rPr>
              <w:t>2022-23</w:t>
            </w:r>
          </w:p>
        </w:tc>
        <w:tc>
          <w:tcPr>
            <w:tcW w:w="1387" w:type="dxa"/>
            <w:shd w:val="clear" w:color="auto" w:fill="auto"/>
            <w:vAlign w:val="center"/>
          </w:tcPr>
          <w:p w14:paraId="2F1BF39B"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$109.0</w:t>
            </w:r>
          </w:p>
        </w:tc>
        <w:tc>
          <w:tcPr>
            <w:tcW w:w="1536" w:type="dxa"/>
            <w:shd w:val="clear" w:color="auto" w:fill="auto"/>
            <w:vAlign w:val="center"/>
          </w:tcPr>
          <w:p w14:paraId="5E5D560D"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$715.4</w:t>
            </w:r>
          </w:p>
        </w:tc>
        <w:tc>
          <w:tcPr>
            <w:tcW w:w="1536" w:type="dxa"/>
            <w:shd w:val="clear" w:color="auto" w:fill="auto"/>
            <w:noWrap/>
            <w:vAlign w:val="center"/>
          </w:tcPr>
          <w:p w14:paraId="3DBB1B45"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$3.4</w:t>
            </w:r>
          </w:p>
        </w:tc>
        <w:tc>
          <w:tcPr>
            <w:tcW w:w="1536" w:type="dxa"/>
            <w:shd w:val="clear" w:color="auto" w:fill="auto"/>
            <w:vAlign w:val="center"/>
          </w:tcPr>
          <w:p w14:paraId="4E120B25"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$0.5</w:t>
            </w:r>
          </w:p>
        </w:tc>
        <w:tc>
          <w:tcPr>
            <w:tcW w:w="1536" w:type="dxa"/>
            <w:shd w:val="clear" w:color="auto" w:fill="auto"/>
            <w:vAlign w:val="center"/>
          </w:tcPr>
          <w:p w14:paraId="2542658E"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$0.5</w:t>
            </w:r>
          </w:p>
        </w:tc>
        <w:tc>
          <w:tcPr>
            <w:tcW w:w="1536" w:type="dxa"/>
            <w:shd w:val="clear" w:color="auto" w:fill="auto"/>
            <w:noWrap/>
            <w:vAlign w:val="center"/>
          </w:tcPr>
          <w:p w14:paraId="7F3ECDA0" w14:textId="77777777" w:rsidR="00323FFC" w:rsidRPr="0028605B" w:rsidRDefault="00323FFC" w:rsidP="00CF1C14">
            <w:pPr>
              <w:pStyle w:val="TableHeadingCentre"/>
              <w:spacing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8605B">
              <w:rPr>
                <w:rFonts w:cstheme="minorHAnsi"/>
                <w:b w:val="0"/>
                <w:bCs/>
                <w:color w:val="auto"/>
              </w:rPr>
              <w:t>$828.8</w:t>
            </w:r>
          </w:p>
        </w:tc>
      </w:tr>
    </w:tbl>
    <w:p w14:paraId="2E3AC49B" w14:textId="77777777" w:rsidR="00323FFC" w:rsidRPr="0028605B" w:rsidRDefault="00323FFC" w:rsidP="00323FFC">
      <w:pPr>
        <w:pStyle w:val="BodyText"/>
        <w:rPr>
          <w:rFonts w:cstheme="minorHAnsi"/>
          <w:sz w:val="18"/>
          <w:szCs w:val="18"/>
        </w:rPr>
      </w:pPr>
    </w:p>
    <w:p w14:paraId="47393C84" w14:textId="77777777" w:rsidR="0092144C" w:rsidRDefault="00323FFC" w:rsidP="00323FFC">
      <w:pPr>
        <w:pStyle w:val="BodyText"/>
        <w:rPr>
          <w:rFonts w:cstheme="minorHAnsi"/>
          <w:b/>
          <w:bCs/>
          <w:noProof/>
          <w:szCs w:val="24"/>
          <w:u w:color="FFFFFF" w:themeColor="background1"/>
        </w:rPr>
      </w:pPr>
      <w:r w:rsidRPr="00E114A9">
        <w:rPr>
          <w:rFonts w:cstheme="minorHAnsi"/>
          <w:b/>
          <w:bCs/>
        </w:rPr>
        <w:t xml:space="preserve">Figure </w:t>
      </w:r>
      <w:r w:rsidR="00FA61D4" w:rsidRPr="00E114A9">
        <w:rPr>
          <w:rFonts w:cstheme="minorHAnsi"/>
          <w:b/>
          <w:bCs/>
        </w:rPr>
        <w:t>5</w:t>
      </w:r>
      <w:r w:rsidRPr="00E114A9">
        <w:rPr>
          <w:rFonts w:cstheme="minorHAnsi"/>
          <w:b/>
          <w:bCs/>
        </w:rPr>
        <w:t>.1.1: Extractive industries and mining rehabilitation bonds held at the end of financial year ($ million).</w:t>
      </w:r>
      <w:r w:rsidR="0092144C" w:rsidRPr="0092144C">
        <w:rPr>
          <w:rFonts w:cstheme="minorHAnsi"/>
          <w:b/>
          <w:bCs/>
          <w:noProof/>
          <w:szCs w:val="24"/>
          <w:u w:color="FFFFFF" w:themeColor="background1"/>
        </w:rPr>
        <w:t xml:space="preserve"> </w:t>
      </w:r>
    </w:p>
    <w:p w14:paraId="1F95327F" w14:textId="499DD676" w:rsidR="00323FFC" w:rsidRPr="00E114A9" w:rsidRDefault="0092144C" w:rsidP="00323FFC">
      <w:pPr>
        <w:pStyle w:val="BodyText"/>
        <w:rPr>
          <w:rFonts w:ascii="VIC" w:hAnsi="VIC"/>
          <w:b/>
          <w:bCs/>
          <w:sz w:val="22"/>
          <w:szCs w:val="22"/>
        </w:rPr>
      </w:pPr>
      <w:r w:rsidRPr="00E114A9">
        <w:rPr>
          <w:rFonts w:cstheme="minorHAnsi"/>
          <w:b/>
          <w:bCs/>
          <w:noProof/>
          <w:szCs w:val="24"/>
          <w:u w:color="FFFFFF" w:themeColor="background1"/>
        </w:rPr>
        <w:drawing>
          <wp:inline distT="0" distB="0" distL="0" distR="0" wp14:anchorId="6919D461" wp14:editId="4C820CA2">
            <wp:extent cx="5762625" cy="2314473"/>
            <wp:effectExtent l="0" t="0" r="0" b="0"/>
            <wp:docPr id="23" name="Chart 23" descr="Graph depicting extractive industries and mining rehabilitation data from table 5.1.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9BEF0DA" w14:textId="03E547DA" w:rsidR="00323FFC" w:rsidRPr="00E114A9" w:rsidRDefault="00323FFC" w:rsidP="00323FFC">
      <w:pPr>
        <w:pStyle w:val="Caption"/>
        <w:keepNext w:val="0"/>
        <w:ind w:left="0" w:firstLine="0"/>
        <w:rPr>
          <w:rFonts w:cstheme="minorHAnsi"/>
          <w:sz w:val="20"/>
          <w:szCs w:val="22"/>
        </w:rPr>
      </w:pPr>
      <w:r w:rsidRPr="00E114A9">
        <w:rPr>
          <w:rFonts w:cstheme="minorHAnsi"/>
          <w:sz w:val="20"/>
          <w:szCs w:val="22"/>
        </w:rPr>
        <w:t xml:space="preserve">Figure </w:t>
      </w:r>
      <w:r w:rsidR="00FA61D4" w:rsidRPr="00E114A9">
        <w:rPr>
          <w:rFonts w:cstheme="minorHAnsi"/>
          <w:sz w:val="20"/>
          <w:szCs w:val="22"/>
        </w:rPr>
        <w:t>5</w:t>
      </w:r>
      <w:r w:rsidRPr="00E114A9">
        <w:rPr>
          <w:rFonts w:cstheme="minorHAnsi"/>
          <w:sz w:val="20"/>
          <w:szCs w:val="22"/>
        </w:rPr>
        <w:t>.1.2: Exploration, prospecting and retention licence rehabilitation bonds held at the end of financial year ($ million).</w:t>
      </w:r>
      <w:r w:rsidR="00425D77" w:rsidRPr="00425D77">
        <w:rPr>
          <w:rFonts w:cstheme="minorHAnsi"/>
          <w:noProof/>
          <w:sz w:val="20"/>
          <w:szCs w:val="24"/>
          <w:u w:color="FFFFFF" w:themeColor="background1"/>
        </w:rPr>
        <w:t xml:space="preserve"> </w:t>
      </w:r>
      <w:r w:rsidR="00425D77" w:rsidRPr="00E114A9">
        <w:rPr>
          <w:rFonts w:cstheme="minorHAnsi"/>
          <w:noProof/>
          <w:sz w:val="20"/>
          <w:szCs w:val="24"/>
          <w:u w:color="FFFFFF" w:themeColor="background1"/>
        </w:rPr>
        <w:drawing>
          <wp:inline distT="0" distB="0" distL="0" distR="0" wp14:anchorId="7E1FABD0" wp14:editId="42264988">
            <wp:extent cx="5838825" cy="2457450"/>
            <wp:effectExtent l="0" t="0" r="0" b="0"/>
            <wp:docPr id="60" name="Chart 60" descr="Graph depicting exploration, prospecting and retention licence rehabilitation data from table 5.1.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FF10018" w14:textId="36C935D3" w:rsidR="00323FFC" w:rsidRPr="00E114A9" w:rsidRDefault="00323FFC" w:rsidP="00323FFC">
      <w:pPr>
        <w:pStyle w:val="Caption"/>
        <w:spacing w:line="276" w:lineRule="auto"/>
        <w:rPr>
          <w:rFonts w:cstheme="minorHAnsi"/>
          <w:sz w:val="20"/>
          <w:szCs w:val="22"/>
        </w:rPr>
      </w:pPr>
      <w:r w:rsidRPr="00E114A9">
        <w:rPr>
          <w:rFonts w:cstheme="minorHAnsi"/>
          <w:sz w:val="20"/>
          <w:szCs w:val="22"/>
        </w:rPr>
        <w:lastRenderedPageBreak/>
        <w:t xml:space="preserve">Table </w:t>
      </w:r>
      <w:r w:rsidR="00FA61D4" w:rsidRPr="00E114A9">
        <w:rPr>
          <w:rFonts w:cstheme="minorHAnsi"/>
          <w:sz w:val="20"/>
          <w:szCs w:val="22"/>
        </w:rPr>
        <w:t>5</w:t>
      </w:r>
      <w:r w:rsidRPr="00E114A9">
        <w:rPr>
          <w:rFonts w:cstheme="minorHAnsi"/>
          <w:sz w:val="20"/>
          <w:szCs w:val="22"/>
        </w:rPr>
        <w:t xml:space="preserve">.1.2: Value of rehabilitation bonds by </w:t>
      </w:r>
      <w:r w:rsidRPr="00E114A9">
        <w:rPr>
          <w:rFonts w:cstheme="minorHAnsi"/>
          <w:sz w:val="20"/>
          <w:szCs w:val="22"/>
          <w:u w:color="FFFFFF" w:themeColor="background1"/>
        </w:rPr>
        <w:t xml:space="preserve">Petroleum / Geothermal Act </w:t>
      </w:r>
      <w:r w:rsidRPr="00E114A9">
        <w:rPr>
          <w:rFonts w:cstheme="minorHAnsi"/>
          <w:sz w:val="20"/>
          <w:szCs w:val="22"/>
        </w:rPr>
        <w:t>tenement type ($ million).</w:t>
      </w:r>
    </w:p>
    <w:tbl>
      <w:tblPr>
        <w:tblStyle w:val="TableGrid"/>
        <w:tblW w:w="9833" w:type="dxa"/>
        <w:jc w:val="center"/>
        <w:tblBorders>
          <w:left w:val="single" w:sz="4" w:space="0" w:color="auto"/>
          <w:right w:val="single" w:sz="4" w:space="0" w:color="auto"/>
          <w:insideV w:val="single" w:sz="4" w:space="0" w:color="auto"/>
        </w:tblBorders>
        <w:tblLayout w:type="fixed"/>
        <w:tblLook w:val="04A0" w:firstRow="1" w:lastRow="0" w:firstColumn="1" w:lastColumn="0" w:noHBand="0" w:noVBand="1"/>
        <w:tblCaption w:val="Rehabilitation bonds value held"/>
        <w:tblDescription w:val="Value of rehabilitation bonds by authority type ($A million) and year."/>
      </w:tblPr>
      <w:tblGrid>
        <w:gridCol w:w="6180"/>
        <w:gridCol w:w="3653"/>
      </w:tblGrid>
      <w:tr w:rsidR="00323FFC" w:rsidRPr="00E114A9" w14:paraId="74C4A01E" w14:textId="77777777" w:rsidTr="00E114A9">
        <w:trPr>
          <w:cnfStyle w:val="100000000000" w:firstRow="1" w:lastRow="0" w:firstColumn="0" w:lastColumn="0" w:oddVBand="0" w:evenVBand="0" w:oddHBand="0" w:evenHBand="0" w:firstRowFirstColumn="0" w:firstRowLastColumn="0" w:lastRowFirstColumn="0" w:lastRowLastColumn="0"/>
          <w:cantSplit/>
          <w:trHeight w:val="233"/>
          <w:tblHeader/>
          <w:jc w:val="center"/>
        </w:trPr>
        <w:tc>
          <w:tcPr>
            <w:cnfStyle w:val="001000000000" w:firstRow="0" w:lastRow="0" w:firstColumn="1" w:lastColumn="0" w:oddVBand="0" w:evenVBand="0" w:oddHBand="0" w:evenHBand="0" w:firstRowFirstColumn="0" w:firstRowLastColumn="0" w:lastRowFirstColumn="0" w:lastRowLastColumn="0"/>
            <w:tcW w:w="6180" w:type="dxa"/>
            <w:tcBorders>
              <w:top w:val="none" w:sz="0" w:space="0" w:color="auto"/>
              <w:left w:val="none" w:sz="0" w:space="0" w:color="auto"/>
              <w:bottom w:val="none" w:sz="0" w:space="0" w:color="auto"/>
              <w:right w:val="none" w:sz="0" w:space="0" w:color="auto"/>
            </w:tcBorders>
            <w:shd w:val="clear" w:color="auto" w:fill="auto"/>
            <w:noWrap/>
            <w:vAlign w:val="center"/>
          </w:tcPr>
          <w:p w14:paraId="4B9D7135" w14:textId="77777777" w:rsidR="00323FFC" w:rsidRPr="00E114A9" w:rsidRDefault="00323FFC" w:rsidP="00E114A9">
            <w:pPr>
              <w:pStyle w:val="TableHeadingLeft"/>
              <w:rPr>
                <w:rFonts w:cstheme="minorHAnsi"/>
                <w:color w:val="auto"/>
              </w:rPr>
            </w:pPr>
            <w:r w:rsidRPr="00E114A9">
              <w:rPr>
                <w:rFonts w:cstheme="minorHAnsi"/>
                <w:color w:val="auto"/>
              </w:rPr>
              <w:t>Non-MRSDA Tenement Type</w:t>
            </w:r>
          </w:p>
        </w:tc>
        <w:tc>
          <w:tcPr>
            <w:tcW w:w="3653" w:type="dxa"/>
            <w:tcBorders>
              <w:top w:val="none" w:sz="0" w:space="0" w:color="auto"/>
              <w:left w:val="none" w:sz="0" w:space="0" w:color="auto"/>
              <w:bottom w:val="none" w:sz="0" w:space="0" w:color="auto"/>
              <w:right w:val="none" w:sz="0" w:space="0" w:color="auto"/>
            </w:tcBorders>
            <w:shd w:val="clear" w:color="auto" w:fill="auto"/>
            <w:vAlign w:val="center"/>
          </w:tcPr>
          <w:p w14:paraId="720CEBF2" w14:textId="77777777" w:rsidR="00323FFC" w:rsidRPr="00E114A9" w:rsidRDefault="00323FFC" w:rsidP="00E114A9">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2022-23</w:t>
            </w:r>
          </w:p>
        </w:tc>
      </w:tr>
      <w:tr w:rsidR="00323FFC" w:rsidRPr="00E114A9" w14:paraId="018A9CD7" w14:textId="77777777" w:rsidTr="00E114A9">
        <w:trPr>
          <w:cantSplit/>
          <w:trHeight w:val="96"/>
          <w:jc w:val="center"/>
        </w:trPr>
        <w:tc>
          <w:tcPr>
            <w:cnfStyle w:val="001000000000" w:firstRow="0" w:lastRow="0" w:firstColumn="1" w:lastColumn="0" w:oddVBand="0" w:evenVBand="0" w:oddHBand="0" w:evenHBand="0" w:firstRowFirstColumn="0" w:firstRowLastColumn="0" w:lastRowFirstColumn="0" w:lastRowLastColumn="0"/>
            <w:tcW w:w="6180" w:type="dxa"/>
            <w:shd w:val="clear" w:color="auto" w:fill="auto"/>
            <w:noWrap/>
            <w:vAlign w:val="center"/>
          </w:tcPr>
          <w:p w14:paraId="363F8CD2" w14:textId="77777777" w:rsidR="00323FFC" w:rsidRPr="00E114A9" w:rsidRDefault="00323FFC" w:rsidP="00E114A9">
            <w:pPr>
              <w:pStyle w:val="TableHeadingCentre"/>
              <w:spacing w:line="360" w:lineRule="auto"/>
              <w:jc w:val="left"/>
              <w:rPr>
                <w:rFonts w:cstheme="minorHAnsi"/>
                <w:b w:val="0"/>
                <w:bCs/>
                <w:color w:val="auto"/>
              </w:rPr>
            </w:pPr>
            <w:r w:rsidRPr="00E114A9">
              <w:rPr>
                <w:rFonts w:cstheme="minorHAnsi"/>
                <w:b w:val="0"/>
                <w:bCs/>
                <w:color w:val="auto"/>
              </w:rPr>
              <w:t>Geothermal Exploration Permit</w:t>
            </w:r>
          </w:p>
        </w:tc>
        <w:tc>
          <w:tcPr>
            <w:tcW w:w="3653" w:type="dxa"/>
            <w:shd w:val="clear" w:color="auto" w:fill="auto"/>
            <w:vAlign w:val="center"/>
          </w:tcPr>
          <w:p w14:paraId="3F0A19BF" w14:textId="77777777" w:rsidR="00323FFC" w:rsidRPr="00E114A9" w:rsidRDefault="00323FFC" w:rsidP="00E114A9">
            <w:pPr>
              <w:pStyle w:val="TableHeadingCentre"/>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$0.02</w:t>
            </w:r>
          </w:p>
        </w:tc>
      </w:tr>
      <w:tr w:rsidR="00323FFC" w:rsidRPr="00E114A9" w14:paraId="11EE75BD" w14:textId="77777777" w:rsidTr="00E114A9">
        <w:trPr>
          <w:cantSplit/>
          <w:trHeight w:val="96"/>
          <w:jc w:val="center"/>
        </w:trPr>
        <w:tc>
          <w:tcPr>
            <w:cnfStyle w:val="001000000000" w:firstRow="0" w:lastRow="0" w:firstColumn="1" w:lastColumn="0" w:oddVBand="0" w:evenVBand="0" w:oddHBand="0" w:evenHBand="0" w:firstRowFirstColumn="0" w:firstRowLastColumn="0" w:lastRowFirstColumn="0" w:lastRowLastColumn="0"/>
            <w:tcW w:w="6180" w:type="dxa"/>
            <w:shd w:val="clear" w:color="auto" w:fill="auto"/>
            <w:noWrap/>
            <w:vAlign w:val="center"/>
          </w:tcPr>
          <w:p w14:paraId="3DAF9F86" w14:textId="77777777" w:rsidR="00323FFC" w:rsidRPr="00E114A9" w:rsidRDefault="00323FFC" w:rsidP="00E114A9">
            <w:pPr>
              <w:pStyle w:val="TableHeadingCentre"/>
              <w:spacing w:line="360" w:lineRule="auto"/>
              <w:jc w:val="left"/>
              <w:rPr>
                <w:rFonts w:cstheme="minorHAnsi"/>
                <w:b w:val="0"/>
                <w:bCs/>
                <w:color w:val="auto"/>
              </w:rPr>
            </w:pPr>
            <w:r w:rsidRPr="00E114A9">
              <w:rPr>
                <w:rFonts w:cstheme="minorHAnsi"/>
                <w:b w:val="0"/>
                <w:bCs/>
                <w:color w:val="auto"/>
              </w:rPr>
              <w:t>Offshore Petroleum Production Licence</w:t>
            </w:r>
          </w:p>
        </w:tc>
        <w:tc>
          <w:tcPr>
            <w:tcW w:w="3653" w:type="dxa"/>
            <w:shd w:val="clear" w:color="auto" w:fill="auto"/>
            <w:vAlign w:val="center"/>
          </w:tcPr>
          <w:p w14:paraId="1587B319" w14:textId="77777777" w:rsidR="00323FFC" w:rsidRPr="00E114A9" w:rsidRDefault="00323FFC" w:rsidP="00E114A9">
            <w:pPr>
              <w:pStyle w:val="TableHeadingCentre"/>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$0</w:t>
            </w:r>
          </w:p>
        </w:tc>
      </w:tr>
      <w:tr w:rsidR="00323FFC" w:rsidRPr="00E114A9" w14:paraId="3B76590D" w14:textId="77777777" w:rsidTr="00E114A9">
        <w:trPr>
          <w:cantSplit/>
          <w:trHeight w:val="96"/>
          <w:jc w:val="center"/>
        </w:trPr>
        <w:tc>
          <w:tcPr>
            <w:cnfStyle w:val="001000000000" w:firstRow="0" w:lastRow="0" w:firstColumn="1" w:lastColumn="0" w:oddVBand="0" w:evenVBand="0" w:oddHBand="0" w:evenHBand="0" w:firstRowFirstColumn="0" w:firstRowLastColumn="0" w:lastRowFirstColumn="0" w:lastRowLastColumn="0"/>
            <w:tcW w:w="6180" w:type="dxa"/>
            <w:shd w:val="clear" w:color="auto" w:fill="auto"/>
            <w:noWrap/>
            <w:vAlign w:val="center"/>
          </w:tcPr>
          <w:p w14:paraId="04279B38" w14:textId="77777777" w:rsidR="00323FFC" w:rsidRPr="00E114A9" w:rsidRDefault="00323FFC" w:rsidP="00E114A9">
            <w:pPr>
              <w:pStyle w:val="TableHeadingCentre"/>
              <w:spacing w:line="360" w:lineRule="auto"/>
              <w:jc w:val="left"/>
              <w:rPr>
                <w:rFonts w:cstheme="minorHAnsi"/>
                <w:b w:val="0"/>
                <w:bCs/>
                <w:color w:val="auto"/>
              </w:rPr>
            </w:pPr>
            <w:r w:rsidRPr="00E114A9">
              <w:rPr>
                <w:rFonts w:cstheme="minorHAnsi"/>
                <w:b w:val="0"/>
                <w:bCs/>
                <w:color w:val="auto"/>
              </w:rPr>
              <w:t>Onshore Petroleum Exploration Permit</w:t>
            </w:r>
          </w:p>
        </w:tc>
        <w:tc>
          <w:tcPr>
            <w:tcW w:w="3653" w:type="dxa"/>
            <w:shd w:val="clear" w:color="auto" w:fill="auto"/>
            <w:vAlign w:val="center"/>
          </w:tcPr>
          <w:p w14:paraId="7E7A78B9" w14:textId="77777777" w:rsidR="00323FFC" w:rsidRPr="00E114A9" w:rsidRDefault="00323FFC" w:rsidP="00E114A9">
            <w:pPr>
              <w:pStyle w:val="TableHeadingCentre"/>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$0.1</w:t>
            </w:r>
          </w:p>
        </w:tc>
      </w:tr>
      <w:tr w:rsidR="00323FFC" w:rsidRPr="00E114A9" w14:paraId="3350393A" w14:textId="77777777" w:rsidTr="00E114A9">
        <w:trPr>
          <w:cantSplit/>
          <w:trHeight w:val="96"/>
          <w:jc w:val="center"/>
        </w:trPr>
        <w:tc>
          <w:tcPr>
            <w:cnfStyle w:val="001000000000" w:firstRow="0" w:lastRow="0" w:firstColumn="1" w:lastColumn="0" w:oddVBand="0" w:evenVBand="0" w:oddHBand="0" w:evenHBand="0" w:firstRowFirstColumn="0" w:firstRowLastColumn="0" w:lastRowFirstColumn="0" w:lastRowLastColumn="0"/>
            <w:tcW w:w="6180" w:type="dxa"/>
            <w:shd w:val="clear" w:color="auto" w:fill="auto"/>
            <w:noWrap/>
            <w:vAlign w:val="center"/>
          </w:tcPr>
          <w:p w14:paraId="46432DB3" w14:textId="77777777" w:rsidR="00323FFC" w:rsidRPr="00E114A9" w:rsidRDefault="00323FFC" w:rsidP="00E114A9">
            <w:pPr>
              <w:pStyle w:val="TableHeadingCentre"/>
              <w:spacing w:line="360" w:lineRule="auto"/>
              <w:jc w:val="left"/>
              <w:rPr>
                <w:rFonts w:cstheme="minorHAnsi"/>
                <w:b w:val="0"/>
                <w:bCs/>
                <w:color w:val="auto"/>
              </w:rPr>
            </w:pPr>
            <w:r w:rsidRPr="00E114A9">
              <w:rPr>
                <w:rFonts w:cstheme="minorHAnsi"/>
                <w:b w:val="0"/>
                <w:bCs/>
                <w:color w:val="auto"/>
              </w:rPr>
              <w:t>Onshore Petroleum Production Licence</w:t>
            </w:r>
          </w:p>
        </w:tc>
        <w:tc>
          <w:tcPr>
            <w:tcW w:w="3653" w:type="dxa"/>
            <w:shd w:val="clear" w:color="auto" w:fill="auto"/>
            <w:vAlign w:val="center"/>
          </w:tcPr>
          <w:p w14:paraId="1A3D0E09" w14:textId="77777777" w:rsidR="00323FFC" w:rsidRPr="00E114A9" w:rsidRDefault="00323FFC" w:rsidP="00E114A9">
            <w:pPr>
              <w:pStyle w:val="TableHeadingCentre"/>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$12.3</w:t>
            </w:r>
          </w:p>
        </w:tc>
      </w:tr>
      <w:tr w:rsidR="00323FFC" w:rsidRPr="00E114A9" w14:paraId="66BE1E29" w14:textId="77777777" w:rsidTr="00E114A9">
        <w:trPr>
          <w:cantSplit/>
          <w:trHeight w:val="96"/>
          <w:jc w:val="center"/>
        </w:trPr>
        <w:tc>
          <w:tcPr>
            <w:cnfStyle w:val="001000000000" w:firstRow="0" w:lastRow="0" w:firstColumn="1" w:lastColumn="0" w:oddVBand="0" w:evenVBand="0" w:oddHBand="0" w:evenHBand="0" w:firstRowFirstColumn="0" w:firstRowLastColumn="0" w:lastRowFirstColumn="0" w:lastRowLastColumn="0"/>
            <w:tcW w:w="6180" w:type="dxa"/>
            <w:shd w:val="clear" w:color="auto" w:fill="auto"/>
            <w:noWrap/>
            <w:vAlign w:val="center"/>
          </w:tcPr>
          <w:p w14:paraId="27B02443" w14:textId="77777777" w:rsidR="00323FFC" w:rsidRPr="00E114A9" w:rsidRDefault="00323FFC" w:rsidP="00E114A9">
            <w:pPr>
              <w:pStyle w:val="TableHeadingCentre"/>
              <w:spacing w:line="360" w:lineRule="auto"/>
              <w:jc w:val="left"/>
              <w:rPr>
                <w:rFonts w:cstheme="minorHAnsi"/>
                <w:b w:val="0"/>
                <w:bCs/>
                <w:color w:val="auto"/>
              </w:rPr>
            </w:pPr>
            <w:r w:rsidRPr="00E114A9">
              <w:rPr>
                <w:rFonts w:cstheme="minorHAnsi"/>
                <w:b w:val="0"/>
                <w:bCs/>
                <w:color w:val="auto"/>
              </w:rPr>
              <w:t>Onshore Petroleum Retention Lease</w:t>
            </w:r>
          </w:p>
        </w:tc>
        <w:tc>
          <w:tcPr>
            <w:tcW w:w="3653" w:type="dxa"/>
            <w:shd w:val="clear" w:color="auto" w:fill="auto"/>
            <w:vAlign w:val="center"/>
          </w:tcPr>
          <w:p w14:paraId="2B6BEF0A" w14:textId="77777777" w:rsidR="00323FFC" w:rsidRPr="00E114A9" w:rsidRDefault="00323FFC" w:rsidP="00E114A9">
            <w:pPr>
              <w:pStyle w:val="TableHeadingCentre"/>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$0.03</w:t>
            </w:r>
          </w:p>
        </w:tc>
      </w:tr>
      <w:tr w:rsidR="00323FFC" w:rsidRPr="00E114A9" w14:paraId="486DCB3C" w14:textId="77777777" w:rsidTr="00E114A9">
        <w:trPr>
          <w:cantSplit/>
          <w:trHeight w:val="96"/>
          <w:jc w:val="center"/>
        </w:trPr>
        <w:tc>
          <w:tcPr>
            <w:cnfStyle w:val="001000000000" w:firstRow="0" w:lastRow="0" w:firstColumn="1" w:lastColumn="0" w:oddVBand="0" w:evenVBand="0" w:oddHBand="0" w:evenHBand="0" w:firstRowFirstColumn="0" w:firstRowLastColumn="0" w:lastRowFirstColumn="0" w:lastRowLastColumn="0"/>
            <w:tcW w:w="6180" w:type="dxa"/>
            <w:shd w:val="clear" w:color="auto" w:fill="auto"/>
            <w:noWrap/>
            <w:vAlign w:val="center"/>
          </w:tcPr>
          <w:p w14:paraId="2697E855" w14:textId="77777777" w:rsidR="00323FFC" w:rsidRPr="00E114A9" w:rsidRDefault="00323FFC" w:rsidP="00E114A9">
            <w:pPr>
              <w:pStyle w:val="TableHeadingCentre"/>
              <w:spacing w:line="360" w:lineRule="auto"/>
              <w:jc w:val="left"/>
              <w:rPr>
                <w:rFonts w:cstheme="minorHAnsi"/>
                <w:b w:val="0"/>
                <w:bCs/>
                <w:color w:val="auto"/>
              </w:rPr>
            </w:pPr>
            <w:r w:rsidRPr="00E114A9">
              <w:rPr>
                <w:rFonts w:cstheme="minorHAnsi"/>
                <w:b w:val="0"/>
                <w:bCs/>
                <w:color w:val="auto"/>
              </w:rPr>
              <w:t>Onshore Petroleum Special Access Authorisation</w:t>
            </w:r>
          </w:p>
        </w:tc>
        <w:tc>
          <w:tcPr>
            <w:tcW w:w="3653" w:type="dxa"/>
            <w:shd w:val="clear" w:color="auto" w:fill="auto"/>
            <w:vAlign w:val="center"/>
          </w:tcPr>
          <w:p w14:paraId="2CB8CBC3" w14:textId="77777777" w:rsidR="00323FFC" w:rsidRPr="00E114A9" w:rsidRDefault="00323FFC" w:rsidP="00E114A9">
            <w:pPr>
              <w:pStyle w:val="TableHeadingCentre"/>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$0</w:t>
            </w:r>
          </w:p>
        </w:tc>
      </w:tr>
      <w:tr w:rsidR="00323FFC" w:rsidRPr="00E114A9" w14:paraId="6AE9528F" w14:textId="77777777" w:rsidTr="00E114A9">
        <w:trPr>
          <w:cantSplit/>
          <w:trHeight w:val="96"/>
          <w:jc w:val="center"/>
        </w:trPr>
        <w:tc>
          <w:tcPr>
            <w:cnfStyle w:val="001000000000" w:firstRow="0" w:lastRow="0" w:firstColumn="1" w:lastColumn="0" w:oddVBand="0" w:evenVBand="0" w:oddHBand="0" w:evenHBand="0" w:firstRowFirstColumn="0" w:firstRowLastColumn="0" w:lastRowFirstColumn="0" w:lastRowLastColumn="0"/>
            <w:tcW w:w="6180" w:type="dxa"/>
            <w:shd w:val="clear" w:color="auto" w:fill="auto"/>
            <w:noWrap/>
            <w:vAlign w:val="center"/>
          </w:tcPr>
          <w:p w14:paraId="371A9D01" w14:textId="77777777" w:rsidR="00323FFC" w:rsidRPr="00E114A9" w:rsidRDefault="00323FFC" w:rsidP="00E114A9">
            <w:pPr>
              <w:pStyle w:val="TableHeadingCentre"/>
              <w:spacing w:line="360" w:lineRule="auto"/>
              <w:jc w:val="left"/>
              <w:rPr>
                <w:rFonts w:cstheme="minorHAnsi"/>
                <w:b w:val="0"/>
                <w:bCs/>
                <w:color w:val="auto"/>
              </w:rPr>
            </w:pPr>
            <w:r w:rsidRPr="00E114A9">
              <w:rPr>
                <w:rFonts w:cstheme="minorHAnsi"/>
                <w:b w:val="0"/>
                <w:bCs/>
                <w:color w:val="auto"/>
              </w:rPr>
              <w:t>Onshore Petroleum Special Drilling Authorisation</w:t>
            </w:r>
          </w:p>
        </w:tc>
        <w:tc>
          <w:tcPr>
            <w:tcW w:w="3653" w:type="dxa"/>
            <w:shd w:val="clear" w:color="auto" w:fill="auto"/>
            <w:vAlign w:val="center"/>
          </w:tcPr>
          <w:p w14:paraId="130611E6" w14:textId="77777777" w:rsidR="00323FFC" w:rsidRPr="00E114A9" w:rsidRDefault="00323FFC" w:rsidP="00E114A9">
            <w:pPr>
              <w:pStyle w:val="TableHeadingCentre"/>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$13.6</w:t>
            </w:r>
          </w:p>
        </w:tc>
      </w:tr>
      <w:tr w:rsidR="00323FFC" w:rsidRPr="00E114A9" w14:paraId="375A34D3" w14:textId="77777777" w:rsidTr="00E114A9">
        <w:trPr>
          <w:cantSplit/>
          <w:trHeight w:val="96"/>
          <w:jc w:val="center"/>
        </w:trPr>
        <w:tc>
          <w:tcPr>
            <w:cnfStyle w:val="001000000000" w:firstRow="0" w:lastRow="0" w:firstColumn="1" w:lastColumn="0" w:oddVBand="0" w:evenVBand="0" w:oddHBand="0" w:evenHBand="0" w:firstRowFirstColumn="0" w:firstRowLastColumn="0" w:lastRowFirstColumn="0" w:lastRowLastColumn="0"/>
            <w:tcW w:w="6180" w:type="dxa"/>
            <w:shd w:val="clear" w:color="auto" w:fill="auto"/>
            <w:noWrap/>
            <w:vAlign w:val="center"/>
          </w:tcPr>
          <w:p w14:paraId="14112606" w14:textId="77777777" w:rsidR="00323FFC" w:rsidRPr="00E114A9" w:rsidRDefault="00323FFC" w:rsidP="00E114A9">
            <w:pPr>
              <w:pStyle w:val="TableHeadingCentre"/>
              <w:spacing w:line="360" w:lineRule="auto"/>
              <w:jc w:val="left"/>
              <w:rPr>
                <w:rFonts w:cstheme="minorHAnsi"/>
                <w:color w:val="auto"/>
              </w:rPr>
            </w:pPr>
            <w:r w:rsidRPr="00E114A9">
              <w:rPr>
                <w:rFonts w:cstheme="minorHAnsi"/>
                <w:color w:val="auto"/>
              </w:rPr>
              <w:t>Total</w:t>
            </w:r>
          </w:p>
        </w:tc>
        <w:tc>
          <w:tcPr>
            <w:tcW w:w="3653" w:type="dxa"/>
            <w:shd w:val="clear" w:color="auto" w:fill="auto"/>
            <w:vAlign w:val="center"/>
          </w:tcPr>
          <w:p w14:paraId="70EC6135" w14:textId="77777777" w:rsidR="00323FFC" w:rsidRPr="00E114A9" w:rsidRDefault="00323FFC" w:rsidP="00E114A9">
            <w:pPr>
              <w:pStyle w:val="TableHeadingCentre"/>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$26.0</w:t>
            </w:r>
          </w:p>
        </w:tc>
      </w:tr>
    </w:tbl>
    <w:p w14:paraId="6F9B9071" w14:textId="7FC3814E" w:rsidR="00323FFC" w:rsidRPr="00E114A9" w:rsidRDefault="00FA61D4" w:rsidP="00323FFC">
      <w:pPr>
        <w:pStyle w:val="Heading2"/>
        <w:rPr>
          <w:rFonts w:asciiTheme="minorHAnsi" w:hAnsiTheme="minorHAnsi" w:cstheme="minorHAnsi"/>
          <w:b/>
          <w:bCs w:val="0"/>
          <w:color w:val="auto"/>
        </w:rPr>
      </w:pPr>
      <w:bookmarkStart w:id="220" w:name="_Toc155779633"/>
      <w:r w:rsidRPr="00E114A9">
        <w:rPr>
          <w:rFonts w:asciiTheme="minorHAnsi" w:hAnsiTheme="minorHAnsi" w:cstheme="minorHAnsi"/>
          <w:b/>
          <w:bCs w:val="0"/>
          <w:color w:val="auto"/>
        </w:rPr>
        <w:t>5</w:t>
      </w:r>
      <w:r w:rsidR="00323FFC" w:rsidRPr="00E114A9">
        <w:rPr>
          <w:rFonts w:asciiTheme="minorHAnsi" w:hAnsiTheme="minorHAnsi" w:cstheme="minorHAnsi"/>
          <w:b/>
          <w:bCs w:val="0"/>
          <w:color w:val="auto"/>
        </w:rPr>
        <w:t>.2 Bond reviews</w:t>
      </w:r>
      <w:bookmarkEnd w:id="220"/>
    </w:p>
    <w:p w14:paraId="3E012D1F" w14:textId="2DC5D8DF" w:rsidR="00323FFC" w:rsidRPr="00E114A9" w:rsidRDefault="00323FFC" w:rsidP="00323FFC">
      <w:pPr>
        <w:pStyle w:val="Caption"/>
        <w:spacing w:line="276" w:lineRule="auto"/>
        <w:rPr>
          <w:rFonts w:cstheme="minorHAnsi"/>
          <w:sz w:val="20"/>
          <w:szCs w:val="22"/>
        </w:rPr>
      </w:pPr>
      <w:r w:rsidRPr="00E114A9">
        <w:rPr>
          <w:rFonts w:cstheme="minorHAnsi"/>
          <w:sz w:val="20"/>
          <w:szCs w:val="22"/>
        </w:rPr>
        <w:t xml:space="preserve">Table </w:t>
      </w:r>
      <w:r w:rsidR="00FA61D4" w:rsidRPr="00E114A9">
        <w:rPr>
          <w:rFonts w:cstheme="minorHAnsi"/>
          <w:sz w:val="20"/>
          <w:szCs w:val="22"/>
        </w:rPr>
        <w:t>5</w:t>
      </w:r>
      <w:r w:rsidRPr="00E114A9">
        <w:rPr>
          <w:rFonts w:cstheme="minorHAnsi"/>
          <w:sz w:val="20"/>
          <w:szCs w:val="22"/>
        </w:rPr>
        <w:t>.2.1: Rehabilitation bond reviews by financial year.</w:t>
      </w:r>
    </w:p>
    <w:tbl>
      <w:tblPr>
        <w:tblStyle w:val="TableGrid"/>
        <w:tblW w:w="5631" w:type="pct"/>
        <w:jc w:val="center"/>
        <w:tblBorders>
          <w:left w:val="single" w:sz="4" w:space="0" w:color="auto"/>
          <w:right w:val="single" w:sz="4" w:space="0" w:color="auto"/>
          <w:insideV w:val="single" w:sz="4" w:space="0" w:color="auto"/>
        </w:tblBorders>
        <w:tblLayout w:type="fixed"/>
        <w:tblLook w:val="04A0" w:firstRow="1" w:lastRow="0" w:firstColumn="1" w:lastColumn="0" w:noHBand="0" w:noVBand="1"/>
        <w:tblCaption w:val="Rehabilitation bond reviews"/>
        <w:tblDescription w:val="Bond reviews (number), results, decrease or release."/>
      </w:tblPr>
      <w:tblGrid>
        <w:gridCol w:w="1284"/>
        <w:gridCol w:w="2216"/>
        <w:gridCol w:w="2218"/>
        <w:gridCol w:w="2216"/>
        <w:gridCol w:w="2220"/>
      </w:tblGrid>
      <w:tr w:rsidR="00323FFC" w:rsidRPr="00E114A9" w14:paraId="54E4A31F" w14:textId="77777777" w:rsidTr="00FD058C">
        <w:trPr>
          <w:cnfStyle w:val="100000000000" w:firstRow="1" w:lastRow="0" w:firstColumn="0" w:lastColumn="0" w:oddVBand="0" w:evenVBand="0" w:oddHBand="0" w:evenHBand="0" w:firstRowFirstColumn="0" w:firstRowLastColumn="0" w:lastRowFirstColumn="0" w:lastRowLastColumn="0"/>
          <w:cantSplit/>
          <w:trHeight w:val="785"/>
          <w:tblHeader/>
          <w:jc w:val="center"/>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shd w:val="clear" w:color="auto" w:fill="auto"/>
            <w:noWrap/>
            <w:hideMark/>
          </w:tcPr>
          <w:p w14:paraId="4E2CD1A8" w14:textId="77777777" w:rsidR="00323FFC" w:rsidRPr="00E114A9" w:rsidRDefault="00323FFC" w:rsidP="00864E6C">
            <w:pPr>
              <w:pStyle w:val="TableHeadingLeft"/>
              <w:jc w:val="center"/>
              <w:rPr>
                <w:rFonts w:cstheme="minorHAnsi"/>
                <w:color w:val="auto"/>
              </w:rPr>
            </w:pPr>
            <w:r w:rsidRPr="00E114A9">
              <w:rPr>
                <w:rFonts w:cstheme="minorHAnsi"/>
                <w:color w:val="auto"/>
              </w:rPr>
              <w:t>Year</w:t>
            </w:r>
          </w:p>
        </w:tc>
        <w:tc>
          <w:tcPr>
            <w:tcW w:w="0" w:type="pct"/>
            <w:tcBorders>
              <w:top w:val="none" w:sz="0" w:space="0" w:color="auto"/>
              <w:left w:val="none" w:sz="0" w:space="0" w:color="auto"/>
              <w:bottom w:val="none" w:sz="0" w:space="0" w:color="auto"/>
              <w:right w:val="none" w:sz="0" w:space="0" w:color="auto"/>
            </w:tcBorders>
            <w:shd w:val="clear" w:color="auto" w:fill="auto"/>
            <w:noWrap/>
            <w:hideMark/>
          </w:tcPr>
          <w:p w14:paraId="2873FA3E" w14:textId="77777777" w:rsidR="00323FFC" w:rsidRPr="00E114A9" w:rsidRDefault="00323FFC" w:rsidP="00E114A9">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 xml:space="preserve">Result of review –  </w:t>
            </w:r>
            <w:r w:rsidRPr="00E114A9">
              <w:rPr>
                <w:rFonts w:cstheme="minorHAnsi"/>
                <w:color w:val="auto"/>
              </w:rPr>
              <w:br/>
              <w:t>increase or initial bond</w:t>
            </w:r>
          </w:p>
        </w:tc>
        <w:tc>
          <w:tcPr>
            <w:tcW w:w="0" w:type="pct"/>
            <w:tcBorders>
              <w:top w:val="none" w:sz="0" w:space="0" w:color="auto"/>
              <w:left w:val="none" w:sz="0" w:space="0" w:color="auto"/>
              <w:bottom w:val="none" w:sz="0" w:space="0" w:color="auto"/>
              <w:right w:val="none" w:sz="0" w:space="0" w:color="auto"/>
            </w:tcBorders>
            <w:shd w:val="clear" w:color="auto" w:fill="auto"/>
          </w:tcPr>
          <w:p w14:paraId="0453D8B2" w14:textId="77777777" w:rsidR="00323FFC" w:rsidRPr="00E114A9" w:rsidRDefault="00323FFC" w:rsidP="00E114A9">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Result of review –  no change</w:t>
            </w:r>
          </w:p>
        </w:tc>
        <w:tc>
          <w:tcPr>
            <w:tcW w:w="0" w:type="pct"/>
            <w:tcBorders>
              <w:top w:val="none" w:sz="0" w:space="0" w:color="auto"/>
              <w:left w:val="none" w:sz="0" w:space="0" w:color="auto"/>
              <w:bottom w:val="none" w:sz="0" w:space="0" w:color="auto"/>
              <w:right w:val="none" w:sz="0" w:space="0" w:color="auto"/>
            </w:tcBorders>
            <w:shd w:val="clear" w:color="auto" w:fill="auto"/>
          </w:tcPr>
          <w:p w14:paraId="1FACD2AC" w14:textId="77777777" w:rsidR="00323FFC" w:rsidRPr="00E114A9" w:rsidRDefault="00323FFC" w:rsidP="00E114A9">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Result of review – partial or full release</w:t>
            </w:r>
          </w:p>
        </w:tc>
        <w:tc>
          <w:tcPr>
            <w:tcW w:w="0" w:type="pct"/>
            <w:tcBorders>
              <w:top w:val="none" w:sz="0" w:space="0" w:color="auto"/>
              <w:left w:val="none" w:sz="0" w:space="0" w:color="auto"/>
              <w:bottom w:val="none" w:sz="0" w:space="0" w:color="auto"/>
              <w:right w:val="none" w:sz="0" w:space="0" w:color="auto"/>
            </w:tcBorders>
            <w:shd w:val="clear" w:color="auto" w:fill="auto"/>
          </w:tcPr>
          <w:p w14:paraId="441AD831" w14:textId="77777777" w:rsidR="00323FFC" w:rsidRPr="00E114A9" w:rsidRDefault="00323FFC" w:rsidP="00E114A9">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Number of bonds reviewed</w:t>
            </w:r>
          </w:p>
        </w:tc>
      </w:tr>
      <w:tr w:rsidR="00323FFC" w:rsidRPr="00E114A9" w14:paraId="3E238BD3" w14:textId="77777777" w:rsidTr="00E114A9">
        <w:trPr>
          <w:cantSplit/>
          <w:trHeight w:val="409"/>
          <w:jc w:val="center"/>
        </w:trPr>
        <w:tc>
          <w:tcPr>
            <w:cnfStyle w:val="001000000000" w:firstRow="0" w:lastRow="0" w:firstColumn="1" w:lastColumn="0" w:oddVBand="0" w:evenVBand="0" w:oddHBand="0" w:evenHBand="0" w:firstRowFirstColumn="0" w:firstRowLastColumn="0" w:lastRowFirstColumn="0" w:lastRowLastColumn="0"/>
            <w:tcW w:w="633" w:type="pct"/>
            <w:shd w:val="clear" w:color="auto" w:fill="auto"/>
            <w:noWrap/>
            <w:hideMark/>
          </w:tcPr>
          <w:p w14:paraId="6252B580" w14:textId="77777777" w:rsidR="00323FFC" w:rsidRPr="00E114A9" w:rsidRDefault="00323FFC" w:rsidP="00864E6C">
            <w:pPr>
              <w:pStyle w:val="TableHeadingCentre"/>
              <w:rPr>
                <w:rFonts w:cstheme="minorHAnsi"/>
                <w:b w:val="0"/>
                <w:bCs/>
                <w:color w:val="auto"/>
              </w:rPr>
            </w:pPr>
            <w:r w:rsidRPr="00E114A9">
              <w:rPr>
                <w:rFonts w:cstheme="minorHAnsi"/>
                <w:b w:val="0"/>
                <w:bCs/>
                <w:color w:val="auto"/>
              </w:rPr>
              <w:t>2016-17</w:t>
            </w:r>
          </w:p>
        </w:tc>
        <w:tc>
          <w:tcPr>
            <w:tcW w:w="1091" w:type="pct"/>
            <w:shd w:val="clear" w:color="auto" w:fill="auto"/>
            <w:noWrap/>
          </w:tcPr>
          <w:p w14:paraId="1A09D628"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52</w:t>
            </w:r>
          </w:p>
        </w:tc>
        <w:tc>
          <w:tcPr>
            <w:tcW w:w="1092" w:type="pct"/>
            <w:shd w:val="clear" w:color="auto" w:fill="auto"/>
            <w:noWrap/>
          </w:tcPr>
          <w:p w14:paraId="06696A2B"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7</w:t>
            </w:r>
          </w:p>
        </w:tc>
        <w:tc>
          <w:tcPr>
            <w:tcW w:w="1091" w:type="pct"/>
            <w:shd w:val="clear" w:color="auto" w:fill="auto"/>
            <w:noWrap/>
          </w:tcPr>
          <w:p w14:paraId="151A987D"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36</w:t>
            </w:r>
          </w:p>
        </w:tc>
        <w:tc>
          <w:tcPr>
            <w:tcW w:w="1093" w:type="pct"/>
            <w:shd w:val="clear" w:color="auto" w:fill="auto"/>
          </w:tcPr>
          <w:p w14:paraId="3858B4F9"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95</w:t>
            </w:r>
          </w:p>
        </w:tc>
      </w:tr>
      <w:tr w:rsidR="00323FFC" w:rsidRPr="00E114A9" w14:paraId="40B8E892" w14:textId="77777777" w:rsidTr="00E114A9">
        <w:trPr>
          <w:cantSplit/>
          <w:trHeight w:val="409"/>
          <w:jc w:val="center"/>
        </w:trPr>
        <w:tc>
          <w:tcPr>
            <w:cnfStyle w:val="001000000000" w:firstRow="0" w:lastRow="0" w:firstColumn="1" w:lastColumn="0" w:oddVBand="0" w:evenVBand="0" w:oddHBand="0" w:evenHBand="0" w:firstRowFirstColumn="0" w:firstRowLastColumn="0" w:lastRowFirstColumn="0" w:lastRowLastColumn="0"/>
            <w:tcW w:w="633" w:type="pct"/>
            <w:shd w:val="clear" w:color="auto" w:fill="auto"/>
            <w:noWrap/>
          </w:tcPr>
          <w:p w14:paraId="74B7EF8C" w14:textId="77777777" w:rsidR="00323FFC" w:rsidRPr="00E114A9" w:rsidRDefault="00323FFC" w:rsidP="00864E6C">
            <w:pPr>
              <w:pStyle w:val="TableHeadingCentre"/>
              <w:rPr>
                <w:rFonts w:cstheme="minorHAnsi"/>
                <w:b w:val="0"/>
                <w:bCs/>
                <w:color w:val="auto"/>
              </w:rPr>
            </w:pPr>
            <w:r w:rsidRPr="00E114A9">
              <w:rPr>
                <w:rFonts w:cstheme="minorHAnsi"/>
                <w:b w:val="0"/>
                <w:bCs/>
                <w:color w:val="auto"/>
              </w:rPr>
              <w:t>2017-18</w:t>
            </w:r>
          </w:p>
        </w:tc>
        <w:tc>
          <w:tcPr>
            <w:tcW w:w="1091" w:type="pct"/>
            <w:shd w:val="clear" w:color="auto" w:fill="auto"/>
            <w:noWrap/>
          </w:tcPr>
          <w:p w14:paraId="4F6DBC27"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53</w:t>
            </w:r>
          </w:p>
        </w:tc>
        <w:tc>
          <w:tcPr>
            <w:tcW w:w="1092" w:type="pct"/>
            <w:shd w:val="clear" w:color="auto" w:fill="auto"/>
            <w:noWrap/>
          </w:tcPr>
          <w:p w14:paraId="3FD80C65"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6</w:t>
            </w:r>
          </w:p>
        </w:tc>
        <w:tc>
          <w:tcPr>
            <w:tcW w:w="1091" w:type="pct"/>
            <w:shd w:val="clear" w:color="auto" w:fill="auto"/>
            <w:noWrap/>
          </w:tcPr>
          <w:p w14:paraId="5E604B91"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55</w:t>
            </w:r>
          </w:p>
        </w:tc>
        <w:tc>
          <w:tcPr>
            <w:tcW w:w="1093" w:type="pct"/>
            <w:shd w:val="clear" w:color="auto" w:fill="auto"/>
          </w:tcPr>
          <w:p w14:paraId="2F3FE174"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114</w:t>
            </w:r>
          </w:p>
        </w:tc>
      </w:tr>
      <w:tr w:rsidR="00323FFC" w:rsidRPr="00E114A9" w14:paraId="5BD5E6EE" w14:textId="77777777" w:rsidTr="00E114A9">
        <w:trPr>
          <w:cantSplit/>
          <w:trHeight w:val="409"/>
          <w:jc w:val="center"/>
        </w:trPr>
        <w:tc>
          <w:tcPr>
            <w:cnfStyle w:val="001000000000" w:firstRow="0" w:lastRow="0" w:firstColumn="1" w:lastColumn="0" w:oddVBand="0" w:evenVBand="0" w:oddHBand="0" w:evenHBand="0" w:firstRowFirstColumn="0" w:firstRowLastColumn="0" w:lastRowFirstColumn="0" w:lastRowLastColumn="0"/>
            <w:tcW w:w="633" w:type="pct"/>
            <w:shd w:val="clear" w:color="auto" w:fill="auto"/>
            <w:noWrap/>
          </w:tcPr>
          <w:p w14:paraId="10BF032E" w14:textId="77777777" w:rsidR="00323FFC" w:rsidRPr="00E114A9" w:rsidRDefault="00323FFC" w:rsidP="00864E6C">
            <w:pPr>
              <w:pStyle w:val="TableHeadingCentre"/>
              <w:rPr>
                <w:rFonts w:cstheme="minorHAnsi"/>
                <w:b w:val="0"/>
                <w:bCs/>
                <w:color w:val="auto"/>
              </w:rPr>
            </w:pPr>
            <w:r w:rsidRPr="00E114A9">
              <w:rPr>
                <w:rFonts w:cstheme="minorHAnsi"/>
                <w:b w:val="0"/>
                <w:bCs/>
                <w:color w:val="auto"/>
              </w:rPr>
              <w:t>2018-19</w:t>
            </w:r>
          </w:p>
        </w:tc>
        <w:tc>
          <w:tcPr>
            <w:tcW w:w="1091" w:type="pct"/>
            <w:shd w:val="clear" w:color="auto" w:fill="auto"/>
            <w:noWrap/>
          </w:tcPr>
          <w:p w14:paraId="0AE9C2E5"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47</w:t>
            </w:r>
          </w:p>
        </w:tc>
        <w:tc>
          <w:tcPr>
            <w:tcW w:w="1092" w:type="pct"/>
            <w:shd w:val="clear" w:color="auto" w:fill="auto"/>
            <w:noWrap/>
          </w:tcPr>
          <w:p w14:paraId="44E69419"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2</w:t>
            </w:r>
          </w:p>
        </w:tc>
        <w:tc>
          <w:tcPr>
            <w:tcW w:w="1091" w:type="pct"/>
            <w:shd w:val="clear" w:color="auto" w:fill="auto"/>
            <w:noWrap/>
          </w:tcPr>
          <w:p w14:paraId="5CCC52CE"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36</w:t>
            </w:r>
          </w:p>
        </w:tc>
        <w:tc>
          <w:tcPr>
            <w:tcW w:w="1093" w:type="pct"/>
            <w:shd w:val="clear" w:color="auto" w:fill="auto"/>
          </w:tcPr>
          <w:p w14:paraId="25918CDE"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85</w:t>
            </w:r>
          </w:p>
        </w:tc>
      </w:tr>
      <w:tr w:rsidR="00323FFC" w:rsidRPr="00E114A9" w14:paraId="42072624" w14:textId="77777777" w:rsidTr="00E114A9">
        <w:trPr>
          <w:cantSplit/>
          <w:trHeight w:val="409"/>
          <w:jc w:val="center"/>
        </w:trPr>
        <w:tc>
          <w:tcPr>
            <w:cnfStyle w:val="001000000000" w:firstRow="0" w:lastRow="0" w:firstColumn="1" w:lastColumn="0" w:oddVBand="0" w:evenVBand="0" w:oddHBand="0" w:evenHBand="0" w:firstRowFirstColumn="0" w:firstRowLastColumn="0" w:lastRowFirstColumn="0" w:lastRowLastColumn="0"/>
            <w:tcW w:w="633" w:type="pct"/>
            <w:shd w:val="clear" w:color="auto" w:fill="auto"/>
            <w:noWrap/>
          </w:tcPr>
          <w:p w14:paraId="380920D6" w14:textId="77777777" w:rsidR="00323FFC" w:rsidRPr="00E114A9" w:rsidRDefault="00323FFC" w:rsidP="00864E6C">
            <w:pPr>
              <w:pStyle w:val="TableHeadingCentre"/>
              <w:rPr>
                <w:rFonts w:cstheme="minorHAnsi"/>
                <w:b w:val="0"/>
                <w:bCs/>
                <w:color w:val="auto"/>
              </w:rPr>
            </w:pPr>
            <w:r w:rsidRPr="00E114A9">
              <w:rPr>
                <w:rFonts w:cstheme="minorHAnsi"/>
                <w:b w:val="0"/>
                <w:bCs/>
                <w:color w:val="auto"/>
              </w:rPr>
              <w:t>2019-20</w:t>
            </w:r>
          </w:p>
        </w:tc>
        <w:tc>
          <w:tcPr>
            <w:tcW w:w="1091" w:type="pct"/>
            <w:shd w:val="clear" w:color="auto" w:fill="auto"/>
            <w:noWrap/>
          </w:tcPr>
          <w:p w14:paraId="513D8C8E"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45</w:t>
            </w:r>
          </w:p>
        </w:tc>
        <w:tc>
          <w:tcPr>
            <w:tcW w:w="1092" w:type="pct"/>
            <w:shd w:val="clear" w:color="auto" w:fill="auto"/>
            <w:noWrap/>
          </w:tcPr>
          <w:p w14:paraId="4146031F"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w:t>
            </w:r>
          </w:p>
        </w:tc>
        <w:tc>
          <w:tcPr>
            <w:tcW w:w="1091" w:type="pct"/>
            <w:shd w:val="clear" w:color="auto" w:fill="auto"/>
            <w:noWrap/>
          </w:tcPr>
          <w:p w14:paraId="35F28671"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31</w:t>
            </w:r>
          </w:p>
        </w:tc>
        <w:tc>
          <w:tcPr>
            <w:tcW w:w="1092" w:type="pct"/>
            <w:shd w:val="clear" w:color="auto" w:fill="auto"/>
          </w:tcPr>
          <w:p w14:paraId="341C7026"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77</w:t>
            </w:r>
          </w:p>
        </w:tc>
      </w:tr>
      <w:tr w:rsidR="00323FFC" w:rsidRPr="00E114A9" w14:paraId="7B737F07" w14:textId="77777777" w:rsidTr="00E114A9">
        <w:trPr>
          <w:cantSplit/>
          <w:trHeight w:val="409"/>
          <w:jc w:val="center"/>
        </w:trPr>
        <w:tc>
          <w:tcPr>
            <w:cnfStyle w:val="001000000000" w:firstRow="0" w:lastRow="0" w:firstColumn="1" w:lastColumn="0" w:oddVBand="0" w:evenVBand="0" w:oddHBand="0" w:evenHBand="0" w:firstRowFirstColumn="0" w:firstRowLastColumn="0" w:lastRowFirstColumn="0" w:lastRowLastColumn="0"/>
            <w:tcW w:w="633" w:type="pct"/>
            <w:shd w:val="clear" w:color="auto" w:fill="auto"/>
            <w:noWrap/>
          </w:tcPr>
          <w:p w14:paraId="274EFFBB" w14:textId="77777777" w:rsidR="00323FFC" w:rsidRPr="00E114A9" w:rsidRDefault="00323FFC" w:rsidP="00864E6C">
            <w:pPr>
              <w:pStyle w:val="TableHeadingCentre"/>
              <w:rPr>
                <w:rFonts w:cstheme="minorHAnsi"/>
                <w:b w:val="0"/>
                <w:bCs/>
                <w:color w:val="auto"/>
              </w:rPr>
            </w:pPr>
            <w:r w:rsidRPr="00E114A9">
              <w:rPr>
                <w:rFonts w:cstheme="minorHAnsi"/>
                <w:b w:val="0"/>
                <w:bCs/>
                <w:color w:val="auto"/>
              </w:rPr>
              <w:t>2020-21</w:t>
            </w:r>
          </w:p>
        </w:tc>
        <w:tc>
          <w:tcPr>
            <w:tcW w:w="1091" w:type="pct"/>
            <w:shd w:val="clear" w:color="auto" w:fill="auto"/>
            <w:noWrap/>
          </w:tcPr>
          <w:p w14:paraId="1CB57BCF"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89</w:t>
            </w:r>
          </w:p>
        </w:tc>
        <w:tc>
          <w:tcPr>
            <w:tcW w:w="1092" w:type="pct"/>
            <w:shd w:val="clear" w:color="auto" w:fill="auto"/>
            <w:noWrap/>
          </w:tcPr>
          <w:p w14:paraId="795B63A0"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w:t>
            </w:r>
          </w:p>
        </w:tc>
        <w:tc>
          <w:tcPr>
            <w:tcW w:w="1091" w:type="pct"/>
            <w:shd w:val="clear" w:color="auto" w:fill="auto"/>
            <w:noWrap/>
          </w:tcPr>
          <w:p w14:paraId="4209F081"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26</w:t>
            </w:r>
          </w:p>
        </w:tc>
        <w:tc>
          <w:tcPr>
            <w:tcW w:w="1092" w:type="pct"/>
            <w:shd w:val="clear" w:color="auto" w:fill="auto"/>
          </w:tcPr>
          <w:p w14:paraId="125C569D"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116</w:t>
            </w:r>
          </w:p>
        </w:tc>
      </w:tr>
      <w:tr w:rsidR="00323FFC" w:rsidRPr="00E114A9" w14:paraId="66C161D8" w14:textId="77777777" w:rsidTr="00E114A9">
        <w:trPr>
          <w:cantSplit/>
          <w:trHeight w:val="409"/>
          <w:jc w:val="center"/>
        </w:trPr>
        <w:tc>
          <w:tcPr>
            <w:cnfStyle w:val="001000000000" w:firstRow="0" w:lastRow="0" w:firstColumn="1" w:lastColumn="0" w:oddVBand="0" w:evenVBand="0" w:oddHBand="0" w:evenHBand="0" w:firstRowFirstColumn="0" w:firstRowLastColumn="0" w:lastRowFirstColumn="0" w:lastRowLastColumn="0"/>
            <w:tcW w:w="633" w:type="pct"/>
            <w:shd w:val="clear" w:color="auto" w:fill="auto"/>
            <w:noWrap/>
          </w:tcPr>
          <w:p w14:paraId="18DD2003" w14:textId="77777777" w:rsidR="00323FFC" w:rsidRPr="00E114A9" w:rsidRDefault="00323FFC" w:rsidP="00864E6C">
            <w:pPr>
              <w:pStyle w:val="TableHeadingCentre"/>
              <w:rPr>
                <w:rFonts w:cstheme="minorHAnsi"/>
                <w:b w:val="0"/>
                <w:bCs/>
                <w:color w:val="auto"/>
              </w:rPr>
            </w:pPr>
            <w:r w:rsidRPr="00E114A9">
              <w:rPr>
                <w:rFonts w:cstheme="minorHAnsi"/>
                <w:b w:val="0"/>
                <w:bCs/>
                <w:color w:val="auto"/>
              </w:rPr>
              <w:t>2021-22</w:t>
            </w:r>
          </w:p>
        </w:tc>
        <w:tc>
          <w:tcPr>
            <w:tcW w:w="1091" w:type="pct"/>
            <w:shd w:val="clear" w:color="auto" w:fill="auto"/>
            <w:noWrap/>
          </w:tcPr>
          <w:p w14:paraId="7621DF4A"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86</w:t>
            </w:r>
          </w:p>
        </w:tc>
        <w:tc>
          <w:tcPr>
            <w:tcW w:w="1092" w:type="pct"/>
            <w:shd w:val="clear" w:color="auto" w:fill="auto"/>
            <w:noWrap/>
          </w:tcPr>
          <w:p w14:paraId="0C800FAC"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2</w:t>
            </w:r>
          </w:p>
        </w:tc>
        <w:tc>
          <w:tcPr>
            <w:tcW w:w="1091" w:type="pct"/>
            <w:shd w:val="clear" w:color="auto" w:fill="auto"/>
            <w:noWrap/>
          </w:tcPr>
          <w:p w14:paraId="27E601A4"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33</w:t>
            </w:r>
          </w:p>
        </w:tc>
        <w:tc>
          <w:tcPr>
            <w:tcW w:w="1092" w:type="pct"/>
            <w:shd w:val="clear" w:color="auto" w:fill="auto"/>
          </w:tcPr>
          <w:p w14:paraId="3DD9C758"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121</w:t>
            </w:r>
          </w:p>
        </w:tc>
      </w:tr>
      <w:tr w:rsidR="00323FFC" w:rsidRPr="00E114A9" w14:paraId="75421B55" w14:textId="77777777" w:rsidTr="00E114A9">
        <w:trPr>
          <w:cantSplit/>
          <w:trHeight w:val="409"/>
          <w:jc w:val="center"/>
        </w:trPr>
        <w:tc>
          <w:tcPr>
            <w:cnfStyle w:val="001000000000" w:firstRow="0" w:lastRow="0" w:firstColumn="1" w:lastColumn="0" w:oddVBand="0" w:evenVBand="0" w:oddHBand="0" w:evenHBand="0" w:firstRowFirstColumn="0" w:firstRowLastColumn="0" w:lastRowFirstColumn="0" w:lastRowLastColumn="0"/>
            <w:tcW w:w="633" w:type="pct"/>
            <w:shd w:val="clear" w:color="auto" w:fill="auto"/>
            <w:noWrap/>
          </w:tcPr>
          <w:p w14:paraId="23D3845F" w14:textId="77777777" w:rsidR="00323FFC" w:rsidRPr="00E114A9" w:rsidRDefault="00323FFC" w:rsidP="00864E6C">
            <w:pPr>
              <w:pStyle w:val="TableHeadingCentre"/>
              <w:rPr>
                <w:rFonts w:cstheme="minorHAnsi"/>
                <w:b w:val="0"/>
                <w:bCs/>
                <w:color w:val="auto"/>
              </w:rPr>
            </w:pPr>
            <w:r w:rsidRPr="00E114A9">
              <w:rPr>
                <w:rFonts w:cstheme="minorHAnsi"/>
                <w:b w:val="0"/>
                <w:bCs/>
                <w:color w:val="auto"/>
              </w:rPr>
              <w:t>2022-23</w:t>
            </w:r>
          </w:p>
        </w:tc>
        <w:tc>
          <w:tcPr>
            <w:tcW w:w="1091" w:type="pct"/>
            <w:shd w:val="clear" w:color="auto" w:fill="auto"/>
            <w:noWrap/>
          </w:tcPr>
          <w:p w14:paraId="0489EF61"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58</w:t>
            </w:r>
          </w:p>
        </w:tc>
        <w:tc>
          <w:tcPr>
            <w:tcW w:w="1092" w:type="pct"/>
            <w:shd w:val="clear" w:color="auto" w:fill="auto"/>
            <w:noWrap/>
          </w:tcPr>
          <w:p w14:paraId="3AB11EED"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6</w:t>
            </w:r>
          </w:p>
        </w:tc>
        <w:tc>
          <w:tcPr>
            <w:tcW w:w="1091" w:type="pct"/>
            <w:shd w:val="clear" w:color="auto" w:fill="auto"/>
            <w:noWrap/>
          </w:tcPr>
          <w:p w14:paraId="37FC36E6"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27</w:t>
            </w:r>
          </w:p>
        </w:tc>
        <w:tc>
          <w:tcPr>
            <w:tcW w:w="1092" w:type="pct"/>
            <w:shd w:val="clear" w:color="auto" w:fill="auto"/>
          </w:tcPr>
          <w:p w14:paraId="61D2F65C" w14:textId="77777777" w:rsidR="00323FFC" w:rsidRPr="00E114A9" w:rsidRDefault="00323FFC" w:rsidP="00E114A9">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91</w:t>
            </w:r>
          </w:p>
        </w:tc>
      </w:tr>
    </w:tbl>
    <w:p w14:paraId="041F8C03" w14:textId="77777777" w:rsidR="00323FFC" w:rsidRPr="00E114A9" w:rsidRDefault="00323FFC" w:rsidP="00323FFC">
      <w:pPr>
        <w:pStyle w:val="BodyText"/>
        <w:spacing w:after="0"/>
        <w:rPr>
          <w:rFonts w:cstheme="minorHAnsi"/>
          <w:sz w:val="22"/>
          <w:szCs w:val="22"/>
          <w:u w:color="FFFFFF" w:themeColor="background1"/>
        </w:rPr>
      </w:pPr>
      <w:r w:rsidRPr="00E114A9">
        <w:rPr>
          <w:rFonts w:cstheme="minorHAnsi"/>
          <w:sz w:val="22"/>
          <w:szCs w:val="22"/>
          <w:u w:color="FFFFFF" w:themeColor="background1"/>
        </w:rPr>
        <w:t>The bond review numbers differ slightly from previous reports due to the undertaking of a data cleansing and re-alignment exercise for historical bond review records.</w:t>
      </w:r>
    </w:p>
    <w:p w14:paraId="494AF394" w14:textId="77777777" w:rsidR="00323FFC" w:rsidRPr="00E114A9" w:rsidRDefault="00323FFC" w:rsidP="00323FFC">
      <w:pPr>
        <w:pStyle w:val="BodyText"/>
        <w:rPr>
          <w:rFonts w:cstheme="minorHAnsi"/>
          <w:sz w:val="24"/>
          <w:szCs w:val="24"/>
        </w:rPr>
      </w:pPr>
    </w:p>
    <w:p w14:paraId="3489E7E1" w14:textId="649ED518" w:rsidR="00323FFC" w:rsidRDefault="00323FFC" w:rsidP="00C56294">
      <w:pPr>
        <w:pStyle w:val="Caption"/>
        <w:keepNext w:val="0"/>
        <w:tabs>
          <w:tab w:val="clear" w:pos="1191"/>
          <w:tab w:val="left" w:pos="0"/>
        </w:tabs>
        <w:ind w:left="0" w:firstLine="0"/>
      </w:pPr>
      <w:r w:rsidRPr="00E114A9">
        <w:rPr>
          <w:rFonts w:cstheme="minorHAnsi"/>
          <w:sz w:val="20"/>
          <w:szCs w:val="22"/>
        </w:rPr>
        <w:lastRenderedPageBreak/>
        <w:t xml:space="preserve">Figure </w:t>
      </w:r>
      <w:r w:rsidR="00FA61D4" w:rsidRPr="00E114A9">
        <w:rPr>
          <w:rFonts w:cstheme="minorHAnsi"/>
          <w:sz w:val="20"/>
          <w:szCs w:val="22"/>
        </w:rPr>
        <w:t>5</w:t>
      </w:r>
      <w:r w:rsidRPr="00E114A9">
        <w:rPr>
          <w:rFonts w:cstheme="minorHAnsi"/>
          <w:sz w:val="20"/>
          <w:szCs w:val="22"/>
        </w:rPr>
        <w:t>.2.1: Outcome of bond reviews by financial year.</w:t>
      </w:r>
      <w:r w:rsidRPr="00E114A9">
        <w:rPr>
          <w:rFonts w:cstheme="minorHAnsi"/>
          <w:noProof/>
          <w:sz w:val="20"/>
          <w:szCs w:val="22"/>
        </w:rPr>
        <w:drawing>
          <wp:inline distT="0" distB="0" distL="0" distR="0" wp14:anchorId="3B37320D" wp14:editId="1EE87752">
            <wp:extent cx="6225807" cy="3371850"/>
            <wp:effectExtent l="0" t="0" r="3810" b="0"/>
            <wp:docPr id="61" name="Chart 61" descr="Graph depicting data from table 5.2.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A4509F1" w14:textId="14754BA5" w:rsidR="00037E2D" w:rsidRPr="00E114A9" w:rsidRDefault="000C2DC3" w:rsidP="00037E2D">
      <w:pPr>
        <w:pStyle w:val="Heading1"/>
        <w:rPr>
          <w:rFonts w:asciiTheme="minorHAnsi" w:hAnsiTheme="minorHAnsi" w:cstheme="minorHAnsi"/>
          <w:b/>
          <w:bCs w:val="0"/>
          <w:color w:val="auto"/>
          <w:u w:color="FFFFFF" w:themeColor="background1"/>
        </w:rPr>
      </w:pPr>
      <w:bookmarkStart w:id="221" w:name="_Toc155779634"/>
      <w:r>
        <w:rPr>
          <w:rFonts w:asciiTheme="minorHAnsi" w:hAnsiTheme="minorHAnsi" w:cstheme="minorHAnsi"/>
          <w:b/>
          <w:bCs w:val="0"/>
          <w:color w:val="auto"/>
          <w:u w:color="FFFFFF" w:themeColor="background1"/>
        </w:rPr>
        <w:t xml:space="preserve">6 </w:t>
      </w:r>
      <w:r w:rsidR="00037E2D" w:rsidRPr="00E114A9">
        <w:rPr>
          <w:rFonts w:asciiTheme="minorHAnsi" w:hAnsiTheme="minorHAnsi" w:cstheme="minorHAnsi"/>
          <w:b/>
          <w:bCs w:val="0"/>
          <w:color w:val="auto"/>
          <w:u w:color="FFFFFF" w:themeColor="background1"/>
        </w:rPr>
        <w:t>Revenue</w:t>
      </w:r>
      <w:bookmarkEnd w:id="216"/>
      <w:bookmarkEnd w:id="217"/>
      <w:bookmarkEnd w:id="218"/>
      <w:bookmarkEnd w:id="221"/>
      <w:r w:rsidR="00037E2D" w:rsidRPr="00E114A9">
        <w:rPr>
          <w:rFonts w:asciiTheme="minorHAnsi" w:hAnsiTheme="minorHAnsi" w:cstheme="minorHAnsi"/>
          <w:b/>
          <w:bCs w:val="0"/>
          <w:color w:val="auto"/>
          <w:u w:color="FFFFFF" w:themeColor="background1"/>
        </w:rPr>
        <w:t xml:space="preserve"> </w:t>
      </w:r>
    </w:p>
    <w:p w14:paraId="759B5736" w14:textId="24407D82" w:rsidR="00037E2D" w:rsidRPr="00E114A9" w:rsidRDefault="00FA61D4" w:rsidP="00052E1D">
      <w:pPr>
        <w:pStyle w:val="Heading2"/>
        <w:rPr>
          <w:rFonts w:asciiTheme="minorHAnsi" w:hAnsiTheme="minorHAnsi" w:cstheme="minorHAnsi"/>
          <w:b/>
          <w:bCs w:val="0"/>
          <w:color w:val="auto"/>
        </w:rPr>
      </w:pPr>
      <w:bookmarkStart w:id="222" w:name="_Toc121830878"/>
      <w:bookmarkStart w:id="223" w:name="_Toc140072706"/>
      <w:bookmarkStart w:id="224" w:name="_Toc141915267"/>
      <w:bookmarkStart w:id="225" w:name="_Toc155779635"/>
      <w:r w:rsidRPr="00E114A9">
        <w:rPr>
          <w:rFonts w:asciiTheme="minorHAnsi" w:hAnsiTheme="minorHAnsi" w:cstheme="minorHAnsi"/>
          <w:b/>
          <w:bCs w:val="0"/>
          <w:color w:val="auto"/>
        </w:rPr>
        <w:t>6</w:t>
      </w:r>
      <w:r w:rsidR="00037E2D" w:rsidRPr="00E114A9">
        <w:rPr>
          <w:rFonts w:asciiTheme="minorHAnsi" w:hAnsiTheme="minorHAnsi" w:cstheme="minorHAnsi"/>
          <w:b/>
          <w:bCs w:val="0"/>
          <w:color w:val="auto"/>
        </w:rPr>
        <w:t>.1 Royalties payable</w:t>
      </w:r>
      <w:bookmarkEnd w:id="222"/>
      <w:bookmarkEnd w:id="223"/>
      <w:bookmarkEnd w:id="224"/>
      <w:bookmarkEnd w:id="225"/>
    </w:p>
    <w:p w14:paraId="636DABB3" w14:textId="181826B2" w:rsidR="00037E2D" w:rsidRPr="00E114A9" w:rsidRDefault="00037E2D" w:rsidP="00037E2D">
      <w:pPr>
        <w:pStyle w:val="Caption"/>
        <w:spacing w:line="360" w:lineRule="auto"/>
        <w:rPr>
          <w:rFonts w:cstheme="minorHAnsi"/>
          <w:b w:val="0"/>
          <w:bCs/>
        </w:rPr>
      </w:pPr>
      <w:bookmarkStart w:id="226" w:name="_Toc140072763"/>
      <w:bookmarkStart w:id="227" w:name="_Toc140073261"/>
      <w:bookmarkStart w:id="228" w:name="_Toc145082193"/>
      <w:r w:rsidRPr="00E114A9">
        <w:rPr>
          <w:rFonts w:cstheme="minorHAnsi"/>
          <w:b w:val="0"/>
          <w:bCs/>
        </w:rPr>
        <w:t>T</w:t>
      </w:r>
      <w:r w:rsidRPr="00E114A9">
        <w:rPr>
          <w:rFonts w:cstheme="minorHAnsi"/>
          <w:sz w:val="20"/>
          <w:szCs w:val="22"/>
        </w:rPr>
        <w:t xml:space="preserve">able </w:t>
      </w:r>
      <w:r w:rsidR="00FA61D4" w:rsidRPr="00E114A9">
        <w:rPr>
          <w:rFonts w:cstheme="minorHAnsi"/>
          <w:sz w:val="20"/>
          <w:szCs w:val="22"/>
        </w:rPr>
        <w:t>6</w:t>
      </w:r>
      <w:r w:rsidR="00A65DE0" w:rsidRPr="00E114A9">
        <w:rPr>
          <w:rFonts w:cstheme="minorHAnsi"/>
          <w:sz w:val="20"/>
          <w:szCs w:val="22"/>
        </w:rPr>
        <w:t>.1.1</w:t>
      </w:r>
      <w:r w:rsidRPr="00E114A9">
        <w:rPr>
          <w:rFonts w:cstheme="minorHAnsi"/>
          <w:sz w:val="20"/>
          <w:szCs w:val="22"/>
        </w:rPr>
        <w:t xml:space="preserve"> Royalties payable by financial year ($ million</w:t>
      </w:r>
      <w:bookmarkEnd w:id="226"/>
      <w:bookmarkEnd w:id="227"/>
      <w:bookmarkEnd w:id="228"/>
      <w:r w:rsidRPr="00E114A9">
        <w:rPr>
          <w:rFonts w:cstheme="minorHAnsi"/>
          <w:sz w:val="20"/>
          <w:szCs w:val="22"/>
        </w:rPr>
        <w:t>)</w:t>
      </w:r>
      <w:r w:rsidR="00C67225" w:rsidRPr="00E114A9">
        <w:rPr>
          <w:rFonts w:cstheme="minorHAnsi"/>
          <w:sz w:val="20"/>
          <w:szCs w:val="22"/>
        </w:rPr>
        <w:t>.</w:t>
      </w:r>
    </w:p>
    <w:tbl>
      <w:tblPr>
        <w:tblStyle w:val="TableGrid"/>
        <w:tblW w:w="5566"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1436"/>
        <w:gridCol w:w="1436"/>
        <w:gridCol w:w="1435"/>
        <w:gridCol w:w="1433"/>
        <w:gridCol w:w="1433"/>
        <w:gridCol w:w="1433"/>
        <w:gridCol w:w="1431"/>
      </w:tblGrid>
      <w:tr w:rsidR="00037E2D" w:rsidRPr="00E114A9" w14:paraId="43904EB0" w14:textId="77777777" w:rsidTr="00E114A9">
        <w:trPr>
          <w:cnfStyle w:val="100000000000" w:firstRow="1" w:lastRow="0" w:firstColumn="0" w:lastColumn="0" w:oddVBand="0" w:evenVBand="0" w:oddHBand="0" w:evenHBand="0" w:firstRowFirstColumn="0" w:firstRowLastColumn="0" w:lastRowFirstColumn="0" w:lastRowLastColumn="0"/>
          <w:cantSplit/>
          <w:trHeight w:val="1016"/>
          <w:tblHeader/>
          <w:jc w:val="center"/>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shd w:val="clear" w:color="auto" w:fill="auto"/>
          </w:tcPr>
          <w:p w14:paraId="0160E040" w14:textId="77777777" w:rsidR="00037E2D" w:rsidRPr="00C066F3" w:rsidRDefault="00037E2D" w:rsidP="00E114A9">
            <w:pPr>
              <w:pStyle w:val="TableHeadingLeft"/>
              <w:rPr>
                <w:rFonts w:cstheme="minorHAnsi"/>
                <w:color w:val="auto"/>
              </w:rPr>
            </w:pPr>
            <w:r w:rsidRPr="00C066F3">
              <w:rPr>
                <w:rFonts w:cstheme="minorHAnsi"/>
                <w:color w:val="auto"/>
              </w:rPr>
              <w:t>Year</w:t>
            </w:r>
          </w:p>
        </w:tc>
        <w:tc>
          <w:tcPr>
            <w:tcW w:w="0" w:type="pct"/>
            <w:tcBorders>
              <w:top w:val="none" w:sz="0" w:space="0" w:color="auto"/>
              <w:left w:val="none" w:sz="0" w:space="0" w:color="auto"/>
              <w:bottom w:val="none" w:sz="0" w:space="0" w:color="auto"/>
              <w:right w:val="none" w:sz="0" w:space="0" w:color="auto"/>
            </w:tcBorders>
            <w:shd w:val="clear" w:color="auto" w:fill="auto"/>
          </w:tcPr>
          <w:p w14:paraId="7C87B224"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Extractive industries</w:t>
            </w:r>
          </w:p>
          <w:p w14:paraId="7CCA0670"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 million)</w:t>
            </w:r>
          </w:p>
        </w:tc>
        <w:tc>
          <w:tcPr>
            <w:tcW w:w="0" w:type="pct"/>
            <w:tcBorders>
              <w:top w:val="none" w:sz="0" w:space="0" w:color="auto"/>
              <w:left w:val="none" w:sz="0" w:space="0" w:color="auto"/>
              <w:bottom w:val="none" w:sz="0" w:space="0" w:color="auto"/>
              <w:right w:val="none" w:sz="0" w:space="0" w:color="auto"/>
            </w:tcBorders>
            <w:shd w:val="clear" w:color="auto" w:fill="auto"/>
          </w:tcPr>
          <w:p w14:paraId="6D65E9B3"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Gold*</w:t>
            </w:r>
          </w:p>
          <w:p w14:paraId="79C37155"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 million)</w:t>
            </w:r>
          </w:p>
        </w:tc>
        <w:tc>
          <w:tcPr>
            <w:tcW w:w="0" w:type="pct"/>
            <w:tcBorders>
              <w:top w:val="none" w:sz="0" w:space="0" w:color="auto"/>
              <w:left w:val="none" w:sz="0" w:space="0" w:color="auto"/>
              <w:bottom w:val="none" w:sz="0" w:space="0" w:color="auto"/>
              <w:right w:val="none" w:sz="0" w:space="0" w:color="auto"/>
            </w:tcBorders>
            <w:shd w:val="clear" w:color="auto" w:fill="auto"/>
          </w:tcPr>
          <w:p w14:paraId="59DFCD14"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Other minerals</w:t>
            </w:r>
          </w:p>
          <w:p w14:paraId="79CB5433"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 million)</w:t>
            </w:r>
          </w:p>
        </w:tc>
        <w:tc>
          <w:tcPr>
            <w:tcW w:w="0" w:type="pct"/>
            <w:tcBorders>
              <w:top w:val="none" w:sz="0" w:space="0" w:color="auto"/>
              <w:left w:val="none" w:sz="0" w:space="0" w:color="auto"/>
              <w:bottom w:val="none" w:sz="0" w:space="0" w:color="auto"/>
              <w:right w:val="none" w:sz="0" w:space="0" w:color="auto"/>
            </w:tcBorders>
            <w:shd w:val="clear" w:color="auto" w:fill="auto"/>
          </w:tcPr>
          <w:p w14:paraId="086A23DD"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Petroleum</w:t>
            </w:r>
          </w:p>
          <w:p w14:paraId="6AEE8829"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 million)</w:t>
            </w:r>
          </w:p>
        </w:tc>
        <w:tc>
          <w:tcPr>
            <w:tcW w:w="0" w:type="pct"/>
            <w:tcBorders>
              <w:top w:val="none" w:sz="0" w:space="0" w:color="auto"/>
              <w:left w:val="none" w:sz="0" w:space="0" w:color="auto"/>
              <w:bottom w:val="none" w:sz="0" w:space="0" w:color="auto"/>
              <w:right w:val="none" w:sz="0" w:space="0" w:color="auto"/>
            </w:tcBorders>
            <w:shd w:val="clear" w:color="auto" w:fill="auto"/>
          </w:tcPr>
          <w:p w14:paraId="5BEA738C"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Coal</w:t>
            </w:r>
          </w:p>
          <w:p w14:paraId="4C5F9601"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 million)</w:t>
            </w:r>
          </w:p>
        </w:tc>
        <w:tc>
          <w:tcPr>
            <w:tcW w:w="0" w:type="pct"/>
            <w:tcBorders>
              <w:top w:val="none" w:sz="0" w:space="0" w:color="auto"/>
              <w:left w:val="none" w:sz="0" w:space="0" w:color="auto"/>
              <w:bottom w:val="none" w:sz="0" w:space="0" w:color="auto"/>
              <w:right w:val="none" w:sz="0" w:space="0" w:color="auto"/>
            </w:tcBorders>
            <w:shd w:val="clear" w:color="auto" w:fill="auto"/>
          </w:tcPr>
          <w:p w14:paraId="0A0A7D88"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Total</w:t>
            </w:r>
          </w:p>
          <w:p w14:paraId="4F7E83BA" w14:textId="77777777" w:rsidR="00037E2D" w:rsidRPr="00C066F3" w:rsidRDefault="00037E2D" w:rsidP="007400CF">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066F3">
              <w:rPr>
                <w:rFonts w:cstheme="minorHAnsi"/>
                <w:color w:val="auto"/>
              </w:rPr>
              <w:t>($ million)</w:t>
            </w:r>
          </w:p>
        </w:tc>
      </w:tr>
      <w:tr w:rsidR="00037E2D" w:rsidRPr="00E114A9" w14:paraId="2BDEFFA7" w14:textId="77777777" w:rsidTr="00EA1DFD">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15" w:type="pct"/>
            <w:shd w:val="clear" w:color="auto" w:fill="auto"/>
            <w:vAlign w:val="center"/>
          </w:tcPr>
          <w:p w14:paraId="46D79103" w14:textId="77777777" w:rsidR="00037E2D" w:rsidRPr="00E114A9" w:rsidRDefault="00037E2D" w:rsidP="00E114A9">
            <w:pPr>
              <w:pStyle w:val="TableHeadingCentre"/>
              <w:spacing w:line="240" w:lineRule="auto"/>
              <w:jc w:val="left"/>
              <w:rPr>
                <w:rFonts w:cstheme="minorHAnsi"/>
                <w:b w:val="0"/>
                <w:bCs/>
                <w:color w:val="auto"/>
              </w:rPr>
            </w:pPr>
            <w:r w:rsidRPr="00E114A9">
              <w:rPr>
                <w:rFonts w:cstheme="minorHAnsi"/>
                <w:b w:val="0"/>
                <w:bCs/>
                <w:color w:val="auto"/>
              </w:rPr>
              <w:t>2016-17</w:t>
            </w:r>
          </w:p>
        </w:tc>
        <w:tc>
          <w:tcPr>
            <w:tcW w:w="715" w:type="pct"/>
            <w:shd w:val="clear" w:color="auto" w:fill="auto"/>
            <w:vAlign w:val="center"/>
          </w:tcPr>
          <w:p w14:paraId="56E2F1C3"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$5.9</w:t>
            </w:r>
          </w:p>
        </w:tc>
        <w:tc>
          <w:tcPr>
            <w:tcW w:w="715" w:type="pct"/>
            <w:shd w:val="clear" w:color="auto" w:fill="auto"/>
            <w:vAlign w:val="center"/>
          </w:tcPr>
          <w:p w14:paraId="5B619F3A"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N/A</w:t>
            </w:r>
          </w:p>
        </w:tc>
        <w:tc>
          <w:tcPr>
            <w:tcW w:w="714" w:type="pct"/>
            <w:shd w:val="clear" w:color="auto" w:fill="auto"/>
            <w:vAlign w:val="center"/>
          </w:tcPr>
          <w:p w14:paraId="4B2668A9"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$6.1</w:t>
            </w:r>
          </w:p>
        </w:tc>
        <w:tc>
          <w:tcPr>
            <w:tcW w:w="714" w:type="pct"/>
            <w:shd w:val="clear" w:color="auto" w:fill="auto"/>
            <w:vAlign w:val="center"/>
          </w:tcPr>
          <w:p w14:paraId="1B89E726"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$4.2</w:t>
            </w:r>
          </w:p>
        </w:tc>
        <w:tc>
          <w:tcPr>
            <w:tcW w:w="714" w:type="pct"/>
            <w:shd w:val="clear" w:color="auto" w:fill="auto"/>
            <w:vAlign w:val="center"/>
          </w:tcPr>
          <w:p w14:paraId="147568C9"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$66.9</w:t>
            </w:r>
          </w:p>
        </w:tc>
        <w:tc>
          <w:tcPr>
            <w:tcW w:w="713" w:type="pct"/>
            <w:shd w:val="clear" w:color="auto" w:fill="auto"/>
            <w:vAlign w:val="center"/>
          </w:tcPr>
          <w:p w14:paraId="7741A189"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$83.1</w:t>
            </w:r>
          </w:p>
        </w:tc>
      </w:tr>
      <w:tr w:rsidR="00037E2D" w:rsidRPr="00E114A9" w14:paraId="57ED18E5" w14:textId="77777777" w:rsidTr="00EA1DFD">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15" w:type="pct"/>
            <w:shd w:val="clear" w:color="auto" w:fill="auto"/>
            <w:vAlign w:val="center"/>
          </w:tcPr>
          <w:p w14:paraId="25027F50" w14:textId="77777777" w:rsidR="00037E2D" w:rsidRPr="00E114A9" w:rsidRDefault="00037E2D" w:rsidP="00E114A9">
            <w:pPr>
              <w:pStyle w:val="TableHeadingCentre"/>
              <w:spacing w:line="240" w:lineRule="auto"/>
              <w:jc w:val="left"/>
              <w:rPr>
                <w:rFonts w:cstheme="minorHAnsi"/>
                <w:b w:val="0"/>
                <w:bCs/>
                <w:color w:val="auto"/>
              </w:rPr>
            </w:pPr>
            <w:r w:rsidRPr="00E114A9">
              <w:rPr>
                <w:rFonts w:cstheme="minorHAnsi"/>
                <w:b w:val="0"/>
                <w:bCs/>
                <w:color w:val="auto"/>
              </w:rPr>
              <w:t>2017-18</w:t>
            </w:r>
          </w:p>
        </w:tc>
        <w:tc>
          <w:tcPr>
            <w:tcW w:w="715" w:type="pct"/>
            <w:shd w:val="clear" w:color="auto" w:fill="auto"/>
            <w:vAlign w:val="center"/>
          </w:tcPr>
          <w:p w14:paraId="6BDAEB23"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$6.2</w:t>
            </w:r>
          </w:p>
        </w:tc>
        <w:tc>
          <w:tcPr>
            <w:tcW w:w="715" w:type="pct"/>
            <w:shd w:val="clear" w:color="auto" w:fill="auto"/>
            <w:vAlign w:val="center"/>
          </w:tcPr>
          <w:p w14:paraId="487B9E11"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N/A</w:t>
            </w:r>
          </w:p>
        </w:tc>
        <w:tc>
          <w:tcPr>
            <w:tcW w:w="714" w:type="pct"/>
            <w:shd w:val="clear" w:color="auto" w:fill="auto"/>
            <w:vAlign w:val="center"/>
          </w:tcPr>
          <w:p w14:paraId="496BD1DC"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$5.6</w:t>
            </w:r>
          </w:p>
        </w:tc>
        <w:tc>
          <w:tcPr>
            <w:tcW w:w="714" w:type="pct"/>
            <w:shd w:val="clear" w:color="auto" w:fill="auto"/>
            <w:vAlign w:val="center"/>
          </w:tcPr>
          <w:p w14:paraId="485EBD0A"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$3.2</w:t>
            </w:r>
          </w:p>
        </w:tc>
        <w:tc>
          <w:tcPr>
            <w:tcW w:w="714" w:type="pct"/>
            <w:shd w:val="clear" w:color="auto" w:fill="auto"/>
            <w:vAlign w:val="center"/>
          </w:tcPr>
          <w:p w14:paraId="7586F37C"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$84.0</w:t>
            </w:r>
          </w:p>
        </w:tc>
        <w:tc>
          <w:tcPr>
            <w:tcW w:w="713" w:type="pct"/>
            <w:shd w:val="clear" w:color="auto" w:fill="auto"/>
            <w:vAlign w:val="center"/>
          </w:tcPr>
          <w:p w14:paraId="5537C77E"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$99.1</w:t>
            </w:r>
          </w:p>
        </w:tc>
      </w:tr>
      <w:tr w:rsidR="00037E2D" w:rsidRPr="00E114A9" w14:paraId="1C5D3F9E" w14:textId="77777777" w:rsidTr="00EA1DFD">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15" w:type="pct"/>
            <w:shd w:val="clear" w:color="auto" w:fill="auto"/>
            <w:vAlign w:val="center"/>
          </w:tcPr>
          <w:p w14:paraId="3DE0E727" w14:textId="77777777" w:rsidR="00037E2D" w:rsidRPr="00E114A9" w:rsidRDefault="00037E2D" w:rsidP="00E114A9">
            <w:pPr>
              <w:pStyle w:val="TableHeadingCentre"/>
              <w:spacing w:line="240" w:lineRule="auto"/>
              <w:jc w:val="left"/>
              <w:rPr>
                <w:rFonts w:cstheme="minorHAnsi"/>
                <w:b w:val="0"/>
                <w:bCs/>
                <w:color w:val="auto"/>
              </w:rPr>
            </w:pPr>
            <w:r w:rsidRPr="00E114A9">
              <w:rPr>
                <w:rFonts w:cstheme="minorHAnsi"/>
                <w:b w:val="0"/>
                <w:bCs/>
                <w:color w:val="auto"/>
              </w:rPr>
              <w:t>2018-19</w:t>
            </w:r>
          </w:p>
        </w:tc>
        <w:tc>
          <w:tcPr>
            <w:tcW w:w="715" w:type="pct"/>
            <w:shd w:val="clear" w:color="auto" w:fill="auto"/>
            <w:vAlign w:val="center"/>
          </w:tcPr>
          <w:p w14:paraId="78109476"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$6.2</w:t>
            </w:r>
          </w:p>
        </w:tc>
        <w:tc>
          <w:tcPr>
            <w:tcW w:w="715" w:type="pct"/>
            <w:shd w:val="clear" w:color="auto" w:fill="auto"/>
            <w:vAlign w:val="center"/>
          </w:tcPr>
          <w:p w14:paraId="2F1C7625"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N/A</w:t>
            </w:r>
          </w:p>
        </w:tc>
        <w:tc>
          <w:tcPr>
            <w:tcW w:w="714" w:type="pct"/>
            <w:shd w:val="clear" w:color="auto" w:fill="auto"/>
            <w:vAlign w:val="center"/>
          </w:tcPr>
          <w:p w14:paraId="71ED25E8"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$1.9</w:t>
            </w:r>
          </w:p>
        </w:tc>
        <w:tc>
          <w:tcPr>
            <w:tcW w:w="714" w:type="pct"/>
            <w:shd w:val="clear" w:color="auto" w:fill="auto"/>
            <w:vAlign w:val="center"/>
          </w:tcPr>
          <w:p w14:paraId="31D42586"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$7.9</w:t>
            </w:r>
          </w:p>
        </w:tc>
        <w:tc>
          <w:tcPr>
            <w:tcW w:w="714" w:type="pct"/>
            <w:shd w:val="clear" w:color="auto" w:fill="auto"/>
            <w:vAlign w:val="center"/>
          </w:tcPr>
          <w:p w14:paraId="32B0636B"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$80.4</w:t>
            </w:r>
          </w:p>
        </w:tc>
        <w:tc>
          <w:tcPr>
            <w:tcW w:w="713" w:type="pct"/>
            <w:shd w:val="clear" w:color="auto" w:fill="auto"/>
            <w:vAlign w:val="center"/>
          </w:tcPr>
          <w:p w14:paraId="33E2BC44"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$96.1</w:t>
            </w:r>
          </w:p>
        </w:tc>
      </w:tr>
      <w:tr w:rsidR="00037E2D" w:rsidRPr="00E114A9" w14:paraId="5F4D7A71" w14:textId="77777777" w:rsidTr="00EA1DFD">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15" w:type="pct"/>
            <w:shd w:val="clear" w:color="auto" w:fill="auto"/>
            <w:vAlign w:val="center"/>
          </w:tcPr>
          <w:p w14:paraId="405E4BBE" w14:textId="77777777" w:rsidR="00037E2D" w:rsidRPr="00E114A9" w:rsidRDefault="00037E2D" w:rsidP="00E114A9">
            <w:pPr>
              <w:pStyle w:val="TableHeadingCentre"/>
              <w:spacing w:line="240" w:lineRule="auto"/>
              <w:jc w:val="left"/>
              <w:rPr>
                <w:rFonts w:cstheme="minorHAnsi"/>
                <w:b w:val="0"/>
                <w:bCs/>
                <w:color w:val="auto"/>
              </w:rPr>
            </w:pPr>
            <w:r w:rsidRPr="00E114A9">
              <w:rPr>
                <w:rFonts w:cstheme="minorHAnsi"/>
                <w:b w:val="0"/>
                <w:bCs/>
                <w:color w:val="auto"/>
              </w:rPr>
              <w:t>2019-20</w:t>
            </w:r>
          </w:p>
        </w:tc>
        <w:tc>
          <w:tcPr>
            <w:tcW w:w="715" w:type="pct"/>
            <w:shd w:val="clear" w:color="auto" w:fill="auto"/>
            <w:vAlign w:val="center"/>
          </w:tcPr>
          <w:p w14:paraId="7C8C8C77"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$5.9</w:t>
            </w:r>
          </w:p>
        </w:tc>
        <w:tc>
          <w:tcPr>
            <w:tcW w:w="715" w:type="pct"/>
            <w:shd w:val="clear" w:color="auto" w:fill="auto"/>
            <w:vAlign w:val="center"/>
          </w:tcPr>
          <w:p w14:paraId="36F5A645"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$25.4</w:t>
            </w:r>
          </w:p>
        </w:tc>
        <w:tc>
          <w:tcPr>
            <w:tcW w:w="714" w:type="pct"/>
            <w:shd w:val="clear" w:color="auto" w:fill="auto"/>
            <w:vAlign w:val="center"/>
          </w:tcPr>
          <w:p w14:paraId="08F8746B"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$1.7</w:t>
            </w:r>
          </w:p>
        </w:tc>
        <w:tc>
          <w:tcPr>
            <w:tcW w:w="714" w:type="pct"/>
            <w:shd w:val="clear" w:color="auto" w:fill="auto"/>
            <w:vAlign w:val="center"/>
          </w:tcPr>
          <w:p w14:paraId="3E96EE0F"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$4.1</w:t>
            </w:r>
          </w:p>
        </w:tc>
        <w:tc>
          <w:tcPr>
            <w:tcW w:w="714" w:type="pct"/>
            <w:shd w:val="clear" w:color="auto" w:fill="auto"/>
            <w:vAlign w:val="center"/>
          </w:tcPr>
          <w:p w14:paraId="3F379056"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$78.7</w:t>
            </w:r>
          </w:p>
        </w:tc>
        <w:tc>
          <w:tcPr>
            <w:tcW w:w="713" w:type="pct"/>
            <w:shd w:val="clear" w:color="auto" w:fill="auto"/>
            <w:vAlign w:val="center"/>
          </w:tcPr>
          <w:p w14:paraId="51A919BE"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$115.8</w:t>
            </w:r>
          </w:p>
        </w:tc>
      </w:tr>
      <w:tr w:rsidR="00037E2D" w:rsidRPr="00E114A9" w14:paraId="262F2C47" w14:textId="77777777" w:rsidTr="00EA1DFD">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15" w:type="pct"/>
            <w:shd w:val="clear" w:color="auto" w:fill="auto"/>
            <w:vAlign w:val="center"/>
          </w:tcPr>
          <w:p w14:paraId="3A5F3AE3" w14:textId="77777777" w:rsidR="00037E2D" w:rsidRPr="00E114A9" w:rsidRDefault="00037E2D" w:rsidP="00E114A9">
            <w:pPr>
              <w:pStyle w:val="TableHeadingCentre"/>
              <w:spacing w:line="240" w:lineRule="auto"/>
              <w:jc w:val="left"/>
              <w:rPr>
                <w:rFonts w:cstheme="minorHAnsi"/>
                <w:b w:val="0"/>
                <w:bCs/>
                <w:color w:val="auto"/>
              </w:rPr>
            </w:pPr>
            <w:r w:rsidRPr="00E114A9">
              <w:rPr>
                <w:rFonts w:cstheme="minorHAnsi"/>
                <w:b w:val="0"/>
                <w:bCs/>
                <w:color w:val="auto"/>
              </w:rPr>
              <w:t>2020-21</w:t>
            </w:r>
          </w:p>
        </w:tc>
        <w:tc>
          <w:tcPr>
            <w:tcW w:w="715" w:type="pct"/>
            <w:shd w:val="clear" w:color="auto" w:fill="auto"/>
            <w:vAlign w:val="center"/>
          </w:tcPr>
          <w:p w14:paraId="7262D746"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$6.9</w:t>
            </w:r>
          </w:p>
        </w:tc>
        <w:tc>
          <w:tcPr>
            <w:tcW w:w="715" w:type="pct"/>
            <w:shd w:val="clear" w:color="auto" w:fill="auto"/>
            <w:vAlign w:val="center"/>
          </w:tcPr>
          <w:p w14:paraId="54E99D34"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$48.2</w:t>
            </w:r>
          </w:p>
        </w:tc>
        <w:tc>
          <w:tcPr>
            <w:tcW w:w="714" w:type="pct"/>
            <w:shd w:val="clear" w:color="auto" w:fill="auto"/>
            <w:vAlign w:val="center"/>
          </w:tcPr>
          <w:p w14:paraId="2140A8A3"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$1.8</w:t>
            </w:r>
          </w:p>
        </w:tc>
        <w:tc>
          <w:tcPr>
            <w:tcW w:w="714" w:type="pct"/>
            <w:shd w:val="clear" w:color="auto" w:fill="auto"/>
            <w:vAlign w:val="center"/>
          </w:tcPr>
          <w:p w14:paraId="48923966"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$5.3</w:t>
            </w:r>
          </w:p>
        </w:tc>
        <w:tc>
          <w:tcPr>
            <w:tcW w:w="714" w:type="pct"/>
            <w:shd w:val="clear" w:color="auto" w:fill="auto"/>
            <w:vAlign w:val="center"/>
          </w:tcPr>
          <w:p w14:paraId="2CB0E322"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$82.8</w:t>
            </w:r>
          </w:p>
        </w:tc>
        <w:tc>
          <w:tcPr>
            <w:tcW w:w="713" w:type="pct"/>
            <w:shd w:val="clear" w:color="auto" w:fill="auto"/>
            <w:vAlign w:val="center"/>
          </w:tcPr>
          <w:p w14:paraId="19066A78" w14:textId="4E477964"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$14</w:t>
            </w:r>
            <w:r w:rsidR="008A24DE" w:rsidRPr="00E114A9">
              <w:rPr>
                <w:rFonts w:cstheme="minorHAnsi"/>
                <w:b w:val="0"/>
                <w:bCs/>
                <w:color w:val="auto"/>
              </w:rPr>
              <w:t>5.1</w:t>
            </w:r>
          </w:p>
        </w:tc>
      </w:tr>
      <w:tr w:rsidR="00037E2D" w:rsidRPr="00E114A9" w14:paraId="1FD50A7C" w14:textId="77777777" w:rsidTr="00EA1DFD">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15" w:type="pct"/>
            <w:shd w:val="clear" w:color="auto" w:fill="auto"/>
            <w:vAlign w:val="center"/>
          </w:tcPr>
          <w:p w14:paraId="7AC2597C" w14:textId="77777777" w:rsidR="00037E2D" w:rsidRPr="00E114A9" w:rsidRDefault="00037E2D" w:rsidP="00E114A9">
            <w:pPr>
              <w:pStyle w:val="TableHeadingCentre"/>
              <w:spacing w:line="240" w:lineRule="auto"/>
              <w:jc w:val="left"/>
              <w:rPr>
                <w:rFonts w:cstheme="minorHAnsi"/>
                <w:b w:val="0"/>
                <w:bCs/>
                <w:color w:val="auto"/>
              </w:rPr>
            </w:pPr>
            <w:r w:rsidRPr="00E114A9">
              <w:rPr>
                <w:rFonts w:cstheme="minorHAnsi"/>
                <w:b w:val="0"/>
                <w:bCs/>
                <w:color w:val="auto"/>
              </w:rPr>
              <w:t>2021-22</w:t>
            </w:r>
          </w:p>
        </w:tc>
        <w:tc>
          <w:tcPr>
            <w:tcW w:w="715" w:type="pct"/>
            <w:shd w:val="clear" w:color="auto" w:fill="auto"/>
            <w:vAlign w:val="center"/>
          </w:tcPr>
          <w:p w14:paraId="0CEFE502" w14:textId="155E5F22"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$8</w:t>
            </w:r>
            <w:r w:rsidR="002C7A2E" w:rsidRPr="00E114A9">
              <w:rPr>
                <w:rFonts w:cstheme="minorHAnsi"/>
                <w:b w:val="0"/>
                <w:bCs/>
                <w:color w:val="auto"/>
              </w:rPr>
              <w:t>.4</w:t>
            </w:r>
          </w:p>
        </w:tc>
        <w:tc>
          <w:tcPr>
            <w:tcW w:w="715" w:type="pct"/>
            <w:shd w:val="clear" w:color="auto" w:fill="auto"/>
            <w:vAlign w:val="center"/>
          </w:tcPr>
          <w:p w14:paraId="6A31340C"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$42.8</w:t>
            </w:r>
          </w:p>
        </w:tc>
        <w:tc>
          <w:tcPr>
            <w:tcW w:w="714" w:type="pct"/>
            <w:shd w:val="clear" w:color="auto" w:fill="auto"/>
            <w:vAlign w:val="center"/>
          </w:tcPr>
          <w:p w14:paraId="7CA6A4A5" w14:textId="6CACE265"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$3.</w:t>
            </w:r>
            <w:r w:rsidR="002C7A2E" w:rsidRPr="00E114A9">
              <w:rPr>
                <w:rFonts w:cstheme="minorHAnsi"/>
                <w:b w:val="0"/>
                <w:bCs/>
                <w:color w:val="auto"/>
              </w:rPr>
              <w:t>3</w:t>
            </w:r>
          </w:p>
        </w:tc>
        <w:tc>
          <w:tcPr>
            <w:tcW w:w="714" w:type="pct"/>
            <w:shd w:val="clear" w:color="auto" w:fill="auto"/>
            <w:vAlign w:val="center"/>
          </w:tcPr>
          <w:p w14:paraId="20074A8D"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$9.2</w:t>
            </w:r>
          </w:p>
        </w:tc>
        <w:tc>
          <w:tcPr>
            <w:tcW w:w="714" w:type="pct"/>
            <w:shd w:val="clear" w:color="auto" w:fill="auto"/>
            <w:vAlign w:val="center"/>
          </w:tcPr>
          <w:p w14:paraId="52C3B965" w14:textId="7777777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$79.2</w:t>
            </w:r>
          </w:p>
        </w:tc>
        <w:tc>
          <w:tcPr>
            <w:tcW w:w="713" w:type="pct"/>
            <w:shd w:val="clear" w:color="auto" w:fill="auto"/>
            <w:vAlign w:val="center"/>
          </w:tcPr>
          <w:p w14:paraId="39AC3E0B" w14:textId="28D7F547" w:rsidR="00037E2D" w:rsidRPr="00E114A9" w:rsidRDefault="00037E2D"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$14</w:t>
            </w:r>
            <w:r w:rsidR="002C7A2E" w:rsidRPr="00E114A9">
              <w:rPr>
                <w:rFonts w:cstheme="minorHAnsi"/>
                <w:b w:val="0"/>
                <w:bCs/>
                <w:color w:val="auto"/>
              </w:rPr>
              <w:t>3</w:t>
            </w:r>
            <w:r w:rsidRPr="00E114A9">
              <w:rPr>
                <w:rFonts w:cstheme="minorHAnsi"/>
                <w:b w:val="0"/>
                <w:bCs/>
                <w:color w:val="auto"/>
              </w:rPr>
              <w:t>.</w:t>
            </w:r>
            <w:r w:rsidR="00A42370" w:rsidRPr="00E114A9">
              <w:rPr>
                <w:rFonts w:cstheme="minorHAnsi"/>
                <w:b w:val="0"/>
                <w:bCs/>
                <w:color w:val="auto"/>
              </w:rPr>
              <w:t>0</w:t>
            </w:r>
          </w:p>
        </w:tc>
      </w:tr>
      <w:tr w:rsidR="00037E2D" w:rsidRPr="00E114A9" w14:paraId="07D5A77B" w14:textId="77777777" w:rsidTr="00EA1DFD">
        <w:trPr>
          <w:cantSplit/>
          <w:trHeight w:val="454"/>
          <w:jc w:val="center"/>
        </w:trPr>
        <w:tc>
          <w:tcPr>
            <w:cnfStyle w:val="001000000000" w:firstRow="0" w:lastRow="0" w:firstColumn="1" w:lastColumn="0" w:oddVBand="0" w:evenVBand="0" w:oddHBand="0" w:evenHBand="0" w:firstRowFirstColumn="0" w:firstRowLastColumn="0" w:lastRowFirstColumn="0" w:lastRowLastColumn="0"/>
            <w:tcW w:w="715" w:type="pct"/>
            <w:shd w:val="clear" w:color="auto" w:fill="auto"/>
            <w:vAlign w:val="center"/>
          </w:tcPr>
          <w:p w14:paraId="4AFFEC65" w14:textId="77777777" w:rsidR="00037E2D" w:rsidRPr="00E114A9" w:rsidRDefault="00037E2D" w:rsidP="00E114A9">
            <w:pPr>
              <w:pStyle w:val="TableHeadingCentre"/>
              <w:spacing w:line="240" w:lineRule="auto"/>
              <w:jc w:val="left"/>
              <w:rPr>
                <w:rFonts w:cstheme="minorHAnsi"/>
                <w:b w:val="0"/>
                <w:bCs/>
                <w:color w:val="auto"/>
              </w:rPr>
            </w:pPr>
            <w:r w:rsidRPr="00E114A9">
              <w:rPr>
                <w:rFonts w:cstheme="minorHAnsi"/>
                <w:b w:val="0"/>
                <w:bCs/>
                <w:color w:val="auto"/>
              </w:rPr>
              <w:t>2022-23</w:t>
            </w:r>
          </w:p>
        </w:tc>
        <w:tc>
          <w:tcPr>
            <w:tcW w:w="715" w:type="pct"/>
            <w:shd w:val="clear" w:color="auto" w:fill="auto"/>
            <w:vAlign w:val="center"/>
          </w:tcPr>
          <w:p w14:paraId="571CC51E" w14:textId="652D5C96" w:rsidR="00037E2D" w:rsidRPr="00E114A9" w:rsidRDefault="005B6D4E"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000000"/>
              </w:rPr>
              <w:t>$7.9</w:t>
            </w:r>
          </w:p>
        </w:tc>
        <w:tc>
          <w:tcPr>
            <w:tcW w:w="715" w:type="pct"/>
            <w:shd w:val="clear" w:color="auto" w:fill="auto"/>
            <w:vAlign w:val="center"/>
          </w:tcPr>
          <w:p w14:paraId="05C2F55B" w14:textId="1845E01B" w:rsidR="00037E2D" w:rsidRPr="00E114A9" w:rsidRDefault="005B6D4E"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000000"/>
              </w:rPr>
              <w:t>$33.9</w:t>
            </w:r>
          </w:p>
        </w:tc>
        <w:tc>
          <w:tcPr>
            <w:tcW w:w="714" w:type="pct"/>
            <w:shd w:val="clear" w:color="auto" w:fill="auto"/>
            <w:vAlign w:val="center"/>
          </w:tcPr>
          <w:p w14:paraId="234B554A" w14:textId="4BB317B7" w:rsidR="00037E2D" w:rsidRPr="00E114A9" w:rsidRDefault="005B6D4E"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000000"/>
              </w:rPr>
              <w:t>$2.6</w:t>
            </w:r>
          </w:p>
        </w:tc>
        <w:tc>
          <w:tcPr>
            <w:tcW w:w="714" w:type="pct"/>
            <w:shd w:val="clear" w:color="auto" w:fill="auto"/>
            <w:vAlign w:val="center"/>
          </w:tcPr>
          <w:p w14:paraId="1C13B853" w14:textId="30A1B241" w:rsidR="00037E2D" w:rsidRPr="00E114A9" w:rsidRDefault="005B6D4E"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000000"/>
              </w:rPr>
              <w:t>$7.0</w:t>
            </w:r>
          </w:p>
        </w:tc>
        <w:tc>
          <w:tcPr>
            <w:tcW w:w="714" w:type="pct"/>
            <w:shd w:val="clear" w:color="auto" w:fill="auto"/>
            <w:vAlign w:val="center"/>
          </w:tcPr>
          <w:p w14:paraId="3B9303B9" w14:textId="46403B3C" w:rsidR="00037E2D" w:rsidRPr="00E114A9" w:rsidRDefault="005B6D4E"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000000"/>
              </w:rPr>
              <w:t>$80.5</w:t>
            </w:r>
          </w:p>
        </w:tc>
        <w:tc>
          <w:tcPr>
            <w:tcW w:w="713" w:type="pct"/>
            <w:shd w:val="clear" w:color="auto" w:fill="auto"/>
            <w:vAlign w:val="center"/>
          </w:tcPr>
          <w:p w14:paraId="12029332" w14:textId="292D3B8C" w:rsidR="00037E2D" w:rsidRPr="00E114A9" w:rsidRDefault="005B6D4E" w:rsidP="007400CF">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000000"/>
              </w:rPr>
              <w:t>$131.9</w:t>
            </w:r>
          </w:p>
        </w:tc>
      </w:tr>
    </w:tbl>
    <w:p w14:paraId="2A86C3A5" w14:textId="1B3B1DA3" w:rsidR="00037E2D" w:rsidRPr="00E114A9" w:rsidRDefault="00037E2D" w:rsidP="003C4F06">
      <w:pPr>
        <w:spacing w:before="120" w:after="240" w:line="240" w:lineRule="auto"/>
        <w:ind w:right="-329"/>
        <w:rPr>
          <w:rFonts w:cstheme="minorHAnsi"/>
          <w:sz w:val="20"/>
          <w:u w:color="FFFFFF" w:themeColor="background1"/>
        </w:rPr>
      </w:pPr>
      <w:r w:rsidRPr="00E114A9">
        <w:rPr>
          <w:rFonts w:cstheme="minorHAnsi"/>
          <w:sz w:val="20"/>
          <w:u w:color="FFFFFF" w:themeColor="background1"/>
        </w:rPr>
        <w:t xml:space="preserve">*From 1 January 2020, gold produced under a mining licence in Victoria is subject to a royalty. The royalty only applies to gold produced in a financial year </w:t>
      </w:r>
      <w:proofErr w:type="gramStart"/>
      <w:r w:rsidRPr="00E114A9">
        <w:rPr>
          <w:rFonts w:cstheme="minorHAnsi"/>
          <w:sz w:val="20"/>
          <w:u w:color="FFFFFF" w:themeColor="background1"/>
        </w:rPr>
        <w:t>in excess of</w:t>
      </w:r>
      <w:proofErr w:type="gramEnd"/>
      <w:r w:rsidRPr="00E114A9">
        <w:rPr>
          <w:rFonts w:cstheme="minorHAnsi"/>
          <w:sz w:val="20"/>
          <w:u w:color="FFFFFF" w:themeColor="background1"/>
        </w:rPr>
        <w:t xml:space="preserve"> 2,500 ounces.</w:t>
      </w:r>
    </w:p>
    <w:p w14:paraId="5D067BA6" w14:textId="6866E5B6" w:rsidR="00037E2D" w:rsidRPr="00E114A9" w:rsidRDefault="00037E2D" w:rsidP="00EA1DFD">
      <w:pPr>
        <w:pStyle w:val="Caption"/>
        <w:keepNext w:val="0"/>
        <w:tabs>
          <w:tab w:val="clear" w:pos="1191"/>
          <w:tab w:val="left" w:pos="0"/>
        </w:tabs>
        <w:ind w:left="0" w:firstLine="0"/>
        <w:rPr>
          <w:rFonts w:cstheme="minorHAnsi"/>
          <w:sz w:val="20"/>
          <w:szCs w:val="22"/>
        </w:rPr>
      </w:pPr>
      <w:bookmarkStart w:id="229" w:name="_Toc140072787"/>
      <w:bookmarkStart w:id="230" w:name="_Toc140073189"/>
      <w:bookmarkStart w:id="231" w:name="_Toc145082051"/>
      <w:r w:rsidRPr="00E114A9">
        <w:rPr>
          <w:rFonts w:cstheme="minorHAnsi"/>
          <w:sz w:val="20"/>
          <w:szCs w:val="22"/>
        </w:rPr>
        <w:lastRenderedPageBreak/>
        <w:t xml:space="preserve">Figure </w:t>
      </w:r>
      <w:r w:rsidR="00FA61D4" w:rsidRPr="00E114A9">
        <w:rPr>
          <w:rFonts w:cstheme="minorHAnsi"/>
          <w:sz w:val="20"/>
          <w:szCs w:val="22"/>
        </w:rPr>
        <w:t>6</w:t>
      </w:r>
      <w:r w:rsidR="002F3469" w:rsidRPr="00E114A9">
        <w:rPr>
          <w:rFonts w:cstheme="minorHAnsi"/>
          <w:sz w:val="20"/>
          <w:szCs w:val="22"/>
        </w:rPr>
        <w:t>.1.1</w:t>
      </w:r>
      <w:r w:rsidRPr="00E114A9">
        <w:rPr>
          <w:rFonts w:cstheme="minorHAnsi"/>
          <w:sz w:val="20"/>
          <w:szCs w:val="22"/>
        </w:rPr>
        <w:t>: Royalties payable by financial year ($ million</w:t>
      </w:r>
      <w:bookmarkEnd w:id="229"/>
      <w:bookmarkEnd w:id="230"/>
      <w:bookmarkEnd w:id="231"/>
      <w:r w:rsidRPr="00E114A9">
        <w:rPr>
          <w:rFonts w:cstheme="minorHAnsi"/>
          <w:sz w:val="20"/>
          <w:szCs w:val="22"/>
        </w:rPr>
        <w:t>)</w:t>
      </w:r>
      <w:r w:rsidR="00BA4C16" w:rsidRPr="00E114A9">
        <w:rPr>
          <w:rFonts w:cstheme="minorHAnsi"/>
          <w:sz w:val="20"/>
          <w:szCs w:val="22"/>
        </w:rPr>
        <w:t>.</w:t>
      </w:r>
      <w:r w:rsidR="00EA1DFD" w:rsidRPr="00EA1DFD">
        <w:rPr>
          <w:rFonts w:cstheme="minorHAnsi"/>
          <w:noProof/>
          <w:sz w:val="20"/>
          <w:szCs w:val="28"/>
          <w:u w:color="FFFFFF" w:themeColor="background1"/>
        </w:rPr>
        <w:t xml:space="preserve"> </w:t>
      </w:r>
      <w:r w:rsidR="00EA1DFD" w:rsidRPr="00E114A9">
        <w:rPr>
          <w:rFonts w:cstheme="minorHAnsi"/>
          <w:noProof/>
          <w:sz w:val="20"/>
          <w:szCs w:val="28"/>
          <w:u w:color="FFFFFF" w:themeColor="background1"/>
        </w:rPr>
        <w:drawing>
          <wp:inline distT="0" distB="0" distL="0" distR="0" wp14:anchorId="7A5AFD2F" wp14:editId="72826672">
            <wp:extent cx="5514975" cy="2855999"/>
            <wp:effectExtent l="0" t="0" r="0" b="1905"/>
            <wp:docPr id="58" name="Chart 58" descr="Graph depicting data from table 6.1.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CC2744E" w14:textId="0369669F" w:rsidR="00037E2D" w:rsidRPr="00E114A9" w:rsidRDefault="00FA61D4" w:rsidP="00052E1D">
      <w:pPr>
        <w:pStyle w:val="Heading2"/>
        <w:rPr>
          <w:rFonts w:asciiTheme="minorHAnsi" w:hAnsiTheme="minorHAnsi" w:cstheme="minorHAnsi"/>
          <w:b/>
          <w:bCs w:val="0"/>
          <w:color w:val="auto"/>
        </w:rPr>
      </w:pPr>
      <w:bookmarkStart w:id="232" w:name="_Toc140072707"/>
      <w:bookmarkStart w:id="233" w:name="_Toc141915268"/>
      <w:bookmarkStart w:id="234" w:name="_Toc155779636"/>
      <w:r w:rsidRPr="00E114A9">
        <w:rPr>
          <w:rFonts w:asciiTheme="minorHAnsi" w:hAnsiTheme="minorHAnsi" w:cstheme="minorHAnsi"/>
          <w:b/>
          <w:bCs w:val="0"/>
          <w:color w:val="auto"/>
        </w:rPr>
        <w:t>6</w:t>
      </w:r>
      <w:r w:rsidR="00037E2D" w:rsidRPr="00E114A9">
        <w:rPr>
          <w:rFonts w:asciiTheme="minorHAnsi" w:hAnsiTheme="minorHAnsi" w:cstheme="minorHAnsi"/>
          <w:b/>
          <w:bCs w:val="0"/>
          <w:color w:val="auto"/>
        </w:rPr>
        <w:t>.2 Regulatory fees</w:t>
      </w:r>
      <w:bookmarkEnd w:id="232"/>
      <w:bookmarkEnd w:id="233"/>
      <w:bookmarkEnd w:id="234"/>
    </w:p>
    <w:p w14:paraId="0CB00DA3" w14:textId="7BE431C9" w:rsidR="00037E2D" w:rsidRPr="00663FA4" w:rsidRDefault="00037E2D" w:rsidP="00037E2D">
      <w:pPr>
        <w:pStyle w:val="Caption"/>
        <w:rPr>
          <w:rFonts w:cstheme="minorHAnsi"/>
          <w:sz w:val="20"/>
          <w:szCs w:val="22"/>
        </w:rPr>
      </w:pPr>
      <w:bookmarkStart w:id="235" w:name="_Toc140072764"/>
      <w:bookmarkStart w:id="236" w:name="_Toc140073262"/>
      <w:bookmarkStart w:id="237" w:name="_Toc145082194"/>
      <w:r w:rsidRPr="00663FA4">
        <w:rPr>
          <w:rFonts w:cstheme="minorHAnsi"/>
          <w:sz w:val="20"/>
          <w:szCs w:val="22"/>
        </w:rPr>
        <w:t xml:space="preserve">Table </w:t>
      </w:r>
      <w:r w:rsidR="00FA61D4" w:rsidRPr="00663FA4">
        <w:rPr>
          <w:rFonts w:cstheme="minorHAnsi"/>
          <w:sz w:val="20"/>
          <w:szCs w:val="22"/>
        </w:rPr>
        <w:t>6</w:t>
      </w:r>
      <w:r w:rsidR="002F3469" w:rsidRPr="00663FA4">
        <w:rPr>
          <w:rFonts w:cstheme="minorHAnsi"/>
          <w:sz w:val="20"/>
          <w:szCs w:val="22"/>
        </w:rPr>
        <w:t>.2.1</w:t>
      </w:r>
      <w:r w:rsidRPr="00663FA4">
        <w:rPr>
          <w:rFonts w:cstheme="minorHAnsi"/>
          <w:sz w:val="20"/>
          <w:szCs w:val="22"/>
        </w:rPr>
        <w:t>: Regulatory fees by financial year ($ million</w:t>
      </w:r>
      <w:bookmarkEnd w:id="235"/>
      <w:bookmarkEnd w:id="236"/>
      <w:bookmarkEnd w:id="237"/>
      <w:r w:rsidRPr="00663FA4">
        <w:rPr>
          <w:rFonts w:cstheme="minorHAnsi"/>
          <w:sz w:val="20"/>
          <w:szCs w:val="22"/>
        </w:rPr>
        <w:t>)</w:t>
      </w:r>
      <w:r w:rsidR="0000774F" w:rsidRPr="00663FA4">
        <w:rPr>
          <w:rFonts w:cstheme="minorHAnsi"/>
          <w:sz w:val="20"/>
          <w:szCs w:val="22"/>
        </w:rPr>
        <w:t>.</w:t>
      </w:r>
    </w:p>
    <w:tbl>
      <w:tblPr>
        <w:tblStyle w:val="TableGrid"/>
        <w:tblW w:w="5477"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1978"/>
        <w:gridCol w:w="1975"/>
        <w:gridCol w:w="1975"/>
        <w:gridCol w:w="1975"/>
        <w:gridCol w:w="1973"/>
      </w:tblGrid>
      <w:tr w:rsidR="00037E2D" w:rsidRPr="005D62CD" w14:paraId="386A4B77" w14:textId="77777777" w:rsidTr="00E114A9">
        <w:trPr>
          <w:cnfStyle w:val="100000000000" w:firstRow="1" w:lastRow="0" w:firstColumn="0" w:lastColumn="0" w:oddVBand="0" w:evenVBand="0" w:oddHBand="0" w:evenHBand="0" w:firstRowFirstColumn="0" w:firstRowLastColumn="0" w:lastRowFirstColumn="0" w:lastRowLastColumn="0"/>
          <w:cantSplit/>
          <w:trHeight w:val="987"/>
          <w:tblHeader/>
          <w:jc w:val="center"/>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shd w:val="clear" w:color="auto" w:fill="auto"/>
          </w:tcPr>
          <w:p w14:paraId="5907DF89" w14:textId="77777777" w:rsidR="00037E2D" w:rsidRPr="00E114A9" w:rsidRDefault="00037E2D" w:rsidP="008168E6">
            <w:pPr>
              <w:pStyle w:val="TableHeadingLeft"/>
              <w:jc w:val="center"/>
              <w:rPr>
                <w:rFonts w:cstheme="minorHAnsi"/>
                <w:color w:val="auto"/>
              </w:rPr>
            </w:pPr>
            <w:bookmarkStart w:id="238" w:name="_Toc121830879"/>
            <w:bookmarkStart w:id="239" w:name="_Hlk87002618"/>
            <w:r w:rsidRPr="00E114A9">
              <w:rPr>
                <w:rFonts w:cstheme="minorHAnsi"/>
                <w:color w:val="auto"/>
              </w:rPr>
              <w:t>Year</w:t>
            </w:r>
          </w:p>
        </w:tc>
        <w:tc>
          <w:tcPr>
            <w:tcW w:w="0" w:type="pct"/>
            <w:tcBorders>
              <w:top w:val="none" w:sz="0" w:space="0" w:color="auto"/>
              <w:left w:val="none" w:sz="0" w:space="0" w:color="auto"/>
              <w:bottom w:val="none" w:sz="0" w:space="0" w:color="auto"/>
              <w:right w:val="none" w:sz="0" w:space="0" w:color="auto"/>
            </w:tcBorders>
            <w:shd w:val="clear" w:color="auto" w:fill="auto"/>
          </w:tcPr>
          <w:p w14:paraId="1E1762E3" w14:textId="77777777" w:rsidR="00037E2D" w:rsidRPr="00E114A9" w:rsidRDefault="00037E2D" w:rsidP="008168E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Regulatory charges</w:t>
            </w:r>
          </w:p>
          <w:p w14:paraId="02396953" w14:textId="77777777" w:rsidR="00037E2D" w:rsidRPr="00E114A9" w:rsidRDefault="00037E2D" w:rsidP="008168E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 million)</w:t>
            </w:r>
          </w:p>
        </w:tc>
        <w:tc>
          <w:tcPr>
            <w:tcW w:w="0" w:type="pct"/>
            <w:tcBorders>
              <w:top w:val="none" w:sz="0" w:space="0" w:color="auto"/>
              <w:left w:val="none" w:sz="0" w:space="0" w:color="auto"/>
              <w:bottom w:val="none" w:sz="0" w:space="0" w:color="auto"/>
              <w:right w:val="none" w:sz="0" w:space="0" w:color="auto"/>
            </w:tcBorders>
            <w:shd w:val="clear" w:color="auto" w:fill="auto"/>
          </w:tcPr>
          <w:p w14:paraId="6F8A33DF" w14:textId="77777777" w:rsidR="00037E2D" w:rsidRPr="00E114A9" w:rsidRDefault="00037E2D" w:rsidP="008168E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Rent</w:t>
            </w:r>
          </w:p>
          <w:p w14:paraId="23F4DDFD" w14:textId="77777777" w:rsidR="00037E2D" w:rsidRPr="00E114A9" w:rsidRDefault="00037E2D" w:rsidP="008168E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 million)</w:t>
            </w:r>
          </w:p>
        </w:tc>
        <w:tc>
          <w:tcPr>
            <w:tcW w:w="0" w:type="pct"/>
            <w:tcBorders>
              <w:top w:val="none" w:sz="0" w:space="0" w:color="auto"/>
              <w:left w:val="none" w:sz="0" w:space="0" w:color="auto"/>
              <w:bottom w:val="none" w:sz="0" w:space="0" w:color="auto"/>
              <w:right w:val="none" w:sz="0" w:space="0" w:color="auto"/>
            </w:tcBorders>
            <w:shd w:val="clear" w:color="auto" w:fill="auto"/>
          </w:tcPr>
          <w:p w14:paraId="03F4F394" w14:textId="77777777" w:rsidR="00037E2D" w:rsidRPr="00E114A9" w:rsidRDefault="00037E2D" w:rsidP="008168E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Mine Stability Levy</w:t>
            </w:r>
          </w:p>
          <w:p w14:paraId="67311EE0" w14:textId="77777777" w:rsidR="00037E2D" w:rsidRPr="00E114A9" w:rsidRDefault="00037E2D" w:rsidP="008168E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 million)</w:t>
            </w:r>
          </w:p>
        </w:tc>
        <w:tc>
          <w:tcPr>
            <w:tcW w:w="0" w:type="pct"/>
            <w:tcBorders>
              <w:top w:val="none" w:sz="0" w:space="0" w:color="auto"/>
              <w:left w:val="none" w:sz="0" w:space="0" w:color="auto"/>
              <w:bottom w:val="none" w:sz="0" w:space="0" w:color="auto"/>
              <w:right w:val="none" w:sz="0" w:space="0" w:color="auto"/>
            </w:tcBorders>
            <w:shd w:val="clear" w:color="auto" w:fill="auto"/>
          </w:tcPr>
          <w:p w14:paraId="627A545C" w14:textId="77777777" w:rsidR="00037E2D" w:rsidRPr="00E114A9" w:rsidRDefault="00037E2D" w:rsidP="008168E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Total</w:t>
            </w:r>
          </w:p>
          <w:p w14:paraId="0A033739" w14:textId="77777777" w:rsidR="00037E2D" w:rsidRPr="00E114A9" w:rsidRDefault="00037E2D" w:rsidP="008168E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E114A9">
              <w:rPr>
                <w:rFonts w:cstheme="minorHAnsi"/>
                <w:color w:val="auto"/>
              </w:rPr>
              <w:t>($ million)</w:t>
            </w:r>
          </w:p>
        </w:tc>
      </w:tr>
      <w:tr w:rsidR="00037E2D" w:rsidRPr="005D62CD" w14:paraId="75DAF385" w14:textId="77777777" w:rsidTr="00E114A9">
        <w:trPr>
          <w:cantSplit/>
          <w:trHeight w:val="402"/>
          <w:jc w:val="center"/>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vAlign w:val="center"/>
          </w:tcPr>
          <w:p w14:paraId="60DDF230" w14:textId="77777777" w:rsidR="00037E2D" w:rsidRPr="00E114A9" w:rsidRDefault="00037E2D" w:rsidP="008168E6">
            <w:pPr>
              <w:pStyle w:val="TableHeadingCentre"/>
              <w:rPr>
                <w:rFonts w:cstheme="minorHAnsi"/>
                <w:b w:val="0"/>
                <w:bCs/>
                <w:color w:val="auto"/>
              </w:rPr>
            </w:pPr>
            <w:r w:rsidRPr="00E114A9">
              <w:rPr>
                <w:rFonts w:cstheme="minorHAnsi"/>
                <w:b w:val="0"/>
                <w:bCs/>
                <w:color w:val="auto"/>
              </w:rPr>
              <w:t>2015-16</w:t>
            </w:r>
          </w:p>
        </w:tc>
        <w:tc>
          <w:tcPr>
            <w:tcW w:w="1000" w:type="pct"/>
            <w:shd w:val="clear" w:color="auto" w:fill="auto"/>
            <w:vAlign w:val="center"/>
          </w:tcPr>
          <w:p w14:paraId="3DA11319"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$0.7</w:t>
            </w:r>
          </w:p>
        </w:tc>
        <w:tc>
          <w:tcPr>
            <w:tcW w:w="1000" w:type="pct"/>
            <w:shd w:val="clear" w:color="auto" w:fill="auto"/>
            <w:vAlign w:val="center"/>
          </w:tcPr>
          <w:p w14:paraId="676682FE"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$2.0</w:t>
            </w:r>
          </w:p>
        </w:tc>
        <w:tc>
          <w:tcPr>
            <w:tcW w:w="1000" w:type="pct"/>
            <w:shd w:val="clear" w:color="auto" w:fill="auto"/>
            <w:vAlign w:val="center"/>
          </w:tcPr>
          <w:p w14:paraId="62BC2D1A"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$1.4</w:t>
            </w:r>
          </w:p>
        </w:tc>
        <w:tc>
          <w:tcPr>
            <w:tcW w:w="999" w:type="pct"/>
            <w:shd w:val="clear" w:color="auto" w:fill="auto"/>
            <w:vAlign w:val="center"/>
          </w:tcPr>
          <w:p w14:paraId="681B2EB0"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$4.1</w:t>
            </w:r>
          </w:p>
        </w:tc>
      </w:tr>
      <w:tr w:rsidR="00037E2D" w:rsidRPr="005D62CD" w14:paraId="44C2FA9B" w14:textId="77777777" w:rsidTr="00E114A9">
        <w:trPr>
          <w:cantSplit/>
          <w:trHeight w:val="402"/>
          <w:jc w:val="center"/>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vAlign w:val="center"/>
          </w:tcPr>
          <w:p w14:paraId="6BBD307F" w14:textId="77777777" w:rsidR="00037E2D" w:rsidRPr="00E114A9" w:rsidRDefault="00037E2D" w:rsidP="008168E6">
            <w:pPr>
              <w:pStyle w:val="TableHeadingCentre"/>
              <w:rPr>
                <w:rFonts w:cstheme="minorHAnsi"/>
                <w:b w:val="0"/>
                <w:bCs/>
                <w:color w:val="auto"/>
              </w:rPr>
            </w:pPr>
            <w:r w:rsidRPr="00E114A9">
              <w:rPr>
                <w:rFonts w:cstheme="minorHAnsi"/>
                <w:b w:val="0"/>
                <w:bCs/>
                <w:color w:val="auto"/>
              </w:rPr>
              <w:t>2016-17</w:t>
            </w:r>
          </w:p>
        </w:tc>
        <w:tc>
          <w:tcPr>
            <w:tcW w:w="1000" w:type="pct"/>
            <w:shd w:val="clear" w:color="auto" w:fill="auto"/>
            <w:vAlign w:val="center"/>
          </w:tcPr>
          <w:p w14:paraId="53FA69A7"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$0.7</w:t>
            </w:r>
          </w:p>
        </w:tc>
        <w:tc>
          <w:tcPr>
            <w:tcW w:w="1000" w:type="pct"/>
            <w:shd w:val="clear" w:color="auto" w:fill="auto"/>
            <w:vAlign w:val="center"/>
          </w:tcPr>
          <w:p w14:paraId="48B40CB3"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$1.4</w:t>
            </w:r>
          </w:p>
        </w:tc>
        <w:tc>
          <w:tcPr>
            <w:tcW w:w="1000" w:type="pct"/>
            <w:shd w:val="clear" w:color="auto" w:fill="auto"/>
            <w:vAlign w:val="center"/>
          </w:tcPr>
          <w:p w14:paraId="3E58117C"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$1.4</w:t>
            </w:r>
          </w:p>
        </w:tc>
        <w:tc>
          <w:tcPr>
            <w:tcW w:w="999" w:type="pct"/>
            <w:shd w:val="clear" w:color="auto" w:fill="auto"/>
            <w:vAlign w:val="center"/>
          </w:tcPr>
          <w:p w14:paraId="53A38F72"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$3.5</w:t>
            </w:r>
          </w:p>
        </w:tc>
      </w:tr>
      <w:tr w:rsidR="00037E2D" w:rsidRPr="005D62CD" w14:paraId="53CCE2CA" w14:textId="77777777" w:rsidTr="00E114A9">
        <w:trPr>
          <w:cantSplit/>
          <w:trHeight w:val="390"/>
          <w:jc w:val="center"/>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vAlign w:val="center"/>
          </w:tcPr>
          <w:p w14:paraId="0714DF42" w14:textId="77777777" w:rsidR="00037E2D" w:rsidRPr="00E114A9" w:rsidRDefault="00037E2D" w:rsidP="008168E6">
            <w:pPr>
              <w:pStyle w:val="TableHeadingCentre"/>
              <w:rPr>
                <w:rFonts w:cstheme="minorHAnsi"/>
                <w:b w:val="0"/>
                <w:bCs/>
                <w:color w:val="auto"/>
              </w:rPr>
            </w:pPr>
            <w:r w:rsidRPr="00E114A9">
              <w:rPr>
                <w:rFonts w:cstheme="minorHAnsi"/>
                <w:b w:val="0"/>
                <w:bCs/>
                <w:color w:val="auto"/>
              </w:rPr>
              <w:t>2017-18</w:t>
            </w:r>
          </w:p>
        </w:tc>
        <w:tc>
          <w:tcPr>
            <w:tcW w:w="1000" w:type="pct"/>
            <w:shd w:val="clear" w:color="auto" w:fill="auto"/>
            <w:vAlign w:val="center"/>
          </w:tcPr>
          <w:p w14:paraId="46C59D60"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$0.8</w:t>
            </w:r>
          </w:p>
        </w:tc>
        <w:tc>
          <w:tcPr>
            <w:tcW w:w="1000" w:type="pct"/>
            <w:shd w:val="clear" w:color="auto" w:fill="auto"/>
            <w:vAlign w:val="center"/>
          </w:tcPr>
          <w:p w14:paraId="263340C5"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$2.8</w:t>
            </w:r>
          </w:p>
        </w:tc>
        <w:tc>
          <w:tcPr>
            <w:tcW w:w="1000" w:type="pct"/>
            <w:shd w:val="clear" w:color="auto" w:fill="auto"/>
            <w:vAlign w:val="center"/>
          </w:tcPr>
          <w:p w14:paraId="174897B1"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$1.5</w:t>
            </w:r>
          </w:p>
        </w:tc>
        <w:tc>
          <w:tcPr>
            <w:tcW w:w="999" w:type="pct"/>
            <w:shd w:val="clear" w:color="auto" w:fill="auto"/>
            <w:vAlign w:val="center"/>
          </w:tcPr>
          <w:p w14:paraId="56F017C6"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$5.1</w:t>
            </w:r>
          </w:p>
        </w:tc>
      </w:tr>
      <w:tr w:rsidR="00037E2D" w:rsidRPr="005D62CD" w14:paraId="0EFE4FA8" w14:textId="77777777" w:rsidTr="00E114A9">
        <w:trPr>
          <w:cantSplit/>
          <w:trHeight w:val="402"/>
          <w:jc w:val="center"/>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vAlign w:val="center"/>
          </w:tcPr>
          <w:p w14:paraId="762553BE" w14:textId="77777777" w:rsidR="00037E2D" w:rsidRPr="00E114A9" w:rsidRDefault="00037E2D" w:rsidP="008168E6">
            <w:pPr>
              <w:pStyle w:val="TableHeadingCentre"/>
              <w:rPr>
                <w:rFonts w:cstheme="minorHAnsi"/>
                <w:b w:val="0"/>
                <w:bCs/>
                <w:color w:val="auto"/>
              </w:rPr>
            </w:pPr>
            <w:r w:rsidRPr="00E114A9">
              <w:rPr>
                <w:rFonts w:cstheme="minorHAnsi"/>
                <w:b w:val="0"/>
                <w:bCs/>
                <w:color w:val="auto"/>
              </w:rPr>
              <w:t>2018-19</w:t>
            </w:r>
          </w:p>
        </w:tc>
        <w:tc>
          <w:tcPr>
            <w:tcW w:w="1000" w:type="pct"/>
            <w:shd w:val="clear" w:color="auto" w:fill="auto"/>
            <w:vAlign w:val="center"/>
          </w:tcPr>
          <w:p w14:paraId="110AA39A"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$0.9</w:t>
            </w:r>
          </w:p>
        </w:tc>
        <w:tc>
          <w:tcPr>
            <w:tcW w:w="1000" w:type="pct"/>
            <w:shd w:val="clear" w:color="auto" w:fill="auto"/>
            <w:vAlign w:val="center"/>
          </w:tcPr>
          <w:p w14:paraId="6032FCEC"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$3.5</w:t>
            </w:r>
          </w:p>
        </w:tc>
        <w:tc>
          <w:tcPr>
            <w:tcW w:w="1000" w:type="pct"/>
            <w:shd w:val="clear" w:color="auto" w:fill="auto"/>
            <w:vAlign w:val="center"/>
          </w:tcPr>
          <w:p w14:paraId="1F1DC97F"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$1.5</w:t>
            </w:r>
          </w:p>
        </w:tc>
        <w:tc>
          <w:tcPr>
            <w:tcW w:w="999" w:type="pct"/>
            <w:shd w:val="clear" w:color="auto" w:fill="auto"/>
            <w:vAlign w:val="center"/>
          </w:tcPr>
          <w:p w14:paraId="54C7C5DB"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$5.9</w:t>
            </w:r>
          </w:p>
        </w:tc>
      </w:tr>
      <w:tr w:rsidR="00037E2D" w:rsidRPr="005D62CD" w14:paraId="6C8CB5E6" w14:textId="77777777" w:rsidTr="00E114A9">
        <w:trPr>
          <w:cantSplit/>
          <w:trHeight w:val="390"/>
          <w:jc w:val="center"/>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vAlign w:val="center"/>
          </w:tcPr>
          <w:p w14:paraId="4D42A57D" w14:textId="77777777" w:rsidR="00037E2D" w:rsidRPr="00E114A9" w:rsidRDefault="00037E2D" w:rsidP="008168E6">
            <w:pPr>
              <w:pStyle w:val="TableHeadingCentre"/>
              <w:rPr>
                <w:rFonts w:cstheme="minorHAnsi"/>
                <w:b w:val="0"/>
                <w:bCs/>
                <w:color w:val="auto"/>
              </w:rPr>
            </w:pPr>
            <w:r w:rsidRPr="00E114A9">
              <w:rPr>
                <w:rFonts w:cstheme="minorHAnsi"/>
                <w:b w:val="0"/>
                <w:bCs/>
                <w:color w:val="auto"/>
              </w:rPr>
              <w:t>2019-20</w:t>
            </w:r>
          </w:p>
        </w:tc>
        <w:tc>
          <w:tcPr>
            <w:tcW w:w="1000" w:type="pct"/>
            <w:shd w:val="clear" w:color="auto" w:fill="auto"/>
            <w:vAlign w:val="center"/>
          </w:tcPr>
          <w:p w14:paraId="10D394DD"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$1.1</w:t>
            </w:r>
          </w:p>
        </w:tc>
        <w:tc>
          <w:tcPr>
            <w:tcW w:w="1000" w:type="pct"/>
            <w:shd w:val="clear" w:color="auto" w:fill="auto"/>
            <w:vAlign w:val="center"/>
          </w:tcPr>
          <w:p w14:paraId="20029DB5"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$3.6</w:t>
            </w:r>
          </w:p>
        </w:tc>
        <w:tc>
          <w:tcPr>
            <w:tcW w:w="1000" w:type="pct"/>
            <w:shd w:val="clear" w:color="auto" w:fill="auto"/>
            <w:vAlign w:val="center"/>
          </w:tcPr>
          <w:p w14:paraId="1F68DDCE"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$1.5</w:t>
            </w:r>
          </w:p>
        </w:tc>
        <w:tc>
          <w:tcPr>
            <w:tcW w:w="999" w:type="pct"/>
            <w:shd w:val="clear" w:color="auto" w:fill="auto"/>
            <w:vAlign w:val="center"/>
          </w:tcPr>
          <w:p w14:paraId="1511F264"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$6.2</w:t>
            </w:r>
          </w:p>
        </w:tc>
      </w:tr>
      <w:tr w:rsidR="00037E2D" w:rsidRPr="005D62CD" w14:paraId="67DE0EDB" w14:textId="77777777" w:rsidTr="00E114A9">
        <w:trPr>
          <w:cantSplit/>
          <w:trHeight w:val="402"/>
          <w:jc w:val="center"/>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vAlign w:val="center"/>
          </w:tcPr>
          <w:p w14:paraId="6D2B3502" w14:textId="77777777" w:rsidR="00037E2D" w:rsidRPr="00E114A9" w:rsidRDefault="00037E2D" w:rsidP="008168E6">
            <w:pPr>
              <w:pStyle w:val="TableHeadingCentre"/>
              <w:rPr>
                <w:rFonts w:cstheme="minorHAnsi"/>
                <w:b w:val="0"/>
                <w:bCs/>
                <w:color w:val="auto"/>
              </w:rPr>
            </w:pPr>
            <w:r w:rsidRPr="00E114A9">
              <w:rPr>
                <w:rFonts w:cstheme="minorHAnsi"/>
                <w:b w:val="0"/>
                <w:bCs/>
                <w:color w:val="auto"/>
              </w:rPr>
              <w:t>2020-21</w:t>
            </w:r>
          </w:p>
        </w:tc>
        <w:tc>
          <w:tcPr>
            <w:tcW w:w="1000" w:type="pct"/>
            <w:shd w:val="clear" w:color="auto" w:fill="auto"/>
            <w:vAlign w:val="center"/>
          </w:tcPr>
          <w:p w14:paraId="2D9D82B1"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$1.2</w:t>
            </w:r>
          </w:p>
        </w:tc>
        <w:tc>
          <w:tcPr>
            <w:tcW w:w="1000" w:type="pct"/>
            <w:shd w:val="clear" w:color="auto" w:fill="auto"/>
            <w:vAlign w:val="center"/>
          </w:tcPr>
          <w:p w14:paraId="0EAB889C"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$3.8</w:t>
            </w:r>
          </w:p>
        </w:tc>
        <w:tc>
          <w:tcPr>
            <w:tcW w:w="1000" w:type="pct"/>
            <w:shd w:val="clear" w:color="auto" w:fill="auto"/>
            <w:vAlign w:val="center"/>
          </w:tcPr>
          <w:p w14:paraId="65A48703"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$1.5</w:t>
            </w:r>
          </w:p>
        </w:tc>
        <w:tc>
          <w:tcPr>
            <w:tcW w:w="999" w:type="pct"/>
            <w:shd w:val="clear" w:color="auto" w:fill="auto"/>
            <w:vAlign w:val="center"/>
          </w:tcPr>
          <w:p w14:paraId="73DC5CB9"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$6.5</w:t>
            </w:r>
          </w:p>
        </w:tc>
      </w:tr>
      <w:tr w:rsidR="00037E2D" w:rsidRPr="005D62CD" w14:paraId="43DD96D2" w14:textId="77777777" w:rsidTr="00E114A9">
        <w:trPr>
          <w:cantSplit/>
          <w:trHeight w:val="390"/>
          <w:jc w:val="center"/>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vAlign w:val="center"/>
          </w:tcPr>
          <w:p w14:paraId="4CECC5E5" w14:textId="77777777" w:rsidR="00037E2D" w:rsidRPr="00E114A9" w:rsidRDefault="00037E2D" w:rsidP="008168E6">
            <w:pPr>
              <w:pStyle w:val="TableHeadingCentre"/>
              <w:rPr>
                <w:rFonts w:cstheme="minorHAnsi"/>
                <w:b w:val="0"/>
                <w:bCs/>
                <w:color w:val="auto"/>
              </w:rPr>
            </w:pPr>
            <w:r w:rsidRPr="00E114A9">
              <w:rPr>
                <w:rFonts w:cstheme="minorHAnsi"/>
                <w:b w:val="0"/>
                <w:bCs/>
                <w:color w:val="auto"/>
              </w:rPr>
              <w:t>2021-22</w:t>
            </w:r>
          </w:p>
        </w:tc>
        <w:tc>
          <w:tcPr>
            <w:tcW w:w="1000" w:type="pct"/>
            <w:shd w:val="clear" w:color="auto" w:fill="auto"/>
            <w:vAlign w:val="center"/>
          </w:tcPr>
          <w:p w14:paraId="3270AFF8"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$1.2</w:t>
            </w:r>
          </w:p>
        </w:tc>
        <w:tc>
          <w:tcPr>
            <w:tcW w:w="1000" w:type="pct"/>
            <w:shd w:val="clear" w:color="auto" w:fill="auto"/>
            <w:vAlign w:val="center"/>
          </w:tcPr>
          <w:p w14:paraId="281B8567"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$4.0</w:t>
            </w:r>
          </w:p>
        </w:tc>
        <w:tc>
          <w:tcPr>
            <w:tcW w:w="1000" w:type="pct"/>
            <w:shd w:val="clear" w:color="auto" w:fill="auto"/>
            <w:vAlign w:val="center"/>
          </w:tcPr>
          <w:p w14:paraId="42D97EC2"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$1.5</w:t>
            </w:r>
          </w:p>
        </w:tc>
        <w:tc>
          <w:tcPr>
            <w:tcW w:w="999" w:type="pct"/>
            <w:shd w:val="clear" w:color="auto" w:fill="auto"/>
            <w:vAlign w:val="center"/>
          </w:tcPr>
          <w:p w14:paraId="2CE0B71D" w14:textId="77777777" w:rsidR="00037E2D" w:rsidRPr="00E114A9" w:rsidRDefault="00037E2D"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$6.7</w:t>
            </w:r>
          </w:p>
        </w:tc>
      </w:tr>
      <w:tr w:rsidR="00037E2D" w:rsidRPr="005D62CD" w14:paraId="44D10821" w14:textId="77777777" w:rsidTr="00E114A9">
        <w:trPr>
          <w:cantSplit/>
          <w:trHeight w:val="402"/>
          <w:jc w:val="center"/>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vAlign w:val="center"/>
          </w:tcPr>
          <w:p w14:paraId="26EFD47A" w14:textId="77777777" w:rsidR="00037E2D" w:rsidRPr="00E114A9" w:rsidRDefault="00037E2D" w:rsidP="008168E6">
            <w:pPr>
              <w:pStyle w:val="TableHeadingCentre"/>
              <w:rPr>
                <w:rFonts w:cstheme="minorHAnsi"/>
                <w:b w:val="0"/>
                <w:bCs/>
                <w:color w:val="auto"/>
              </w:rPr>
            </w:pPr>
            <w:r w:rsidRPr="00E114A9">
              <w:rPr>
                <w:rFonts w:cstheme="minorHAnsi"/>
                <w:b w:val="0"/>
                <w:bCs/>
                <w:color w:val="auto"/>
              </w:rPr>
              <w:t>2022-23</w:t>
            </w:r>
          </w:p>
        </w:tc>
        <w:tc>
          <w:tcPr>
            <w:tcW w:w="1000" w:type="pct"/>
            <w:shd w:val="clear" w:color="auto" w:fill="auto"/>
            <w:vAlign w:val="center"/>
          </w:tcPr>
          <w:p w14:paraId="59B70C28" w14:textId="61890078" w:rsidR="00037E2D" w:rsidRPr="00E114A9" w:rsidRDefault="00844BD8"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$0.9</w:t>
            </w:r>
          </w:p>
        </w:tc>
        <w:tc>
          <w:tcPr>
            <w:tcW w:w="1000" w:type="pct"/>
            <w:shd w:val="clear" w:color="auto" w:fill="auto"/>
            <w:vAlign w:val="center"/>
          </w:tcPr>
          <w:p w14:paraId="5E5A5171" w14:textId="55D1FDA5" w:rsidR="00037E2D" w:rsidRPr="00E114A9" w:rsidRDefault="00844BD8"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$4.3</w:t>
            </w:r>
          </w:p>
        </w:tc>
        <w:tc>
          <w:tcPr>
            <w:tcW w:w="1000" w:type="pct"/>
            <w:shd w:val="clear" w:color="auto" w:fill="auto"/>
            <w:vAlign w:val="center"/>
          </w:tcPr>
          <w:p w14:paraId="49F34001" w14:textId="13D29379" w:rsidR="00037E2D" w:rsidRPr="00E114A9" w:rsidRDefault="00844BD8"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$1.6</w:t>
            </w:r>
          </w:p>
        </w:tc>
        <w:tc>
          <w:tcPr>
            <w:tcW w:w="999" w:type="pct"/>
            <w:shd w:val="clear" w:color="auto" w:fill="auto"/>
            <w:vAlign w:val="center"/>
          </w:tcPr>
          <w:p w14:paraId="13EB4C0B" w14:textId="0D2B0CB9" w:rsidR="00037E2D" w:rsidRPr="00E114A9" w:rsidRDefault="00844BD8" w:rsidP="008168E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114A9">
              <w:rPr>
                <w:rFonts w:cstheme="minorHAnsi"/>
                <w:b w:val="0"/>
                <w:bCs/>
                <w:color w:val="auto"/>
              </w:rPr>
              <w:t>$6.8</w:t>
            </w:r>
          </w:p>
        </w:tc>
      </w:tr>
    </w:tbl>
    <w:p w14:paraId="1328CC06" w14:textId="77777777" w:rsidR="005C0BF4" w:rsidRDefault="005C0BF4" w:rsidP="00684F66">
      <w:pPr>
        <w:pStyle w:val="Caption"/>
        <w:keepNext w:val="0"/>
        <w:rPr>
          <w:rFonts w:ascii="VIC" w:hAnsi="VIC"/>
          <w:b w:val="0"/>
          <w:bCs/>
        </w:rPr>
      </w:pPr>
      <w:bookmarkStart w:id="240" w:name="_Toc140072788"/>
      <w:bookmarkStart w:id="241" w:name="_Toc140073190"/>
      <w:bookmarkStart w:id="242" w:name="_Toc145082052"/>
      <w:bookmarkEnd w:id="238"/>
      <w:bookmarkEnd w:id="239"/>
    </w:p>
    <w:p w14:paraId="54E0207F" w14:textId="1386911B" w:rsidR="00684F66" w:rsidRPr="0059715A" w:rsidRDefault="00684F66" w:rsidP="006D08B3">
      <w:pPr>
        <w:pStyle w:val="Caption"/>
        <w:keepNext w:val="0"/>
        <w:tabs>
          <w:tab w:val="clear" w:pos="1191"/>
          <w:tab w:val="left" w:pos="0"/>
        </w:tabs>
        <w:ind w:left="0" w:firstLine="0"/>
        <w:rPr>
          <w:rFonts w:cstheme="minorHAnsi"/>
          <w:sz w:val="20"/>
          <w:szCs w:val="22"/>
        </w:rPr>
      </w:pPr>
      <w:r w:rsidRPr="0059715A">
        <w:rPr>
          <w:rFonts w:cstheme="minorHAnsi"/>
          <w:sz w:val="20"/>
          <w:szCs w:val="22"/>
        </w:rPr>
        <w:lastRenderedPageBreak/>
        <w:t xml:space="preserve">Figure </w:t>
      </w:r>
      <w:r w:rsidR="00FA61D4" w:rsidRPr="0059715A">
        <w:rPr>
          <w:rFonts w:cstheme="minorHAnsi"/>
          <w:sz w:val="20"/>
          <w:szCs w:val="22"/>
        </w:rPr>
        <w:t>6</w:t>
      </w:r>
      <w:r w:rsidRPr="0059715A">
        <w:rPr>
          <w:rFonts w:cstheme="minorHAnsi"/>
          <w:sz w:val="20"/>
          <w:szCs w:val="22"/>
        </w:rPr>
        <w:t>.2.1: Regulatory fees by financial year ($ million</w:t>
      </w:r>
      <w:bookmarkEnd w:id="240"/>
      <w:bookmarkEnd w:id="241"/>
      <w:bookmarkEnd w:id="242"/>
      <w:r w:rsidRPr="0059715A">
        <w:rPr>
          <w:rFonts w:cstheme="minorHAnsi"/>
          <w:sz w:val="20"/>
          <w:szCs w:val="22"/>
        </w:rPr>
        <w:t>)</w:t>
      </w:r>
      <w:r w:rsidR="0000774F" w:rsidRPr="0059715A">
        <w:rPr>
          <w:rFonts w:cstheme="minorHAnsi"/>
          <w:sz w:val="20"/>
          <w:szCs w:val="22"/>
        </w:rPr>
        <w:t>.</w:t>
      </w:r>
      <w:r w:rsidR="006D08B3" w:rsidRPr="006D08B3">
        <w:rPr>
          <w:rFonts w:cstheme="minorHAnsi"/>
          <w:noProof/>
          <w:sz w:val="20"/>
          <w:szCs w:val="28"/>
          <w:u w:color="FFFFFF" w:themeColor="background1"/>
        </w:rPr>
        <w:t xml:space="preserve"> </w:t>
      </w:r>
      <w:r w:rsidR="006D08B3" w:rsidRPr="0059715A">
        <w:rPr>
          <w:rFonts w:cstheme="minorHAnsi"/>
          <w:noProof/>
          <w:sz w:val="20"/>
          <w:szCs w:val="28"/>
          <w:u w:color="FFFFFF" w:themeColor="background1"/>
        </w:rPr>
        <w:drawing>
          <wp:inline distT="0" distB="0" distL="0" distR="0" wp14:anchorId="3DA60387" wp14:editId="3963D8EA">
            <wp:extent cx="5731510" cy="2809087"/>
            <wp:effectExtent l="0" t="0" r="2540" b="0"/>
            <wp:docPr id="59" name="Chart 59" descr="Graph depicting data from table 6.2.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313BCA2" w14:textId="27766736" w:rsidR="00037E2D" w:rsidRPr="0059715A" w:rsidRDefault="000C2DC3" w:rsidP="00037E2D">
      <w:pPr>
        <w:pStyle w:val="Heading1"/>
        <w:spacing w:before="120"/>
        <w:rPr>
          <w:rFonts w:asciiTheme="minorHAnsi" w:hAnsiTheme="minorHAnsi" w:cstheme="minorHAnsi"/>
          <w:b/>
          <w:bCs w:val="0"/>
          <w:color w:val="auto"/>
          <w:u w:color="FFFFFF" w:themeColor="background1"/>
        </w:rPr>
      </w:pPr>
      <w:bookmarkStart w:id="243" w:name="_Toc121830883"/>
      <w:bookmarkStart w:id="244" w:name="_Toc140072711"/>
      <w:bookmarkStart w:id="245" w:name="_Toc141915272"/>
      <w:bookmarkStart w:id="246" w:name="_Toc155779637"/>
      <w:r>
        <w:rPr>
          <w:rFonts w:asciiTheme="minorHAnsi" w:hAnsiTheme="minorHAnsi" w:cstheme="minorHAnsi"/>
          <w:b/>
          <w:bCs w:val="0"/>
          <w:color w:val="auto"/>
          <w:u w:color="FFFFFF" w:themeColor="background1"/>
        </w:rPr>
        <w:t xml:space="preserve">7 </w:t>
      </w:r>
      <w:r w:rsidR="00037E2D" w:rsidRPr="0059715A">
        <w:rPr>
          <w:rFonts w:asciiTheme="minorHAnsi" w:hAnsiTheme="minorHAnsi" w:cstheme="minorHAnsi"/>
          <w:b/>
          <w:bCs w:val="0"/>
          <w:color w:val="auto"/>
          <w:u w:color="FFFFFF" w:themeColor="background1"/>
        </w:rPr>
        <w:t>Compliance</w:t>
      </w:r>
      <w:bookmarkEnd w:id="243"/>
      <w:bookmarkEnd w:id="244"/>
      <w:bookmarkEnd w:id="245"/>
      <w:bookmarkEnd w:id="246"/>
    </w:p>
    <w:p w14:paraId="67385C0E" w14:textId="09A70ECB" w:rsidR="00037E2D" w:rsidRPr="0059715A" w:rsidRDefault="00037E2D" w:rsidP="00052E1D">
      <w:pPr>
        <w:pStyle w:val="Heading2"/>
        <w:rPr>
          <w:rFonts w:asciiTheme="minorHAnsi" w:hAnsiTheme="minorHAnsi" w:cstheme="minorHAnsi"/>
          <w:b/>
          <w:bCs w:val="0"/>
          <w:color w:val="auto"/>
        </w:rPr>
      </w:pPr>
      <w:bookmarkStart w:id="247" w:name="_Toc121830884"/>
      <w:bookmarkStart w:id="248" w:name="_Toc140072712"/>
      <w:bookmarkStart w:id="249" w:name="_Toc141915273"/>
      <w:bookmarkStart w:id="250" w:name="_Toc155779638"/>
      <w:r w:rsidRPr="0059715A">
        <w:rPr>
          <w:rFonts w:asciiTheme="minorHAnsi" w:hAnsiTheme="minorHAnsi" w:cstheme="minorHAnsi"/>
          <w:b/>
          <w:bCs w:val="0"/>
          <w:color w:val="auto"/>
        </w:rPr>
        <w:t>7.1 Compliance activities</w:t>
      </w:r>
      <w:bookmarkEnd w:id="247"/>
      <w:bookmarkEnd w:id="248"/>
      <w:bookmarkEnd w:id="249"/>
      <w:bookmarkEnd w:id="250"/>
    </w:p>
    <w:p w14:paraId="755FBD1E" w14:textId="781BFC47" w:rsidR="00037E2D" w:rsidRPr="0059715A" w:rsidRDefault="004510FE" w:rsidP="00037E2D">
      <w:pPr>
        <w:pStyle w:val="BodyText"/>
        <w:rPr>
          <w:rFonts w:cstheme="minorHAnsi"/>
          <w:sz w:val="22"/>
          <w:szCs w:val="22"/>
          <w:u w:color="FFFFFF" w:themeColor="background1"/>
        </w:rPr>
      </w:pPr>
      <w:r w:rsidRPr="0059715A">
        <w:rPr>
          <w:rFonts w:cstheme="minorHAnsi"/>
          <w:sz w:val="22"/>
          <w:szCs w:val="22"/>
          <w:u w:color="FFFFFF" w:themeColor="background1"/>
        </w:rPr>
        <w:t xml:space="preserve">The </w:t>
      </w:r>
      <w:r w:rsidR="00037E2D" w:rsidRPr="0059715A">
        <w:rPr>
          <w:rFonts w:cstheme="minorHAnsi"/>
          <w:sz w:val="22"/>
          <w:szCs w:val="22"/>
          <w:u w:color="FFFFFF" w:themeColor="background1"/>
        </w:rPr>
        <w:t>Earth Resources Regulat</w:t>
      </w:r>
      <w:r w:rsidRPr="0059715A">
        <w:rPr>
          <w:rFonts w:cstheme="minorHAnsi"/>
          <w:sz w:val="22"/>
          <w:szCs w:val="22"/>
          <w:u w:color="FFFFFF" w:themeColor="background1"/>
        </w:rPr>
        <w:t>or</w:t>
      </w:r>
      <w:r w:rsidR="00037E2D" w:rsidRPr="0059715A">
        <w:rPr>
          <w:rFonts w:cstheme="minorHAnsi"/>
          <w:sz w:val="22"/>
          <w:szCs w:val="22"/>
          <w:u w:color="FFFFFF" w:themeColor="background1"/>
        </w:rPr>
        <w:t xml:space="preserve"> undertakes a compliance program to ensure that authority holders comply with their obligations. Monitoring, compliance and enforcement activities under the MRSDA are summarised in the table below. </w:t>
      </w:r>
    </w:p>
    <w:p w14:paraId="74E7161D" w14:textId="77777777" w:rsidR="00037E2D" w:rsidRPr="0059715A" w:rsidRDefault="00037E2D" w:rsidP="00037E2D">
      <w:pPr>
        <w:pStyle w:val="BodyText"/>
        <w:rPr>
          <w:rFonts w:cstheme="minorHAnsi"/>
          <w:b/>
          <w:sz w:val="22"/>
          <w:szCs w:val="22"/>
          <w:u w:color="FFFFFF" w:themeColor="background1"/>
        </w:rPr>
      </w:pPr>
    </w:p>
    <w:p w14:paraId="60485E3B" w14:textId="3B757F02" w:rsidR="00037E2D" w:rsidRPr="0059715A" w:rsidRDefault="00037E2D" w:rsidP="00037E2D">
      <w:pPr>
        <w:pStyle w:val="Caption"/>
        <w:rPr>
          <w:rFonts w:cstheme="minorHAnsi"/>
          <w:sz w:val="20"/>
          <w:szCs w:val="22"/>
        </w:rPr>
      </w:pPr>
      <w:bookmarkStart w:id="251" w:name="_Toc140072767"/>
      <w:bookmarkStart w:id="252" w:name="_Toc140073265"/>
      <w:bookmarkStart w:id="253" w:name="_Toc145082197"/>
      <w:r w:rsidRPr="0059715A">
        <w:rPr>
          <w:rFonts w:cstheme="minorHAnsi"/>
          <w:sz w:val="20"/>
          <w:szCs w:val="22"/>
        </w:rPr>
        <w:t xml:space="preserve">Table </w:t>
      </w:r>
      <w:r w:rsidR="002F3469" w:rsidRPr="0059715A">
        <w:rPr>
          <w:rFonts w:cstheme="minorHAnsi"/>
          <w:sz w:val="20"/>
          <w:szCs w:val="22"/>
        </w:rPr>
        <w:t>7.1.1</w:t>
      </w:r>
      <w:r w:rsidRPr="0059715A">
        <w:rPr>
          <w:rFonts w:cstheme="minorHAnsi"/>
          <w:sz w:val="20"/>
          <w:szCs w:val="22"/>
        </w:rPr>
        <w:t>: Compliance activities by financial year</w:t>
      </w:r>
      <w:bookmarkEnd w:id="251"/>
      <w:bookmarkEnd w:id="252"/>
      <w:bookmarkEnd w:id="253"/>
      <w:r w:rsidR="00AE7924" w:rsidRPr="0059715A">
        <w:rPr>
          <w:rFonts w:cstheme="minorHAnsi"/>
          <w:sz w:val="20"/>
          <w:szCs w:val="22"/>
        </w:rPr>
        <w:t>.</w:t>
      </w:r>
    </w:p>
    <w:tbl>
      <w:tblPr>
        <w:tblStyle w:val="TableGrid"/>
        <w:tblW w:w="5677"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1555"/>
        <w:gridCol w:w="1507"/>
        <w:gridCol w:w="2037"/>
        <w:gridCol w:w="1746"/>
        <w:gridCol w:w="2254"/>
        <w:gridCol w:w="1138"/>
      </w:tblGrid>
      <w:tr w:rsidR="0059715A" w:rsidRPr="0059715A" w14:paraId="0357EA61" w14:textId="77777777" w:rsidTr="00E74979">
        <w:trPr>
          <w:cnfStyle w:val="100000000000" w:firstRow="1" w:lastRow="0" w:firstColumn="0" w:lastColumn="0" w:oddVBand="0" w:evenVBand="0" w:oddHBand="0" w:evenHBand="0" w:firstRowFirstColumn="0" w:firstRowLastColumn="0" w:lastRowFirstColumn="0" w:lastRowLastColumn="0"/>
          <w:cantSplit/>
          <w:trHeight w:val="697"/>
          <w:tblHeader/>
          <w:jc w:val="center"/>
        </w:trPr>
        <w:tc>
          <w:tcPr>
            <w:cnfStyle w:val="001000000000" w:firstRow="0" w:lastRow="0" w:firstColumn="1" w:lastColumn="0" w:oddVBand="0" w:evenVBand="0" w:oddHBand="0" w:evenHBand="0" w:firstRowFirstColumn="0" w:firstRowLastColumn="0" w:lastRowFirstColumn="0" w:lastRowLastColumn="0"/>
            <w:tcW w:w="759" w:type="pct"/>
            <w:tcBorders>
              <w:top w:val="none" w:sz="0" w:space="0" w:color="auto"/>
              <w:left w:val="none" w:sz="0" w:space="0" w:color="auto"/>
              <w:bottom w:val="none" w:sz="0" w:space="0" w:color="auto"/>
              <w:right w:val="none" w:sz="0" w:space="0" w:color="auto"/>
            </w:tcBorders>
            <w:shd w:val="clear" w:color="auto" w:fill="auto"/>
            <w:hideMark/>
          </w:tcPr>
          <w:p w14:paraId="5353D579" w14:textId="77777777" w:rsidR="00037E2D" w:rsidRPr="0059715A" w:rsidRDefault="00037E2D" w:rsidP="00684CD5">
            <w:pPr>
              <w:pStyle w:val="TableHeadingLeft"/>
              <w:jc w:val="center"/>
              <w:rPr>
                <w:rFonts w:cstheme="minorHAnsi"/>
                <w:bCs/>
                <w:color w:val="auto"/>
              </w:rPr>
            </w:pPr>
            <w:r w:rsidRPr="0059715A">
              <w:rPr>
                <w:rFonts w:cstheme="minorHAnsi"/>
                <w:bCs/>
                <w:color w:val="auto"/>
              </w:rPr>
              <w:t>Activities</w:t>
            </w:r>
          </w:p>
        </w:tc>
        <w:tc>
          <w:tcPr>
            <w:tcW w:w="736" w:type="pct"/>
            <w:tcBorders>
              <w:top w:val="none" w:sz="0" w:space="0" w:color="auto"/>
              <w:left w:val="none" w:sz="0" w:space="0" w:color="auto"/>
              <w:bottom w:val="none" w:sz="0" w:space="0" w:color="auto"/>
              <w:right w:val="none" w:sz="0" w:space="0" w:color="auto"/>
            </w:tcBorders>
            <w:shd w:val="clear" w:color="auto" w:fill="auto"/>
            <w:hideMark/>
          </w:tcPr>
          <w:p w14:paraId="52316D34" w14:textId="77777777" w:rsidR="00037E2D" w:rsidRPr="0059715A"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59715A">
              <w:rPr>
                <w:rFonts w:cstheme="minorHAnsi"/>
                <w:bCs/>
                <w:color w:val="auto"/>
              </w:rPr>
              <w:t>Audits</w:t>
            </w:r>
          </w:p>
        </w:tc>
        <w:tc>
          <w:tcPr>
            <w:tcW w:w="995" w:type="pct"/>
            <w:tcBorders>
              <w:top w:val="none" w:sz="0" w:space="0" w:color="auto"/>
              <w:left w:val="none" w:sz="0" w:space="0" w:color="auto"/>
              <w:bottom w:val="none" w:sz="0" w:space="0" w:color="auto"/>
              <w:right w:val="none" w:sz="0" w:space="0" w:color="auto"/>
            </w:tcBorders>
            <w:shd w:val="clear" w:color="auto" w:fill="auto"/>
            <w:hideMark/>
          </w:tcPr>
          <w:p w14:paraId="4D375375" w14:textId="77777777" w:rsidR="00037E2D" w:rsidRPr="0059715A"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59715A">
              <w:rPr>
                <w:rFonts w:cstheme="minorHAnsi"/>
                <w:bCs/>
                <w:color w:val="auto"/>
              </w:rPr>
              <w:t>Inspections^</w:t>
            </w:r>
          </w:p>
        </w:tc>
        <w:tc>
          <w:tcPr>
            <w:tcW w:w="853" w:type="pct"/>
            <w:tcBorders>
              <w:top w:val="none" w:sz="0" w:space="0" w:color="auto"/>
              <w:left w:val="none" w:sz="0" w:space="0" w:color="auto"/>
              <w:bottom w:val="none" w:sz="0" w:space="0" w:color="auto"/>
              <w:right w:val="none" w:sz="0" w:space="0" w:color="auto"/>
            </w:tcBorders>
            <w:shd w:val="clear" w:color="auto" w:fill="auto"/>
            <w:hideMark/>
          </w:tcPr>
          <w:p w14:paraId="5E899B19" w14:textId="77777777" w:rsidR="00037E2D" w:rsidRPr="0059715A"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59715A">
              <w:rPr>
                <w:rFonts w:cstheme="minorHAnsi"/>
                <w:bCs/>
                <w:color w:val="auto"/>
              </w:rPr>
              <w:t>Meetings</w:t>
            </w:r>
          </w:p>
        </w:tc>
        <w:tc>
          <w:tcPr>
            <w:tcW w:w="1101" w:type="pct"/>
            <w:tcBorders>
              <w:top w:val="none" w:sz="0" w:space="0" w:color="auto"/>
              <w:left w:val="none" w:sz="0" w:space="0" w:color="auto"/>
              <w:bottom w:val="none" w:sz="0" w:space="0" w:color="auto"/>
              <w:right w:val="none" w:sz="0" w:space="0" w:color="auto"/>
            </w:tcBorders>
            <w:shd w:val="clear" w:color="auto" w:fill="auto"/>
            <w:hideMark/>
          </w:tcPr>
          <w:p w14:paraId="601007FD" w14:textId="77777777" w:rsidR="00037E2D" w:rsidRPr="0059715A"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59715A">
              <w:rPr>
                <w:rFonts w:cstheme="minorHAnsi"/>
                <w:bCs/>
                <w:color w:val="auto"/>
              </w:rPr>
              <w:t>Enforcement notices*</w:t>
            </w:r>
          </w:p>
        </w:tc>
        <w:tc>
          <w:tcPr>
            <w:tcW w:w="556" w:type="pct"/>
            <w:tcBorders>
              <w:top w:val="none" w:sz="0" w:space="0" w:color="auto"/>
              <w:left w:val="none" w:sz="0" w:space="0" w:color="auto"/>
              <w:bottom w:val="none" w:sz="0" w:space="0" w:color="auto"/>
              <w:right w:val="none" w:sz="0" w:space="0" w:color="auto"/>
            </w:tcBorders>
            <w:shd w:val="clear" w:color="auto" w:fill="auto"/>
            <w:hideMark/>
          </w:tcPr>
          <w:p w14:paraId="620F630E" w14:textId="77777777" w:rsidR="00037E2D" w:rsidRPr="0059715A"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59715A">
              <w:rPr>
                <w:rFonts w:cstheme="minorHAnsi"/>
                <w:bCs/>
                <w:color w:val="auto"/>
              </w:rPr>
              <w:t>Total</w:t>
            </w:r>
          </w:p>
        </w:tc>
      </w:tr>
      <w:tr w:rsidR="0059715A" w:rsidRPr="0059715A" w14:paraId="1EAEEAAA" w14:textId="77777777" w:rsidTr="00E74979">
        <w:trPr>
          <w:cantSplit/>
          <w:trHeight w:val="458"/>
          <w:jc w:val="center"/>
        </w:trPr>
        <w:tc>
          <w:tcPr>
            <w:cnfStyle w:val="001000000000" w:firstRow="0" w:lastRow="0" w:firstColumn="1" w:lastColumn="0" w:oddVBand="0" w:evenVBand="0" w:oddHBand="0" w:evenHBand="0" w:firstRowFirstColumn="0" w:firstRowLastColumn="0" w:lastRowFirstColumn="0" w:lastRowLastColumn="0"/>
            <w:tcW w:w="759" w:type="pct"/>
            <w:shd w:val="clear" w:color="auto" w:fill="auto"/>
            <w:hideMark/>
          </w:tcPr>
          <w:p w14:paraId="4E473D43" w14:textId="77777777" w:rsidR="00E74B5E" w:rsidRPr="0059715A" w:rsidRDefault="00E74B5E" w:rsidP="00E74B5E">
            <w:pPr>
              <w:pStyle w:val="TableHeadingCentre"/>
              <w:spacing w:line="276" w:lineRule="auto"/>
              <w:rPr>
                <w:rFonts w:cstheme="minorHAnsi"/>
                <w:b w:val="0"/>
                <w:color w:val="auto"/>
              </w:rPr>
            </w:pPr>
            <w:r w:rsidRPr="0059715A">
              <w:rPr>
                <w:rFonts w:cstheme="minorHAnsi"/>
                <w:b w:val="0"/>
                <w:color w:val="auto"/>
              </w:rPr>
              <w:t>2016-17</w:t>
            </w:r>
          </w:p>
        </w:tc>
        <w:tc>
          <w:tcPr>
            <w:tcW w:w="736" w:type="pct"/>
            <w:shd w:val="clear" w:color="auto" w:fill="auto"/>
            <w:hideMark/>
          </w:tcPr>
          <w:p w14:paraId="1E061054" w14:textId="61930C5D"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160</w:t>
            </w:r>
          </w:p>
        </w:tc>
        <w:tc>
          <w:tcPr>
            <w:tcW w:w="995" w:type="pct"/>
            <w:shd w:val="clear" w:color="auto" w:fill="auto"/>
            <w:hideMark/>
          </w:tcPr>
          <w:p w14:paraId="69AD29F3" w14:textId="11A6B307"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435</w:t>
            </w:r>
          </w:p>
        </w:tc>
        <w:tc>
          <w:tcPr>
            <w:tcW w:w="853" w:type="pct"/>
            <w:shd w:val="clear" w:color="auto" w:fill="auto"/>
            <w:hideMark/>
          </w:tcPr>
          <w:p w14:paraId="332F3B66" w14:textId="76422937"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103</w:t>
            </w:r>
          </w:p>
        </w:tc>
        <w:tc>
          <w:tcPr>
            <w:tcW w:w="1101" w:type="pct"/>
            <w:shd w:val="clear" w:color="auto" w:fill="auto"/>
            <w:hideMark/>
          </w:tcPr>
          <w:p w14:paraId="36069604" w14:textId="621CB50F"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62</w:t>
            </w:r>
          </w:p>
        </w:tc>
        <w:tc>
          <w:tcPr>
            <w:tcW w:w="556" w:type="pct"/>
            <w:shd w:val="clear" w:color="auto" w:fill="auto"/>
            <w:hideMark/>
          </w:tcPr>
          <w:p w14:paraId="35B5E8C0" w14:textId="7449A579"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59715A">
              <w:rPr>
                <w:rFonts w:cstheme="minorHAnsi"/>
                <w:color w:val="auto"/>
              </w:rPr>
              <w:t>760</w:t>
            </w:r>
          </w:p>
        </w:tc>
      </w:tr>
      <w:tr w:rsidR="0059715A" w:rsidRPr="0059715A" w14:paraId="5B0FDED8" w14:textId="77777777" w:rsidTr="00E74979">
        <w:trPr>
          <w:cantSplit/>
          <w:trHeight w:val="441"/>
          <w:jc w:val="center"/>
        </w:trPr>
        <w:tc>
          <w:tcPr>
            <w:cnfStyle w:val="001000000000" w:firstRow="0" w:lastRow="0" w:firstColumn="1" w:lastColumn="0" w:oddVBand="0" w:evenVBand="0" w:oddHBand="0" w:evenHBand="0" w:firstRowFirstColumn="0" w:firstRowLastColumn="0" w:lastRowFirstColumn="0" w:lastRowLastColumn="0"/>
            <w:tcW w:w="759" w:type="pct"/>
            <w:shd w:val="clear" w:color="auto" w:fill="auto"/>
            <w:hideMark/>
          </w:tcPr>
          <w:p w14:paraId="376D383A" w14:textId="77777777" w:rsidR="00E74B5E" w:rsidRPr="0059715A" w:rsidRDefault="00E74B5E" w:rsidP="00E74B5E">
            <w:pPr>
              <w:pStyle w:val="TableHeadingCentre"/>
              <w:spacing w:line="276" w:lineRule="auto"/>
              <w:rPr>
                <w:rFonts w:cstheme="minorHAnsi"/>
                <w:b w:val="0"/>
                <w:color w:val="auto"/>
              </w:rPr>
            </w:pPr>
            <w:r w:rsidRPr="0059715A">
              <w:rPr>
                <w:rFonts w:cstheme="minorHAnsi"/>
                <w:b w:val="0"/>
                <w:color w:val="auto"/>
              </w:rPr>
              <w:t>2017-18</w:t>
            </w:r>
          </w:p>
        </w:tc>
        <w:tc>
          <w:tcPr>
            <w:tcW w:w="736" w:type="pct"/>
            <w:shd w:val="clear" w:color="auto" w:fill="auto"/>
            <w:hideMark/>
          </w:tcPr>
          <w:p w14:paraId="7412D2F2" w14:textId="5912772C"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151</w:t>
            </w:r>
          </w:p>
        </w:tc>
        <w:tc>
          <w:tcPr>
            <w:tcW w:w="995" w:type="pct"/>
            <w:shd w:val="clear" w:color="auto" w:fill="auto"/>
            <w:hideMark/>
          </w:tcPr>
          <w:p w14:paraId="113391DE" w14:textId="31E66396"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535</w:t>
            </w:r>
          </w:p>
        </w:tc>
        <w:tc>
          <w:tcPr>
            <w:tcW w:w="853" w:type="pct"/>
            <w:shd w:val="clear" w:color="auto" w:fill="auto"/>
            <w:hideMark/>
          </w:tcPr>
          <w:p w14:paraId="026FA02F" w14:textId="583F2397"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79</w:t>
            </w:r>
          </w:p>
        </w:tc>
        <w:tc>
          <w:tcPr>
            <w:tcW w:w="1101" w:type="pct"/>
            <w:shd w:val="clear" w:color="auto" w:fill="auto"/>
            <w:hideMark/>
          </w:tcPr>
          <w:p w14:paraId="0F60D6D6" w14:textId="42B21BBF"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10</w:t>
            </w:r>
          </w:p>
        </w:tc>
        <w:tc>
          <w:tcPr>
            <w:tcW w:w="556" w:type="pct"/>
            <w:shd w:val="clear" w:color="auto" w:fill="auto"/>
            <w:hideMark/>
          </w:tcPr>
          <w:p w14:paraId="111E8638" w14:textId="1EC38EB2"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59715A">
              <w:rPr>
                <w:rFonts w:cstheme="minorHAnsi"/>
                <w:color w:val="auto"/>
              </w:rPr>
              <w:t>775</w:t>
            </w:r>
          </w:p>
        </w:tc>
      </w:tr>
      <w:tr w:rsidR="0059715A" w:rsidRPr="0059715A" w14:paraId="29BAD207" w14:textId="77777777" w:rsidTr="00E74979">
        <w:trPr>
          <w:cantSplit/>
          <w:trHeight w:val="458"/>
          <w:jc w:val="center"/>
        </w:trPr>
        <w:tc>
          <w:tcPr>
            <w:cnfStyle w:val="001000000000" w:firstRow="0" w:lastRow="0" w:firstColumn="1" w:lastColumn="0" w:oddVBand="0" w:evenVBand="0" w:oddHBand="0" w:evenHBand="0" w:firstRowFirstColumn="0" w:firstRowLastColumn="0" w:lastRowFirstColumn="0" w:lastRowLastColumn="0"/>
            <w:tcW w:w="759" w:type="pct"/>
            <w:shd w:val="clear" w:color="auto" w:fill="auto"/>
          </w:tcPr>
          <w:p w14:paraId="0AE4EFC5" w14:textId="77777777" w:rsidR="00E74B5E" w:rsidRPr="0059715A" w:rsidRDefault="00E74B5E" w:rsidP="00E74B5E">
            <w:pPr>
              <w:pStyle w:val="TableHeadingCentre"/>
              <w:spacing w:line="276" w:lineRule="auto"/>
              <w:rPr>
                <w:rFonts w:cstheme="minorHAnsi"/>
                <w:b w:val="0"/>
                <w:color w:val="auto"/>
              </w:rPr>
            </w:pPr>
            <w:r w:rsidRPr="0059715A">
              <w:rPr>
                <w:rFonts w:cstheme="minorHAnsi"/>
                <w:b w:val="0"/>
                <w:color w:val="auto"/>
              </w:rPr>
              <w:t>2018-19</w:t>
            </w:r>
          </w:p>
        </w:tc>
        <w:tc>
          <w:tcPr>
            <w:tcW w:w="736" w:type="pct"/>
            <w:shd w:val="clear" w:color="auto" w:fill="auto"/>
          </w:tcPr>
          <w:p w14:paraId="0BCF103E" w14:textId="4EE5DC5D"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162</w:t>
            </w:r>
          </w:p>
        </w:tc>
        <w:tc>
          <w:tcPr>
            <w:tcW w:w="995" w:type="pct"/>
            <w:shd w:val="clear" w:color="auto" w:fill="auto"/>
          </w:tcPr>
          <w:p w14:paraId="21AECC6E" w14:textId="387BC2B6"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437</w:t>
            </w:r>
          </w:p>
        </w:tc>
        <w:tc>
          <w:tcPr>
            <w:tcW w:w="853" w:type="pct"/>
            <w:shd w:val="clear" w:color="auto" w:fill="auto"/>
          </w:tcPr>
          <w:p w14:paraId="49E54A63" w14:textId="6085378A"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53</w:t>
            </w:r>
          </w:p>
        </w:tc>
        <w:tc>
          <w:tcPr>
            <w:tcW w:w="1101" w:type="pct"/>
            <w:shd w:val="clear" w:color="auto" w:fill="auto"/>
          </w:tcPr>
          <w:p w14:paraId="7C639B2B" w14:textId="1E5ABC93"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27</w:t>
            </w:r>
          </w:p>
        </w:tc>
        <w:tc>
          <w:tcPr>
            <w:tcW w:w="556" w:type="pct"/>
            <w:shd w:val="clear" w:color="auto" w:fill="auto"/>
          </w:tcPr>
          <w:p w14:paraId="1444AD58" w14:textId="38EF83AE"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59715A">
              <w:rPr>
                <w:rFonts w:cstheme="minorHAnsi"/>
                <w:color w:val="auto"/>
              </w:rPr>
              <w:t>679</w:t>
            </w:r>
          </w:p>
        </w:tc>
      </w:tr>
      <w:tr w:rsidR="0059715A" w:rsidRPr="0059715A" w14:paraId="59AC31FB" w14:textId="77777777" w:rsidTr="00E74979">
        <w:trPr>
          <w:cantSplit/>
          <w:trHeight w:val="441"/>
          <w:jc w:val="center"/>
        </w:trPr>
        <w:tc>
          <w:tcPr>
            <w:cnfStyle w:val="001000000000" w:firstRow="0" w:lastRow="0" w:firstColumn="1" w:lastColumn="0" w:oddVBand="0" w:evenVBand="0" w:oddHBand="0" w:evenHBand="0" w:firstRowFirstColumn="0" w:firstRowLastColumn="0" w:lastRowFirstColumn="0" w:lastRowLastColumn="0"/>
            <w:tcW w:w="759" w:type="pct"/>
            <w:shd w:val="clear" w:color="auto" w:fill="auto"/>
          </w:tcPr>
          <w:p w14:paraId="7F180DD6" w14:textId="77777777" w:rsidR="00E74B5E" w:rsidRPr="0059715A" w:rsidRDefault="00E74B5E" w:rsidP="00E74B5E">
            <w:pPr>
              <w:pStyle w:val="TableHeadingCentre"/>
              <w:spacing w:line="276" w:lineRule="auto"/>
              <w:rPr>
                <w:rFonts w:cstheme="minorHAnsi"/>
                <w:b w:val="0"/>
                <w:color w:val="auto"/>
              </w:rPr>
            </w:pPr>
            <w:r w:rsidRPr="0059715A">
              <w:rPr>
                <w:rFonts w:cstheme="minorHAnsi"/>
                <w:b w:val="0"/>
                <w:color w:val="auto"/>
              </w:rPr>
              <w:t>2019-20</w:t>
            </w:r>
          </w:p>
        </w:tc>
        <w:tc>
          <w:tcPr>
            <w:tcW w:w="736" w:type="pct"/>
            <w:shd w:val="clear" w:color="auto" w:fill="auto"/>
          </w:tcPr>
          <w:p w14:paraId="58D7CCE4" w14:textId="0442771B"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107</w:t>
            </w:r>
          </w:p>
        </w:tc>
        <w:tc>
          <w:tcPr>
            <w:tcW w:w="995" w:type="pct"/>
            <w:shd w:val="clear" w:color="auto" w:fill="auto"/>
          </w:tcPr>
          <w:p w14:paraId="69DC344C" w14:textId="1F1319E2"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512</w:t>
            </w:r>
          </w:p>
        </w:tc>
        <w:tc>
          <w:tcPr>
            <w:tcW w:w="853" w:type="pct"/>
            <w:shd w:val="clear" w:color="auto" w:fill="auto"/>
          </w:tcPr>
          <w:p w14:paraId="3FCF2FE9" w14:textId="0F235E1C"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57</w:t>
            </w:r>
          </w:p>
        </w:tc>
        <w:tc>
          <w:tcPr>
            <w:tcW w:w="1101" w:type="pct"/>
            <w:shd w:val="clear" w:color="auto" w:fill="auto"/>
          </w:tcPr>
          <w:p w14:paraId="0A6DD17E" w14:textId="118EC6B5"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63</w:t>
            </w:r>
          </w:p>
        </w:tc>
        <w:tc>
          <w:tcPr>
            <w:tcW w:w="556" w:type="pct"/>
            <w:shd w:val="clear" w:color="auto" w:fill="auto"/>
          </w:tcPr>
          <w:p w14:paraId="320A8C11" w14:textId="4D5A83C7"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59715A">
              <w:rPr>
                <w:rFonts w:cstheme="minorHAnsi"/>
                <w:color w:val="auto"/>
              </w:rPr>
              <w:t>739</w:t>
            </w:r>
          </w:p>
        </w:tc>
      </w:tr>
      <w:tr w:rsidR="0059715A" w:rsidRPr="0059715A" w14:paraId="460E1267" w14:textId="77777777" w:rsidTr="00E74979">
        <w:trPr>
          <w:cantSplit/>
          <w:trHeight w:val="458"/>
          <w:jc w:val="center"/>
        </w:trPr>
        <w:tc>
          <w:tcPr>
            <w:cnfStyle w:val="001000000000" w:firstRow="0" w:lastRow="0" w:firstColumn="1" w:lastColumn="0" w:oddVBand="0" w:evenVBand="0" w:oddHBand="0" w:evenHBand="0" w:firstRowFirstColumn="0" w:firstRowLastColumn="0" w:lastRowFirstColumn="0" w:lastRowLastColumn="0"/>
            <w:tcW w:w="759" w:type="pct"/>
            <w:shd w:val="clear" w:color="auto" w:fill="auto"/>
          </w:tcPr>
          <w:p w14:paraId="3E0640CD" w14:textId="77777777" w:rsidR="00E74B5E" w:rsidRPr="0059715A" w:rsidRDefault="00E74B5E" w:rsidP="00E74B5E">
            <w:pPr>
              <w:pStyle w:val="TableHeadingCentre"/>
              <w:spacing w:line="276" w:lineRule="auto"/>
              <w:rPr>
                <w:rFonts w:cstheme="minorHAnsi"/>
                <w:b w:val="0"/>
                <w:color w:val="auto"/>
              </w:rPr>
            </w:pPr>
            <w:r w:rsidRPr="0059715A">
              <w:rPr>
                <w:rFonts w:cstheme="minorHAnsi"/>
                <w:b w:val="0"/>
                <w:color w:val="auto"/>
              </w:rPr>
              <w:t>2020-21</w:t>
            </w:r>
          </w:p>
        </w:tc>
        <w:tc>
          <w:tcPr>
            <w:tcW w:w="736" w:type="pct"/>
            <w:shd w:val="clear" w:color="auto" w:fill="auto"/>
          </w:tcPr>
          <w:p w14:paraId="10F0D16A" w14:textId="1B32BD68"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79</w:t>
            </w:r>
          </w:p>
        </w:tc>
        <w:tc>
          <w:tcPr>
            <w:tcW w:w="995" w:type="pct"/>
            <w:shd w:val="clear" w:color="auto" w:fill="auto"/>
          </w:tcPr>
          <w:p w14:paraId="019E9A4A" w14:textId="7A75E0F0"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379</w:t>
            </w:r>
          </w:p>
        </w:tc>
        <w:tc>
          <w:tcPr>
            <w:tcW w:w="853" w:type="pct"/>
            <w:shd w:val="clear" w:color="auto" w:fill="auto"/>
          </w:tcPr>
          <w:p w14:paraId="3C91C700" w14:textId="0DD864F1"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71</w:t>
            </w:r>
          </w:p>
        </w:tc>
        <w:tc>
          <w:tcPr>
            <w:tcW w:w="1101" w:type="pct"/>
            <w:shd w:val="clear" w:color="auto" w:fill="auto"/>
          </w:tcPr>
          <w:p w14:paraId="3F8C14BB" w14:textId="760080EE"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62</w:t>
            </w:r>
          </w:p>
        </w:tc>
        <w:tc>
          <w:tcPr>
            <w:tcW w:w="556" w:type="pct"/>
            <w:shd w:val="clear" w:color="auto" w:fill="auto"/>
          </w:tcPr>
          <w:p w14:paraId="7C04250B" w14:textId="384280F5"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color w:val="auto"/>
              </w:rPr>
            </w:pPr>
            <w:r w:rsidRPr="0059715A">
              <w:rPr>
                <w:rFonts w:cstheme="minorHAnsi"/>
                <w:color w:val="auto"/>
              </w:rPr>
              <w:t>591</w:t>
            </w:r>
          </w:p>
        </w:tc>
      </w:tr>
      <w:tr w:rsidR="0059715A" w:rsidRPr="0059715A" w14:paraId="7136A6DE" w14:textId="77777777" w:rsidTr="00E74979">
        <w:trPr>
          <w:cantSplit/>
          <w:trHeight w:val="441"/>
          <w:jc w:val="center"/>
        </w:trPr>
        <w:tc>
          <w:tcPr>
            <w:cnfStyle w:val="001000000000" w:firstRow="0" w:lastRow="0" w:firstColumn="1" w:lastColumn="0" w:oddVBand="0" w:evenVBand="0" w:oddHBand="0" w:evenHBand="0" w:firstRowFirstColumn="0" w:firstRowLastColumn="0" w:lastRowFirstColumn="0" w:lastRowLastColumn="0"/>
            <w:tcW w:w="759" w:type="pct"/>
            <w:shd w:val="clear" w:color="auto" w:fill="auto"/>
          </w:tcPr>
          <w:p w14:paraId="24E4D98E" w14:textId="77777777" w:rsidR="00E74B5E" w:rsidRPr="0059715A" w:rsidRDefault="00E74B5E" w:rsidP="00E74B5E">
            <w:pPr>
              <w:pStyle w:val="TableHeadingCentre"/>
              <w:spacing w:line="276" w:lineRule="auto"/>
              <w:rPr>
                <w:rFonts w:cstheme="minorHAnsi"/>
                <w:b w:val="0"/>
                <w:color w:val="auto"/>
              </w:rPr>
            </w:pPr>
            <w:r w:rsidRPr="0059715A">
              <w:rPr>
                <w:rFonts w:cstheme="minorHAnsi"/>
                <w:b w:val="0"/>
                <w:color w:val="auto"/>
              </w:rPr>
              <w:t>2021-22</w:t>
            </w:r>
          </w:p>
        </w:tc>
        <w:tc>
          <w:tcPr>
            <w:tcW w:w="736" w:type="pct"/>
            <w:shd w:val="clear" w:color="auto" w:fill="auto"/>
          </w:tcPr>
          <w:p w14:paraId="7A7AD1C8" w14:textId="1D78924E"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55</w:t>
            </w:r>
          </w:p>
        </w:tc>
        <w:tc>
          <w:tcPr>
            <w:tcW w:w="995" w:type="pct"/>
            <w:shd w:val="clear" w:color="auto" w:fill="auto"/>
          </w:tcPr>
          <w:p w14:paraId="54CEE482" w14:textId="2A05D584"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299</w:t>
            </w:r>
          </w:p>
        </w:tc>
        <w:tc>
          <w:tcPr>
            <w:tcW w:w="853" w:type="pct"/>
            <w:shd w:val="clear" w:color="auto" w:fill="auto"/>
          </w:tcPr>
          <w:p w14:paraId="20213D00" w14:textId="04AA23F7"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53</w:t>
            </w:r>
          </w:p>
        </w:tc>
        <w:tc>
          <w:tcPr>
            <w:tcW w:w="1101" w:type="pct"/>
            <w:shd w:val="clear" w:color="auto" w:fill="auto"/>
          </w:tcPr>
          <w:p w14:paraId="362DE073" w14:textId="42137DE6"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59715A">
              <w:rPr>
                <w:rFonts w:cstheme="minorHAnsi"/>
                <w:b w:val="0"/>
                <w:bCs/>
                <w:color w:val="auto"/>
              </w:rPr>
              <w:t>50</w:t>
            </w:r>
          </w:p>
        </w:tc>
        <w:tc>
          <w:tcPr>
            <w:tcW w:w="556" w:type="pct"/>
            <w:shd w:val="clear" w:color="auto" w:fill="auto"/>
          </w:tcPr>
          <w:p w14:paraId="19085F24" w14:textId="063F4504"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color w:val="auto"/>
                <w:highlight w:val="yellow"/>
              </w:rPr>
            </w:pPr>
            <w:r w:rsidRPr="0059715A">
              <w:rPr>
                <w:rFonts w:cstheme="minorHAnsi"/>
                <w:color w:val="auto"/>
              </w:rPr>
              <w:t>457</w:t>
            </w:r>
          </w:p>
        </w:tc>
      </w:tr>
      <w:tr w:rsidR="0059715A" w:rsidRPr="0059715A" w14:paraId="1111045A" w14:textId="77777777" w:rsidTr="00E74979">
        <w:trPr>
          <w:cantSplit/>
          <w:trHeight w:val="441"/>
          <w:jc w:val="center"/>
        </w:trPr>
        <w:tc>
          <w:tcPr>
            <w:cnfStyle w:val="001000000000" w:firstRow="0" w:lastRow="0" w:firstColumn="1" w:lastColumn="0" w:oddVBand="0" w:evenVBand="0" w:oddHBand="0" w:evenHBand="0" w:firstRowFirstColumn="0" w:firstRowLastColumn="0" w:lastRowFirstColumn="0" w:lastRowLastColumn="0"/>
            <w:tcW w:w="759" w:type="pct"/>
            <w:shd w:val="clear" w:color="auto" w:fill="auto"/>
          </w:tcPr>
          <w:p w14:paraId="58AC74BA" w14:textId="77777777" w:rsidR="00E74B5E" w:rsidRPr="0059715A" w:rsidRDefault="00E74B5E" w:rsidP="00E74B5E">
            <w:pPr>
              <w:pStyle w:val="TableHeadingCentre"/>
              <w:spacing w:line="276" w:lineRule="auto"/>
              <w:rPr>
                <w:rFonts w:cstheme="minorHAnsi"/>
                <w:b w:val="0"/>
                <w:color w:val="auto"/>
              </w:rPr>
            </w:pPr>
            <w:r w:rsidRPr="0059715A">
              <w:rPr>
                <w:rFonts w:cstheme="minorHAnsi"/>
                <w:b w:val="0"/>
                <w:color w:val="auto"/>
              </w:rPr>
              <w:t>2022-23</w:t>
            </w:r>
          </w:p>
        </w:tc>
        <w:tc>
          <w:tcPr>
            <w:tcW w:w="736" w:type="pct"/>
            <w:shd w:val="clear" w:color="auto" w:fill="auto"/>
          </w:tcPr>
          <w:p w14:paraId="6B06FAEE" w14:textId="44476F17"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32</w:t>
            </w:r>
          </w:p>
        </w:tc>
        <w:tc>
          <w:tcPr>
            <w:tcW w:w="995" w:type="pct"/>
            <w:shd w:val="clear" w:color="auto" w:fill="auto"/>
          </w:tcPr>
          <w:p w14:paraId="05D563DE" w14:textId="037D9305"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263</w:t>
            </w:r>
          </w:p>
        </w:tc>
        <w:tc>
          <w:tcPr>
            <w:tcW w:w="853" w:type="pct"/>
            <w:shd w:val="clear" w:color="auto" w:fill="auto"/>
          </w:tcPr>
          <w:p w14:paraId="6664E23C" w14:textId="037DC9E3"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59715A">
              <w:rPr>
                <w:rFonts w:cstheme="minorHAnsi"/>
                <w:b w:val="0"/>
                <w:bCs/>
                <w:color w:val="auto"/>
              </w:rPr>
              <w:t>38</w:t>
            </w:r>
          </w:p>
        </w:tc>
        <w:tc>
          <w:tcPr>
            <w:tcW w:w="1101" w:type="pct"/>
            <w:shd w:val="clear" w:color="auto" w:fill="auto"/>
          </w:tcPr>
          <w:p w14:paraId="4748068A" w14:textId="0BB6BD3E"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59715A">
              <w:rPr>
                <w:rFonts w:cstheme="minorHAnsi"/>
                <w:b w:val="0"/>
                <w:bCs/>
                <w:color w:val="auto"/>
              </w:rPr>
              <w:t>64</w:t>
            </w:r>
          </w:p>
        </w:tc>
        <w:tc>
          <w:tcPr>
            <w:tcW w:w="556" w:type="pct"/>
            <w:shd w:val="clear" w:color="auto" w:fill="auto"/>
          </w:tcPr>
          <w:p w14:paraId="312FC7CE" w14:textId="7C86BAB4" w:rsidR="00E74B5E" w:rsidRPr="0059715A" w:rsidRDefault="00E74B5E" w:rsidP="00E74B5E">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color w:val="auto"/>
                <w:highlight w:val="yellow"/>
              </w:rPr>
            </w:pPr>
            <w:r w:rsidRPr="0059715A">
              <w:rPr>
                <w:rFonts w:cstheme="minorHAnsi"/>
                <w:color w:val="auto"/>
              </w:rPr>
              <w:t>397</w:t>
            </w:r>
          </w:p>
        </w:tc>
      </w:tr>
    </w:tbl>
    <w:p w14:paraId="54E0B45B" w14:textId="77777777" w:rsidR="00037E2D" w:rsidRPr="004C01EA" w:rsidRDefault="00037E2D" w:rsidP="003C4F06">
      <w:pPr>
        <w:pStyle w:val="bodycopy"/>
        <w:spacing w:before="120" w:after="0"/>
        <w:rPr>
          <w:rFonts w:cstheme="minorHAnsi"/>
          <w:sz w:val="20"/>
          <w:szCs w:val="20"/>
          <w:u w:color="FFFFFF" w:themeColor="background1"/>
        </w:rPr>
      </w:pPr>
      <w:r w:rsidRPr="004C01EA">
        <w:rPr>
          <w:rFonts w:cstheme="minorHAnsi"/>
          <w:sz w:val="20"/>
          <w:szCs w:val="20"/>
          <w:u w:color="FFFFFF" w:themeColor="background1"/>
        </w:rPr>
        <w:t>^Inspections include site closures and site visits.</w:t>
      </w:r>
    </w:p>
    <w:p w14:paraId="4B73E1B9" w14:textId="732A4653" w:rsidR="00037E2D" w:rsidRPr="004C01EA" w:rsidRDefault="00037E2D" w:rsidP="00037E2D">
      <w:pPr>
        <w:pStyle w:val="bodycopy"/>
        <w:spacing w:after="0"/>
        <w:rPr>
          <w:rFonts w:cstheme="minorHAnsi"/>
          <w:sz w:val="20"/>
          <w:szCs w:val="20"/>
          <w:u w:color="FFFFFF" w:themeColor="background1"/>
        </w:rPr>
      </w:pPr>
      <w:r w:rsidRPr="004C01EA">
        <w:rPr>
          <w:rFonts w:cstheme="minorHAnsi"/>
          <w:sz w:val="20"/>
          <w:szCs w:val="20"/>
          <w:u w:color="FFFFFF" w:themeColor="background1"/>
        </w:rPr>
        <w:t>*MRSDA s110 and s110a Notices issued.</w:t>
      </w:r>
    </w:p>
    <w:p w14:paraId="6972FEFA" w14:textId="13513C9D" w:rsidR="003F207D" w:rsidRPr="0059715A" w:rsidRDefault="003F207D" w:rsidP="00037E2D">
      <w:pPr>
        <w:pStyle w:val="bodycopy"/>
        <w:spacing w:after="0"/>
        <w:rPr>
          <w:rFonts w:cstheme="minorHAnsi"/>
          <w:sz w:val="16"/>
          <w:szCs w:val="16"/>
          <w:u w:color="FFFFFF" w:themeColor="background1"/>
        </w:rPr>
      </w:pPr>
    </w:p>
    <w:p w14:paraId="4214B588" w14:textId="0A89933C" w:rsidR="00037E2D" w:rsidRPr="006568BA" w:rsidRDefault="00037E2D" w:rsidP="006568BA">
      <w:pPr>
        <w:pStyle w:val="Caption"/>
        <w:keepNext w:val="0"/>
        <w:tabs>
          <w:tab w:val="clear" w:pos="1191"/>
          <w:tab w:val="left" w:pos="0"/>
        </w:tabs>
        <w:spacing w:before="0" w:after="0" w:line="276" w:lineRule="auto"/>
        <w:ind w:left="0" w:firstLine="0"/>
        <w:rPr>
          <w:rFonts w:ascii="VIC" w:hAnsi="VIC"/>
        </w:rPr>
      </w:pPr>
      <w:bookmarkStart w:id="254" w:name="PasteHere"/>
      <w:bookmarkStart w:id="255" w:name="PasteEndHere"/>
      <w:bookmarkStart w:id="256" w:name="_Toc140072792"/>
      <w:bookmarkStart w:id="257" w:name="_Toc140073194"/>
      <w:bookmarkStart w:id="258" w:name="_Toc145082056"/>
      <w:bookmarkEnd w:id="254"/>
      <w:bookmarkEnd w:id="255"/>
      <w:r w:rsidRPr="004C01EA">
        <w:rPr>
          <w:rFonts w:cstheme="minorHAnsi"/>
          <w:sz w:val="20"/>
          <w:szCs w:val="22"/>
        </w:rPr>
        <w:lastRenderedPageBreak/>
        <w:t xml:space="preserve">Figure </w:t>
      </w:r>
      <w:r w:rsidR="002F3469" w:rsidRPr="004C01EA">
        <w:rPr>
          <w:rFonts w:cstheme="minorHAnsi"/>
          <w:sz w:val="20"/>
          <w:szCs w:val="22"/>
        </w:rPr>
        <w:t>7.1.1</w:t>
      </w:r>
      <w:r w:rsidRPr="004C01EA">
        <w:rPr>
          <w:rFonts w:cstheme="minorHAnsi"/>
          <w:sz w:val="20"/>
          <w:szCs w:val="22"/>
        </w:rPr>
        <w:t xml:space="preserve">: Compliance activities by financial year over </w:t>
      </w:r>
      <w:r w:rsidR="001773E1" w:rsidRPr="004C01EA">
        <w:rPr>
          <w:rFonts w:cstheme="minorHAnsi"/>
          <w:sz w:val="20"/>
          <w:szCs w:val="22"/>
        </w:rPr>
        <w:t>seven</w:t>
      </w:r>
      <w:r w:rsidRPr="004C01EA">
        <w:rPr>
          <w:rFonts w:cstheme="minorHAnsi"/>
          <w:sz w:val="20"/>
          <w:szCs w:val="22"/>
        </w:rPr>
        <w:t xml:space="preserve"> financial years</w:t>
      </w:r>
      <w:bookmarkEnd w:id="256"/>
      <w:bookmarkEnd w:id="257"/>
      <w:bookmarkEnd w:id="258"/>
      <w:r w:rsidR="00157A52" w:rsidRPr="004C01EA">
        <w:rPr>
          <w:rFonts w:cstheme="minorHAnsi"/>
          <w:noProof/>
          <w:szCs w:val="18"/>
          <w:u w:color="FFFFFF" w:themeColor="background1"/>
        </w:rPr>
        <w:drawing>
          <wp:inline distT="0" distB="0" distL="0" distR="0" wp14:anchorId="28E616E9" wp14:editId="76654B14">
            <wp:extent cx="5731510" cy="2945359"/>
            <wp:effectExtent l="0" t="0" r="2540" b="7620"/>
            <wp:docPr id="5" name="Chart 5" descr="Graph depicting data from table 7.1.1. as a bar chart.&#10;Data shown for each financial year from 2016-17 to 202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bookmarkStart w:id="259" w:name="_Toc121830885"/>
      <w:bookmarkStart w:id="260" w:name="_Toc140072713"/>
      <w:bookmarkStart w:id="261" w:name="_Toc141915274"/>
      <w:bookmarkStart w:id="262" w:name="_Toc155779639"/>
      <w:r w:rsidRPr="006568BA">
        <w:rPr>
          <w:rStyle w:val="Heading2Char"/>
          <w:rFonts w:asciiTheme="minorHAnsi" w:hAnsiTheme="minorHAnsi" w:cstheme="minorHAnsi"/>
          <w:color w:val="auto"/>
          <w:sz w:val="28"/>
          <w:szCs w:val="24"/>
        </w:rPr>
        <w:t>7.2 Industry annual returns submission rate</w:t>
      </w:r>
      <w:bookmarkEnd w:id="259"/>
      <w:bookmarkEnd w:id="260"/>
      <w:bookmarkEnd w:id="261"/>
      <w:bookmarkEnd w:id="262"/>
    </w:p>
    <w:p w14:paraId="1A412068" w14:textId="77777777" w:rsidR="00037E2D" w:rsidRPr="00D065B8" w:rsidRDefault="00037E2D" w:rsidP="003C4F06">
      <w:pPr>
        <w:pStyle w:val="BodyText"/>
        <w:spacing w:after="240"/>
        <w:rPr>
          <w:rFonts w:cstheme="minorHAnsi"/>
          <w:sz w:val="22"/>
          <w:szCs w:val="22"/>
          <w:u w:color="FFFFFF" w:themeColor="background1"/>
        </w:rPr>
      </w:pPr>
      <w:r w:rsidRPr="004C01EA">
        <w:rPr>
          <w:rFonts w:cstheme="minorHAnsi"/>
          <w:sz w:val="22"/>
          <w:szCs w:val="22"/>
          <w:u w:color="FFFFFF" w:themeColor="background1"/>
        </w:rPr>
        <w:t xml:space="preserve">Tenement holders are obliged to submit an annual report on their activities by the due date even if no work has been undertaken in the financial year. The information submitted is used to monitor industry activities, specify regulatory fees and royalties, and inform management of Victoria's earth resources sector by understanding the state of the industry and aiding further </w:t>
      </w:r>
      <w:r w:rsidRPr="00D065B8">
        <w:rPr>
          <w:rFonts w:cstheme="minorHAnsi"/>
          <w:sz w:val="22"/>
          <w:szCs w:val="22"/>
          <w:u w:color="FFFFFF" w:themeColor="background1"/>
        </w:rPr>
        <w:t>investment and jobs.</w:t>
      </w:r>
    </w:p>
    <w:p w14:paraId="3DA124D9" w14:textId="241221AA" w:rsidR="00037E2D" w:rsidRPr="00D065B8" w:rsidRDefault="00037E2D" w:rsidP="00037E2D">
      <w:pPr>
        <w:pStyle w:val="Caption"/>
        <w:spacing w:line="276" w:lineRule="auto"/>
        <w:rPr>
          <w:rFonts w:cstheme="minorHAnsi"/>
          <w:sz w:val="20"/>
          <w:szCs w:val="22"/>
        </w:rPr>
      </w:pPr>
      <w:bookmarkStart w:id="263" w:name="_Toc140072768"/>
      <w:bookmarkStart w:id="264" w:name="_Toc140073266"/>
      <w:bookmarkStart w:id="265" w:name="_Toc145082198"/>
      <w:r w:rsidRPr="00D065B8">
        <w:rPr>
          <w:rFonts w:cstheme="minorHAnsi"/>
          <w:sz w:val="20"/>
          <w:szCs w:val="22"/>
        </w:rPr>
        <w:t xml:space="preserve">Table </w:t>
      </w:r>
      <w:r w:rsidR="002F3469" w:rsidRPr="00D065B8">
        <w:rPr>
          <w:rFonts w:cstheme="minorHAnsi"/>
          <w:sz w:val="20"/>
          <w:szCs w:val="22"/>
        </w:rPr>
        <w:t>7.2.1</w:t>
      </w:r>
      <w:r w:rsidRPr="00D065B8">
        <w:rPr>
          <w:rFonts w:cstheme="minorHAnsi"/>
          <w:sz w:val="20"/>
          <w:szCs w:val="22"/>
        </w:rPr>
        <w:t>: MRSDA tenements FY</w:t>
      </w:r>
      <w:r w:rsidR="000C14B0" w:rsidRPr="00D065B8">
        <w:rPr>
          <w:rFonts w:cstheme="minorHAnsi"/>
          <w:sz w:val="20"/>
          <w:szCs w:val="22"/>
        </w:rPr>
        <w:t xml:space="preserve"> </w:t>
      </w:r>
      <w:r w:rsidRPr="00D065B8">
        <w:rPr>
          <w:rFonts w:cstheme="minorHAnsi"/>
          <w:sz w:val="20"/>
          <w:szCs w:val="22"/>
        </w:rPr>
        <w:t>202</w:t>
      </w:r>
      <w:r w:rsidR="005D38E9" w:rsidRPr="00D065B8">
        <w:rPr>
          <w:rFonts w:cstheme="minorHAnsi"/>
          <w:sz w:val="20"/>
          <w:szCs w:val="22"/>
        </w:rPr>
        <w:t>2</w:t>
      </w:r>
      <w:r w:rsidRPr="00D065B8">
        <w:rPr>
          <w:rFonts w:cstheme="minorHAnsi"/>
          <w:sz w:val="20"/>
          <w:szCs w:val="22"/>
        </w:rPr>
        <w:t>-2</w:t>
      </w:r>
      <w:r w:rsidR="005D38E9" w:rsidRPr="00D065B8">
        <w:rPr>
          <w:rFonts w:cstheme="minorHAnsi"/>
          <w:sz w:val="20"/>
          <w:szCs w:val="22"/>
        </w:rPr>
        <w:t>3</w:t>
      </w:r>
      <w:r w:rsidRPr="00D065B8">
        <w:rPr>
          <w:rFonts w:cstheme="minorHAnsi"/>
          <w:sz w:val="20"/>
          <w:szCs w:val="22"/>
        </w:rPr>
        <w:t xml:space="preserve"> annual report submission rate as </w:t>
      </w:r>
      <w:proofErr w:type="gramStart"/>
      <w:r w:rsidRPr="00D065B8">
        <w:rPr>
          <w:rFonts w:cstheme="minorHAnsi"/>
          <w:sz w:val="20"/>
          <w:szCs w:val="22"/>
        </w:rPr>
        <w:t>at</w:t>
      </w:r>
      <w:proofErr w:type="gramEnd"/>
      <w:r w:rsidRPr="00D065B8">
        <w:rPr>
          <w:rFonts w:cstheme="minorHAnsi"/>
          <w:sz w:val="20"/>
          <w:szCs w:val="22"/>
        </w:rPr>
        <w:t xml:space="preserve"> </w:t>
      </w:r>
      <w:bookmarkEnd w:id="263"/>
      <w:bookmarkEnd w:id="264"/>
      <w:bookmarkEnd w:id="265"/>
      <w:r w:rsidR="002A5904" w:rsidRPr="00D065B8">
        <w:rPr>
          <w:rFonts w:cstheme="minorHAnsi"/>
          <w:sz w:val="20"/>
          <w:szCs w:val="22"/>
        </w:rPr>
        <w:t xml:space="preserve">31 </w:t>
      </w:r>
      <w:r w:rsidR="005D38E9" w:rsidRPr="00D065B8">
        <w:rPr>
          <w:rFonts w:cstheme="minorHAnsi"/>
          <w:sz w:val="20"/>
          <w:szCs w:val="22"/>
        </w:rPr>
        <w:t>October</w:t>
      </w:r>
      <w:r w:rsidRPr="00D065B8">
        <w:rPr>
          <w:rFonts w:cstheme="minorHAnsi"/>
          <w:sz w:val="20"/>
          <w:szCs w:val="22"/>
        </w:rPr>
        <w:t xml:space="preserve"> 202</w:t>
      </w:r>
      <w:r w:rsidR="005D38E9" w:rsidRPr="00D065B8">
        <w:rPr>
          <w:rFonts w:cstheme="minorHAnsi"/>
          <w:sz w:val="20"/>
          <w:szCs w:val="22"/>
        </w:rPr>
        <w:t>3</w:t>
      </w:r>
      <w:r w:rsidR="008B7D46" w:rsidRPr="00D065B8">
        <w:rPr>
          <w:rFonts w:cstheme="minorHAnsi"/>
          <w:sz w:val="20"/>
          <w:szCs w:val="22"/>
        </w:rPr>
        <w:t>.</w:t>
      </w:r>
    </w:p>
    <w:tbl>
      <w:tblPr>
        <w:tblStyle w:val="TableGrid"/>
        <w:tblW w:w="5333"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410"/>
        <w:gridCol w:w="1800"/>
        <w:gridCol w:w="1802"/>
        <w:gridCol w:w="1802"/>
        <w:gridCol w:w="1802"/>
      </w:tblGrid>
      <w:tr w:rsidR="00D065B8" w:rsidRPr="00D065B8" w14:paraId="7E9217B8" w14:textId="77777777" w:rsidTr="00D065B8">
        <w:trPr>
          <w:cnfStyle w:val="100000000000" w:firstRow="1" w:lastRow="0" w:firstColumn="0" w:lastColumn="0" w:oddVBand="0" w:evenVBand="0" w:oddHBand="0" w:evenHBand="0" w:firstRowFirstColumn="0" w:firstRowLastColumn="0" w:lastRowFirstColumn="0" w:lastRowLastColumn="0"/>
          <w:cantSplit/>
          <w:trHeight w:val="1146"/>
          <w:tblHeader/>
          <w:jc w:val="center"/>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shd w:val="clear" w:color="auto" w:fill="auto"/>
          </w:tcPr>
          <w:p w14:paraId="6A0F7E35" w14:textId="60362AE2" w:rsidR="00037E2D" w:rsidRPr="00D065B8" w:rsidRDefault="00037E2D" w:rsidP="00D065B8">
            <w:pPr>
              <w:pStyle w:val="TableHeadingLeft"/>
              <w:rPr>
                <w:rFonts w:cstheme="minorHAnsi"/>
                <w:color w:val="auto"/>
              </w:rPr>
            </w:pPr>
            <w:r w:rsidRPr="00D065B8">
              <w:rPr>
                <w:rFonts w:cstheme="minorHAnsi"/>
                <w:color w:val="auto"/>
              </w:rPr>
              <w:t xml:space="preserve">Tenement </w:t>
            </w:r>
            <w:r w:rsidR="008B7D46" w:rsidRPr="00D065B8">
              <w:rPr>
                <w:rFonts w:cstheme="minorHAnsi"/>
                <w:color w:val="auto"/>
              </w:rPr>
              <w:br/>
            </w:r>
            <w:r w:rsidRPr="00D065B8">
              <w:rPr>
                <w:rFonts w:cstheme="minorHAnsi"/>
                <w:color w:val="auto"/>
              </w:rPr>
              <w:t>type</w:t>
            </w:r>
          </w:p>
        </w:tc>
        <w:tc>
          <w:tcPr>
            <w:tcW w:w="0" w:type="pct"/>
            <w:tcBorders>
              <w:top w:val="single" w:sz="4" w:space="0" w:color="auto"/>
              <w:left w:val="single" w:sz="4" w:space="0" w:color="auto"/>
              <w:bottom w:val="single" w:sz="4" w:space="0" w:color="auto"/>
              <w:right w:val="single" w:sz="4" w:space="0" w:color="auto"/>
            </w:tcBorders>
            <w:shd w:val="clear" w:color="auto" w:fill="auto"/>
          </w:tcPr>
          <w:p w14:paraId="6F69AE3D"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annual returns received by due date or with extensions*</w:t>
            </w:r>
          </w:p>
        </w:tc>
        <w:tc>
          <w:tcPr>
            <w:tcW w:w="0" w:type="pct"/>
            <w:tcBorders>
              <w:top w:val="single" w:sz="4" w:space="0" w:color="auto"/>
              <w:left w:val="single" w:sz="4" w:space="0" w:color="auto"/>
              <w:bottom w:val="single" w:sz="4" w:space="0" w:color="auto"/>
              <w:right w:val="single" w:sz="4" w:space="0" w:color="auto"/>
            </w:tcBorders>
            <w:shd w:val="clear" w:color="auto" w:fill="auto"/>
          </w:tcPr>
          <w:p w14:paraId="444E4515"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annual returns received late</w:t>
            </w:r>
          </w:p>
        </w:tc>
        <w:tc>
          <w:tcPr>
            <w:tcW w:w="0" w:type="pct"/>
            <w:tcBorders>
              <w:top w:val="single" w:sz="4" w:space="0" w:color="auto"/>
              <w:left w:val="single" w:sz="4" w:space="0" w:color="auto"/>
              <w:bottom w:val="single" w:sz="4" w:space="0" w:color="auto"/>
              <w:right w:val="single" w:sz="4" w:space="0" w:color="auto"/>
            </w:tcBorders>
            <w:shd w:val="clear" w:color="auto" w:fill="auto"/>
          </w:tcPr>
          <w:p w14:paraId="09BD1844"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total annual returns received</w:t>
            </w:r>
          </w:p>
        </w:tc>
        <w:tc>
          <w:tcPr>
            <w:tcW w:w="0" w:type="pct"/>
            <w:tcBorders>
              <w:top w:val="single" w:sz="4" w:space="0" w:color="auto"/>
              <w:left w:val="single" w:sz="4" w:space="0" w:color="auto"/>
              <w:bottom w:val="single" w:sz="4" w:space="0" w:color="auto"/>
              <w:right w:val="single" w:sz="4" w:space="0" w:color="auto"/>
            </w:tcBorders>
            <w:shd w:val="clear" w:color="auto" w:fill="auto"/>
          </w:tcPr>
          <w:p w14:paraId="36588FD1"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annual returns outstanding</w:t>
            </w:r>
          </w:p>
        </w:tc>
      </w:tr>
      <w:tr w:rsidR="00037E2D" w:rsidRPr="004C01EA" w14:paraId="3B4CBADE" w14:textId="77777777" w:rsidTr="009501A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tcBorders>
              <w:top w:val="single" w:sz="4" w:space="0" w:color="auto"/>
            </w:tcBorders>
            <w:shd w:val="clear" w:color="auto" w:fill="auto"/>
            <w:vAlign w:val="center"/>
          </w:tcPr>
          <w:p w14:paraId="45A4E308" w14:textId="77777777" w:rsidR="00037E2D" w:rsidRPr="009501AE" w:rsidRDefault="00037E2D" w:rsidP="00D065B8">
            <w:pPr>
              <w:pStyle w:val="TableHeadingCentre"/>
              <w:spacing w:line="276" w:lineRule="auto"/>
              <w:jc w:val="left"/>
              <w:rPr>
                <w:rFonts w:cstheme="minorHAnsi"/>
                <w:b w:val="0"/>
                <w:bCs/>
                <w:color w:val="auto"/>
              </w:rPr>
            </w:pPr>
            <w:r w:rsidRPr="009501AE">
              <w:rPr>
                <w:rFonts w:cstheme="minorHAnsi"/>
                <w:b w:val="0"/>
                <w:bCs/>
                <w:color w:val="auto"/>
              </w:rPr>
              <w:t>Extractive industries</w:t>
            </w:r>
          </w:p>
        </w:tc>
        <w:tc>
          <w:tcPr>
            <w:tcW w:w="936" w:type="pct"/>
            <w:tcBorders>
              <w:top w:val="single" w:sz="4" w:space="0" w:color="auto"/>
            </w:tcBorders>
            <w:shd w:val="clear" w:color="auto" w:fill="auto"/>
            <w:vAlign w:val="center"/>
          </w:tcPr>
          <w:p w14:paraId="61A6870A" w14:textId="3D02061B" w:rsidR="00037E2D" w:rsidRPr="009501AE" w:rsidRDefault="00196B22"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501AE">
              <w:rPr>
                <w:rFonts w:cstheme="minorHAnsi"/>
                <w:b w:val="0"/>
                <w:bCs/>
                <w:color w:val="auto"/>
              </w:rPr>
              <w:t>90%</w:t>
            </w:r>
          </w:p>
        </w:tc>
        <w:tc>
          <w:tcPr>
            <w:tcW w:w="937" w:type="pct"/>
            <w:tcBorders>
              <w:top w:val="single" w:sz="4" w:space="0" w:color="auto"/>
            </w:tcBorders>
            <w:shd w:val="clear" w:color="auto" w:fill="auto"/>
            <w:vAlign w:val="center"/>
          </w:tcPr>
          <w:p w14:paraId="4C97825E" w14:textId="735DFEB6" w:rsidR="00037E2D" w:rsidRPr="009501AE" w:rsidRDefault="00C568F7"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501AE">
              <w:rPr>
                <w:rFonts w:cstheme="minorHAnsi"/>
                <w:b w:val="0"/>
                <w:bCs/>
                <w:color w:val="auto"/>
              </w:rPr>
              <w:t>5</w:t>
            </w:r>
            <w:r w:rsidR="00CD581C" w:rsidRPr="009501AE">
              <w:rPr>
                <w:rFonts w:cstheme="minorHAnsi"/>
                <w:b w:val="0"/>
                <w:bCs/>
                <w:color w:val="auto"/>
              </w:rPr>
              <w:t>%</w:t>
            </w:r>
          </w:p>
        </w:tc>
        <w:tc>
          <w:tcPr>
            <w:tcW w:w="937" w:type="pct"/>
            <w:tcBorders>
              <w:top w:val="single" w:sz="4" w:space="0" w:color="auto"/>
            </w:tcBorders>
            <w:shd w:val="clear" w:color="auto" w:fill="auto"/>
            <w:vAlign w:val="center"/>
          </w:tcPr>
          <w:p w14:paraId="6B713407" w14:textId="0110CB9D" w:rsidR="00037E2D" w:rsidRPr="009501AE" w:rsidRDefault="00CD581C"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9501AE">
              <w:rPr>
                <w:rFonts w:cstheme="minorHAnsi"/>
                <w:color w:val="auto"/>
              </w:rPr>
              <w:t>95%</w:t>
            </w:r>
          </w:p>
        </w:tc>
        <w:tc>
          <w:tcPr>
            <w:tcW w:w="937" w:type="pct"/>
            <w:tcBorders>
              <w:top w:val="single" w:sz="4" w:space="0" w:color="auto"/>
            </w:tcBorders>
            <w:shd w:val="clear" w:color="auto" w:fill="auto"/>
            <w:vAlign w:val="center"/>
          </w:tcPr>
          <w:p w14:paraId="70E5CF40" w14:textId="06D1C0D7" w:rsidR="00037E2D" w:rsidRPr="009501AE" w:rsidRDefault="00CD581C"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9501AE">
              <w:rPr>
                <w:rFonts w:cstheme="minorHAnsi"/>
                <w:color w:val="auto"/>
              </w:rPr>
              <w:t>5%</w:t>
            </w:r>
          </w:p>
        </w:tc>
      </w:tr>
      <w:tr w:rsidR="00037E2D" w:rsidRPr="004C01EA" w14:paraId="409F306E" w14:textId="77777777" w:rsidTr="009501A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09A9B0CA" w14:textId="77777777" w:rsidR="00037E2D" w:rsidRPr="009501AE" w:rsidRDefault="00037E2D" w:rsidP="00D065B8">
            <w:pPr>
              <w:pStyle w:val="TableHeadingCentre"/>
              <w:spacing w:line="276" w:lineRule="auto"/>
              <w:jc w:val="left"/>
              <w:rPr>
                <w:rFonts w:cstheme="minorHAnsi"/>
                <w:b w:val="0"/>
                <w:bCs/>
                <w:color w:val="auto"/>
              </w:rPr>
            </w:pPr>
            <w:r w:rsidRPr="009501AE">
              <w:rPr>
                <w:rFonts w:cstheme="minorHAnsi"/>
                <w:b w:val="0"/>
                <w:bCs/>
                <w:color w:val="auto"/>
              </w:rPr>
              <w:t>Mining licences</w:t>
            </w:r>
          </w:p>
        </w:tc>
        <w:tc>
          <w:tcPr>
            <w:tcW w:w="936" w:type="pct"/>
            <w:shd w:val="clear" w:color="auto" w:fill="auto"/>
            <w:vAlign w:val="center"/>
          </w:tcPr>
          <w:p w14:paraId="4DEFFC90" w14:textId="1B835065" w:rsidR="00037E2D" w:rsidRPr="009501AE" w:rsidRDefault="00196B22"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501AE">
              <w:rPr>
                <w:rFonts w:cstheme="minorHAnsi"/>
                <w:b w:val="0"/>
                <w:bCs/>
                <w:color w:val="auto"/>
              </w:rPr>
              <w:t>93%</w:t>
            </w:r>
          </w:p>
        </w:tc>
        <w:tc>
          <w:tcPr>
            <w:tcW w:w="937" w:type="pct"/>
            <w:shd w:val="clear" w:color="auto" w:fill="auto"/>
            <w:vAlign w:val="center"/>
          </w:tcPr>
          <w:p w14:paraId="0AB90F96" w14:textId="5217EE0D" w:rsidR="00037E2D" w:rsidRPr="009501AE" w:rsidRDefault="009D21D5"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501AE">
              <w:rPr>
                <w:rFonts w:cstheme="minorHAnsi"/>
                <w:b w:val="0"/>
                <w:bCs/>
                <w:color w:val="auto"/>
              </w:rPr>
              <w:t>3%</w:t>
            </w:r>
          </w:p>
        </w:tc>
        <w:tc>
          <w:tcPr>
            <w:tcW w:w="937" w:type="pct"/>
            <w:shd w:val="clear" w:color="auto" w:fill="auto"/>
            <w:vAlign w:val="center"/>
          </w:tcPr>
          <w:p w14:paraId="789796D9" w14:textId="07191C12" w:rsidR="00037E2D" w:rsidRPr="009501AE" w:rsidRDefault="009223B4"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9501AE">
              <w:rPr>
                <w:rFonts w:cstheme="minorHAnsi"/>
                <w:color w:val="auto"/>
              </w:rPr>
              <w:t>96%</w:t>
            </w:r>
          </w:p>
        </w:tc>
        <w:tc>
          <w:tcPr>
            <w:tcW w:w="937" w:type="pct"/>
            <w:shd w:val="clear" w:color="auto" w:fill="auto"/>
            <w:vAlign w:val="center"/>
          </w:tcPr>
          <w:p w14:paraId="6A830D39" w14:textId="3BC47740" w:rsidR="00037E2D" w:rsidRPr="009501AE" w:rsidRDefault="009223B4"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9501AE">
              <w:rPr>
                <w:rFonts w:cstheme="minorHAnsi"/>
                <w:color w:val="auto"/>
              </w:rPr>
              <w:t>4%</w:t>
            </w:r>
          </w:p>
        </w:tc>
      </w:tr>
      <w:tr w:rsidR="00037E2D" w:rsidRPr="004C01EA" w14:paraId="5587D1D7" w14:textId="77777777" w:rsidTr="009501A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3611B4F1" w14:textId="77777777" w:rsidR="00037E2D" w:rsidRPr="009501AE" w:rsidRDefault="00037E2D" w:rsidP="00D065B8">
            <w:pPr>
              <w:pStyle w:val="TableHeadingCentre"/>
              <w:spacing w:line="276" w:lineRule="auto"/>
              <w:jc w:val="left"/>
              <w:rPr>
                <w:rFonts w:cstheme="minorHAnsi"/>
                <w:b w:val="0"/>
                <w:bCs/>
                <w:color w:val="auto"/>
              </w:rPr>
            </w:pPr>
            <w:r w:rsidRPr="009501AE">
              <w:rPr>
                <w:rFonts w:cstheme="minorHAnsi"/>
                <w:b w:val="0"/>
                <w:bCs/>
                <w:color w:val="auto"/>
              </w:rPr>
              <w:t>Prospecting licences</w:t>
            </w:r>
          </w:p>
        </w:tc>
        <w:tc>
          <w:tcPr>
            <w:tcW w:w="936" w:type="pct"/>
            <w:shd w:val="clear" w:color="auto" w:fill="auto"/>
            <w:vAlign w:val="center"/>
          </w:tcPr>
          <w:p w14:paraId="6057583E" w14:textId="236F9426" w:rsidR="00037E2D" w:rsidRPr="009501AE" w:rsidRDefault="004D67A2"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501AE">
              <w:rPr>
                <w:rFonts w:cstheme="minorHAnsi"/>
                <w:b w:val="0"/>
                <w:bCs/>
                <w:color w:val="auto"/>
              </w:rPr>
              <w:t>99%</w:t>
            </w:r>
          </w:p>
        </w:tc>
        <w:tc>
          <w:tcPr>
            <w:tcW w:w="937" w:type="pct"/>
            <w:shd w:val="clear" w:color="auto" w:fill="auto"/>
            <w:vAlign w:val="center"/>
          </w:tcPr>
          <w:p w14:paraId="11E1226F" w14:textId="7D1BCC55" w:rsidR="00037E2D" w:rsidRPr="009501AE" w:rsidRDefault="00641662"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501AE">
              <w:rPr>
                <w:rFonts w:cstheme="minorHAnsi"/>
                <w:b w:val="0"/>
                <w:bCs/>
                <w:color w:val="auto"/>
              </w:rPr>
              <w:t>0%</w:t>
            </w:r>
          </w:p>
        </w:tc>
        <w:tc>
          <w:tcPr>
            <w:tcW w:w="937" w:type="pct"/>
            <w:shd w:val="clear" w:color="auto" w:fill="auto"/>
            <w:vAlign w:val="center"/>
          </w:tcPr>
          <w:p w14:paraId="04F2C2FC" w14:textId="2AAF9B32" w:rsidR="00037E2D" w:rsidRPr="009501AE" w:rsidRDefault="004724A8"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9501AE">
              <w:rPr>
                <w:rFonts w:cstheme="minorHAnsi"/>
                <w:color w:val="auto"/>
              </w:rPr>
              <w:t>99%</w:t>
            </w:r>
          </w:p>
        </w:tc>
        <w:tc>
          <w:tcPr>
            <w:tcW w:w="937" w:type="pct"/>
            <w:shd w:val="clear" w:color="auto" w:fill="auto"/>
            <w:vAlign w:val="center"/>
          </w:tcPr>
          <w:p w14:paraId="702EFC09" w14:textId="3F923F6E" w:rsidR="00037E2D" w:rsidRPr="009501AE" w:rsidRDefault="004724A8"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9501AE">
              <w:rPr>
                <w:rFonts w:cstheme="minorHAnsi"/>
                <w:color w:val="auto"/>
              </w:rPr>
              <w:t>1%</w:t>
            </w:r>
          </w:p>
        </w:tc>
      </w:tr>
      <w:tr w:rsidR="00037E2D" w:rsidRPr="004C01EA" w14:paraId="65915B80" w14:textId="77777777" w:rsidTr="009501A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568A0696" w14:textId="77777777" w:rsidR="00037E2D" w:rsidRPr="009501AE" w:rsidRDefault="00037E2D" w:rsidP="00D065B8">
            <w:pPr>
              <w:pStyle w:val="TableHeadingCentre"/>
              <w:spacing w:line="276" w:lineRule="auto"/>
              <w:jc w:val="left"/>
              <w:rPr>
                <w:rFonts w:cstheme="minorHAnsi"/>
                <w:b w:val="0"/>
                <w:bCs/>
                <w:color w:val="auto"/>
              </w:rPr>
            </w:pPr>
            <w:r w:rsidRPr="009501AE">
              <w:rPr>
                <w:rFonts w:cstheme="minorHAnsi"/>
                <w:b w:val="0"/>
                <w:bCs/>
                <w:color w:val="auto"/>
              </w:rPr>
              <w:t>Exploration licences</w:t>
            </w:r>
          </w:p>
        </w:tc>
        <w:tc>
          <w:tcPr>
            <w:tcW w:w="936" w:type="pct"/>
            <w:shd w:val="clear" w:color="auto" w:fill="auto"/>
            <w:vAlign w:val="center"/>
          </w:tcPr>
          <w:p w14:paraId="082B8E66" w14:textId="2881BDC6" w:rsidR="00037E2D" w:rsidRPr="009501AE" w:rsidRDefault="004D67A2"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501AE">
              <w:rPr>
                <w:rFonts w:cstheme="minorHAnsi"/>
                <w:b w:val="0"/>
                <w:bCs/>
                <w:color w:val="auto"/>
              </w:rPr>
              <w:t>92%</w:t>
            </w:r>
          </w:p>
        </w:tc>
        <w:tc>
          <w:tcPr>
            <w:tcW w:w="937" w:type="pct"/>
            <w:shd w:val="clear" w:color="auto" w:fill="auto"/>
            <w:vAlign w:val="center"/>
          </w:tcPr>
          <w:p w14:paraId="0A0293BC" w14:textId="33AAF7EE" w:rsidR="00037E2D" w:rsidRPr="009501AE" w:rsidRDefault="004724A8"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501AE">
              <w:rPr>
                <w:rFonts w:cstheme="minorHAnsi"/>
                <w:b w:val="0"/>
                <w:bCs/>
                <w:color w:val="auto"/>
              </w:rPr>
              <w:t>5%</w:t>
            </w:r>
          </w:p>
        </w:tc>
        <w:tc>
          <w:tcPr>
            <w:tcW w:w="937" w:type="pct"/>
            <w:shd w:val="clear" w:color="auto" w:fill="auto"/>
            <w:vAlign w:val="center"/>
          </w:tcPr>
          <w:p w14:paraId="1FEA3B03" w14:textId="07379F37" w:rsidR="00037E2D" w:rsidRPr="009501AE" w:rsidRDefault="004724A8"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9501AE">
              <w:rPr>
                <w:rFonts w:cstheme="minorHAnsi"/>
                <w:color w:val="auto"/>
              </w:rPr>
              <w:t>97%</w:t>
            </w:r>
          </w:p>
        </w:tc>
        <w:tc>
          <w:tcPr>
            <w:tcW w:w="937" w:type="pct"/>
            <w:shd w:val="clear" w:color="auto" w:fill="auto"/>
            <w:vAlign w:val="center"/>
          </w:tcPr>
          <w:p w14:paraId="77E69FE7" w14:textId="34899388" w:rsidR="00037E2D" w:rsidRPr="009501AE" w:rsidRDefault="006C4857"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9501AE">
              <w:rPr>
                <w:rFonts w:cstheme="minorHAnsi"/>
                <w:color w:val="auto"/>
              </w:rPr>
              <w:t>3%</w:t>
            </w:r>
          </w:p>
        </w:tc>
      </w:tr>
      <w:tr w:rsidR="00037E2D" w:rsidRPr="004C01EA" w14:paraId="4FF568B0" w14:textId="77777777" w:rsidTr="009501AE">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14701DA3" w14:textId="77777777" w:rsidR="00037E2D" w:rsidRPr="009501AE" w:rsidRDefault="00037E2D" w:rsidP="00D065B8">
            <w:pPr>
              <w:pStyle w:val="TableHeadingCentre"/>
              <w:spacing w:line="276" w:lineRule="auto"/>
              <w:jc w:val="left"/>
              <w:rPr>
                <w:rFonts w:cstheme="minorHAnsi"/>
                <w:b w:val="0"/>
                <w:bCs/>
                <w:color w:val="auto"/>
              </w:rPr>
            </w:pPr>
            <w:r w:rsidRPr="009501AE">
              <w:rPr>
                <w:rFonts w:cstheme="minorHAnsi"/>
                <w:b w:val="0"/>
                <w:bCs/>
                <w:color w:val="auto"/>
              </w:rPr>
              <w:t>Retention licences</w:t>
            </w:r>
          </w:p>
        </w:tc>
        <w:tc>
          <w:tcPr>
            <w:tcW w:w="936" w:type="pct"/>
            <w:shd w:val="clear" w:color="auto" w:fill="auto"/>
            <w:vAlign w:val="center"/>
          </w:tcPr>
          <w:p w14:paraId="2C2DAB6A" w14:textId="63C698F0" w:rsidR="00037E2D" w:rsidRPr="009501AE" w:rsidRDefault="004D67A2"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501AE">
              <w:rPr>
                <w:rFonts w:cstheme="minorHAnsi"/>
                <w:b w:val="0"/>
                <w:bCs/>
                <w:color w:val="auto"/>
              </w:rPr>
              <w:t>9</w:t>
            </w:r>
            <w:r w:rsidR="006C4857" w:rsidRPr="009501AE">
              <w:rPr>
                <w:rFonts w:cstheme="minorHAnsi"/>
                <w:b w:val="0"/>
                <w:bCs/>
                <w:color w:val="auto"/>
              </w:rPr>
              <w:t>6</w:t>
            </w:r>
            <w:r w:rsidRPr="009501AE">
              <w:rPr>
                <w:rFonts w:cstheme="minorHAnsi"/>
                <w:b w:val="0"/>
                <w:bCs/>
                <w:color w:val="auto"/>
              </w:rPr>
              <w:t>%</w:t>
            </w:r>
          </w:p>
        </w:tc>
        <w:tc>
          <w:tcPr>
            <w:tcW w:w="937" w:type="pct"/>
            <w:shd w:val="clear" w:color="auto" w:fill="auto"/>
            <w:vAlign w:val="center"/>
          </w:tcPr>
          <w:p w14:paraId="6F15D9FF" w14:textId="2B5C9628" w:rsidR="00037E2D" w:rsidRPr="009501AE" w:rsidRDefault="002746B7"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501AE">
              <w:rPr>
                <w:rFonts w:cstheme="minorHAnsi"/>
                <w:b w:val="0"/>
                <w:bCs/>
                <w:color w:val="auto"/>
              </w:rPr>
              <w:t>4</w:t>
            </w:r>
            <w:r w:rsidR="006C4857" w:rsidRPr="009501AE">
              <w:rPr>
                <w:rFonts w:cstheme="minorHAnsi"/>
                <w:b w:val="0"/>
                <w:bCs/>
                <w:color w:val="auto"/>
              </w:rPr>
              <w:t>%</w:t>
            </w:r>
          </w:p>
        </w:tc>
        <w:tc>
          <w:tcPr>
            <w:tcW w:w="937" w:type="pct"/>
            <w:shd w:val="clear" w:color="auto" w:fill="auto"/>
            <w:vAlign w:val="center"/>
          </w:tcPr>
          <w:p w14:paraId="3458F955" w14:textId="27783956" w:rsidR="00037E2D" w:rsidRPr="009501AE" w:rsidRDefault="002746B7"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9501AE">
              <w:rPr>
                <w:rFonts w:cstheme="minorHAnsi"/>
                <w:color w:val="auto"/>
              </w:rPr>
              <w:t>100%</w:t>
            </w:r>
          </w:p>
        </w:tc>
        <w:tc>
          <w:tcPr>
            <w:tcW w:w="937" w:type="pct"/>
            <w:shd w:val="clear" w:color="auto" w:fill="auto"/>
            <w:vAlign w:val="center"/>
          </w:tcPr>
          <w:p w14:paraId="546208B8" w14:textId="0BC6433F" w:rsidR="00037E2D" w:rsidRPr="009501AE" w:rsidRDefault="002746B7" w:rsidP="002746B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9501AE">
              <w:rPr>
                <w:rFonts w:cstheme="minorHAnsi"/>
                <w:color w:val="auto"/>
              </w:rPr>
              <w:t>0%</w:t>
            </w:r>
          </w:p>
        </w:tc>
      </w:tr>
    </w:tbl>
    <w:p w14:paraId="559D9CF4" w14:textId="77777777" w:rsidR="001A30CD" w:rsidRDefault="00037E2D" w:rsidP="001A30CD">
      <w:pPr>
        <w:pStyle w:val="bodycopy"/>
        <w:spacing w:before="120"/>
        <w:rPr>
          <w:rFonts w:cstheme="minorHAnsi"/>
          <w:sz w:val="20"/>
          <w:szCs w:val="20"/>
          <w:u w:color="FFFFFF" w:themeColor="background1"/>
        </w:rPr>
      </w:pPr>
      <w:r w:rsidRPr="00D065B8">
        <w:rPr>
          <w:rFonts w:cstheme="minorHAnsi"/>
          <w:sz w:val="20"/>
          <w:szCs w:val="20"/>
          <w:u w:color="FFFFFF" w:themeColor="background1"/>
        </w:rPr>
        <w:t>*Due dates: extractive industries 31 July 202</w:t>
      </w:r>
      <w:r w:rsidR="00196B22" w:rsidRPr="00D065B8">
        <w:rPr>
          <w:rFonts w:cstheme="minorHAnsi"/>
          <w:sz w:val="20"/>
          <w:szCs w:val="20"/>
          <w:u w:color="FFFFFF" w:themeColor="background1"/>
        </w:rPr>
        <w:t>3</w:t>
      </w:r>
      <w:r w:rsidRPr="00D065B8">
        <w:rPr>
          <w:rFonts w:cstheme="minorHAnsi"/>
          <w:sz w:val="20"/>
          <w:szCs w:val="20"/>
          <w:u w:color="FFFFFF" w:themeColor="background1"/>
        </w:rPr>
        <w:t>; mining and prospecting 28 July 202</w:t>
      </w:r>
      <w:r w:rsidR="00196B22" w:rsidRPr="00D065B8">
        <w:rPr>
          <w:rFonts w:cstheme="minorHAnsi"/>
          <w:sz w:val="20"/>
          <w:szCs w:val="20"/>
          <w:u w:color="FFFFFF" w:themeColor="background1"/>
        </w:rPr>
        <w:t>3</w:t>
      </w:r>
      <w:r w:rsidRPr="00D065B8">
        <w:rPr>
          <w:rFonts w:cstheme="minorHAnsi"/>
          <w:sz w:val="20"/>
          <w:szCs w:val="20"/>
          <w:u w:color="FFFFFF" w:themeColor="background1"/>
        </w:rPr>
        <w:t>; exploration and retention dates varied during the year. (Note: annual returns submitted includes regulator approved extensions.)</w:t>
      </w:r>
    </w:p>
    <w:p w14:paraId="4E9711DE" w14:textId="77777777" w:rsidR="001A30CD" w:rsidRDefault="001A30CD" w:rsidP="001A30CD">
      <w:pPr>
        <w:pStyle w:val="bodycopy"/>
        <w:spacing w:before="120"/>
        <w:rPr>
          <w:rFonts w:cstheme="minorHAnsi"/>
          <w:b/>
          <w:sz w:val="20"/>
          <w:szCs w:val="20"/>
          <w:u w:color="FFFFFF" w:themeColor="background1"/>
        </w:rPr>
      </w:pPr>
    </w:p>
    <w:p w14:paraId="0CC59FDA" w14:textId="1A9B3042" w:rsidR="00934D00" w:rsidRPr="001A30CD" w:rsidRDefault="00037E2D" w:rsidP="001A30CD">
      <w:pPr>
        <w:pStyle w:val="bodycopy"/>
        <w:spacing w:before="120"/>
        <w:rPr>
          <w:rFonts w:cstheme="minorHAnsi"/>
          <w:sz w:val="20"/>
          <w:szCs w:val="20"/>
          <w:u w:color="FFFFFF" w:themeColor="background1"/>
        </w:rPr>
      </w:pPr>
      <w:r w:rsidRPr="00D065B8">
        <w:rPr>
          <w:rFonts w:cstheme="minorHAnsi"/>
          <w:b/>
          <w:sz w:val="20"/>
          <w:szCs w:val="20"/>
          <w:u w:color="FFFFFF" w:themeColor="background1"/>
        </w:rPr>
        <w:t xml:space="preserve">Annual returns submitted by tenement </w:t>
      </w:r>
      <w:proofErr w:type="gramStart"/>
      <w:r w:rsidRPr="00D065B8">
        <w:rPr>
          <w:rFonts w:cstheme="minorHAnsi"/>
          <w:b/>
          <w:sz w:val="20"/>
          <w:szCs w:val="20"/>
          <w:u w:color="FFFFFF" w:themeColor="background1"/>
        </w:rPr>
        <w:t>type</w:t>
      </w:r>
      <w:proofErr w:type="gramEnd"/>
    </w:p>
    <w:tbl>
      <w:tblPr>
        <w:tblStyle w:val="TableGrid"/>
        <w:tblW w:w="9649" w:type="dxa"/>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4318"/>
        <w:gridCol w:w="5331"/>
      </w:tblGrid>
      <w:tr w:rsidR="00037E2D" w:rsidRPr="004C01EA" w14:paraId="47C34771" w14:textId="77777777" w:rsidTr="001A30CD">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4318" w:type="dxa"/>
            <w:tcBorders>
              <w:top w:val="none" w:sz="0" w:space="0" w:color="auto"/>
              <w:left w:val="none" w:sz="0" w:space="0" w:color="auto"/>
              <w:bottom w:val="none" w:sz="0" w:space="0" w:color="auto"/>
              <w:right w:val="none" w:sz="0" w:space="0" w:color="auto"/>
            </w:tcBorders>
            <w:shd w:val="clear" w:color="auto" w:fill="auto"/>
            <w:vAlign w:val="center"/>
          </w:tcPr>
          <w:p w14:paraId="0E45A70A" w14:textId="77777777" w:rsidR="00037E2D" w:rsidRPr="001A30CD" w:rsidRDefault="00037E2D" w:rsidP="001A30CD">
            <w:pPr>
              <w:pStyle w:val="bodycopy"/>
              <w:rPr>
                <w:rFonts w:cstheme="minorHAnsi"/>
                <w:b/>
                <w:color w:val="auto"/>
                <w:u w:color="FFFFFF" w:themeColor="background1"/>
              </w:rPr>
            </w:pPr>
            <w:r w:rsidRPr="001A30CD">
              <w:rPr>
                <w:rFonts w:cstheme="minorHAnsi"/>
                <w:b/>
                <w:color w:val="auto"/>
                <w:u w:color="FFFFFF" w:themeColor="background1"/>
              </w:rPr>
              <w:t>Tenement type</w:t>
            </w:r>
          </w:p>
        </w:tc>
        <w:tc>
          <w:tcPr>
            <w:tcW w:w="5331" w:type="dxa"/>
            <w:tcBorders>
              <w:top w:val="none" w:sz="0" w:space="0" w:color="auto"/>
              <w:left w:val="none" w:sz="0" w:space="0" w:color="auto"/>
              <w:bottom w:val="none" w:sz="0" w:space="0" w:color="auto"/>
              <w:right w:val="none" w:sz="0" w:space="0" w:color="auto"/>
            </w:tcBorders>
            <w:shd w:val="clear" w:color="auto" w:fill="auto"/>
            <w:vAlign w:val="center"/>
          </w:tcPr>
          <w:p w14:paraId="2125F20B" w14:textId="77777777" w:rsidR="00037E2D" w:rsidRPr="001A30CD" w:rsidRDefault="00037E2D" w:rsidP="001A30CD">
            <w:pPr>
              <w:pStyle w:val="bodycopy"/>
              <w:cnfStyle w:val="100000000000" w:firstRow="1" w:lastRow="0" w:firstColumn="0" w:lastColumn="0" w:oddVBand="0" w:evenVBand="0" w:oddHBand="0" w:evenHBand="0" w:firstRowFirstColumn="0" w:firstRowLastColumn="0" w:lastRowFirstColumn="0" w:lastRowLastColumn="0"/>
              <w:rPr>
                <w:rFonts w:cstheme="minorHAnsi"/>
                <w:b/>
                <w:color w:val="auto"/>
                <w:u w:color="FFFFFF" w:themeColor="background1"/>
              </w:rPr>
            </w:pPr>
            <w:r w:rsidRPr="001A30CD">
              <w:rPr>
                <w:rFonts w:cstheme="minorHAnsi"/>
                <w:b/>
                <w:color w:val="auto"/>
                <w:u w:color="FFFFFF" w:themeColor="background1"/>
              </w:rPr>
              <w:t>Annual returns</w:t>
            </w:r>
          </w:p>
        </w:tc>
      </w:tr>
      <w:tr w:rsidR="002957CB" w:rsidRPr="004C01EA" w14:paraId="413BAFB6" w14:textId="77777777" w:rsidTr="001A30CD">
        <w:trPr>
          <w:trHeight w:val="489"/>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998A3C7" w14:textId="555F8518" w:rsidR="002957CB" w:rsidRPr="004C01EA" w:rsidRDefault="002957CB" w:rsidP="001A30CD">
            <w:pPr>
              <w:pStyle w:val="bodycopy"/>
              <w:rPr>
                <w:rFonts w:cstheme="minorHAnsi"/>
                <w:u w:color="FFFFFF" w:themeColor="background1"/>
              </w:rPr>
            </w:pPr>
            <w:r w:rsidRPr="004C01EA">
              <w:rPr>
                <w:rFonts w:cstheme="minorHAnsi"/>
              </w:rPr>
              <w:t>Extractive industries</w:t>
            </w:r>
          </w:p>
        </w:tc>
        <w:tc>
          <w:tcPr>
            <w:tcW w:w="5331" w:type="dxa"/>
            <w:shd w:val="clear" w:color="auto" w:fill="auto"/>
            <w:vAlign w:val="center"/>
          </w:tcPr>
          <w:p w14:paraId="5FCFC815" w14:textId="4FF342B8"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Annual return extractive industries / Royalty return</w:t>
            </w:r>
          </w:p>
        </w:tc>
      </w:tr>
      <w:tr w:rsidR="002957CB" w:rsidRPr="004C01EA" w14:paraId="49DFB73F" w14:textId="77777777" w:rsidTr="001A30CD">
        <w:trPr>
          <w:trHeight w:val="474"/>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9D0AA0B" w14:textId="0C3EBBBD" w:rsidR="002957CB" w:rsidRPr="004C01EA" w:rsidRDefault="002957CB" w:rsidP="001A30CD">
            <w:pPr>
              <w:pStyle w:val="bodycopy"/>
              <w:rPr>
                <w:rFonts w:cstheme="minorHAnsi"/>
                <w:u w:color="FFFFFF" w:themeColor="background1"/>
              </w:rPr>
            </w:pPr>
            <w:r w:rsidRPr="004C01EA">
              <w:rPr>
                <w:rFonts w:cstheme="minorHAnsi"/>
              </w:rPr>
              <w:lastRenderedPageBreak/>
              <w:t>Mining licences</w:t>
            </w:r>
          </w:p>
        </w:tc>
        <w:tc>
          <w:tcPr>
            <w:tcW w:w="5331" w:type="dxa"/>
            <w:shd w:val="clear" w:color="auto" w:fill="auto"/>
            <w:vAlign w:val="center"/>
          </w:tcPr>
          <w:p w14:paraId="45182211" w14:textId="17D2F401"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Production and royalty</w:t>
            </w:r>
          </w:p>
        </w:tc>
      </w:tr>
      <w:tr w:rsidR="002957CB" w:rsidRPr="004C01EA" w14:paraId="06FA73F5" w14:textId="77777777" w:rsidTr="001A30CD">
        <w:trPr>
          <w:trHeight w:val="489"/>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685DA42" w14:textId="6ED76087" w:rsidR="002957CB" w:rsidRPr="004C01EA" w:rsidRDefault="002957CB" w:rsidP="001A30CD">
            <w:pPr>
              <w:pStyle w:val="bodycopy"/>
              <w:rPr>
                <w:rFonts w:cstheme="minorHAnsi"/>
                <w:u w:color="FFFFFF" w:themeColor="background1"/>
              </w:rPr>
            </w:pPr>
            <w:r w:rsidRPr="004C01EA">
              <w:rPr>
                <w:rFonts w:cstheme="minorHAnsi"/>
              </w:rPr>
              <w:t>Prospecting licences</w:t>
            </w:r>
          </w:p>
        </w:tc>
        <w:tc>
          <w:tcPr>
            <w:tcW w:w="5331" w:type="dxa"/>
            <w:shd w:val="clear" w:color="auto" w:fill="auto"/>
            <w:vAlign w:val="center"/>
          </w:tcPr>
          <w:p w14:paraId="7812DECE" w14:textId="561E2F6A"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Production and royalty</w:t>
            </w:r>
          </w:p>
        </w:tc>
      </w:tr>
      <w:tr w:rsidR="002957CB" w:rsidRPr="004C01EA" w14:paraId="4E8EA074" w14:textId="77777777" w:rsidTr="001A30CD">
        <w:trPr>
          <w:trHeight w:val="474"/>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513F3FDD" w14:textId="24FFCD64" w:rsidR="002957CB" w:rsidRPr="004C01EA" w:rsidRDefault="002957CB" w:rsidP="001A30CD">
            <w:pPr>
              <w:pStyle w:val="bodycopy"/>
              <w:rPr>
                <w:rFonts w:cstheme="minorHAnsi"/>
                <w:u w:color="FFFFFF" w:themeColor="background1"/>
              </w:rPr>
            </w:pPr>
            <w:r w:rsidRPr="004C01EA">
              <w:rPr>
                <w:rFonts w:cstheme="minorHAnsi"/>
              </w:rPr>
              <w:t>Exploration licences</w:t>
            </w:r>
          </w:p>
        </w:tc>
        <w:tc>
          <w:tcPr>
            <w:tcW w:w="5331" w:type="dxa"/>
            <w:shd w:val="clear" w:color="auto" w:fill="auto"/>
            <w:vAlign w:val="center"/>
          </w:tcPr>
          <w:p w14:paraId="0281F487" w14:textId="30F7CE13"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Annual technical</w:t>
            </w:r>
          </w:p>
        </w:tc>
      </w:tr>
      <w:tr w:rsidR="002957CB" w:rsidRPr="004C01EA" w14:paraId="64B9885D" w14:textId="77777777" w:rsidTr="001A30CD">
        <w:trPr>
          <w:trHeight w:val="489"/>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EDFE18A" w14:textId="28EDDC3C" w:rsidR="002957CB" w:rsidRPr="004C01EA" w:rsidRDefault="002957CB" w:rsidP="001A30CD">
            <w:pPr>
              <w:pStyle w:val="bodycopy"/>
              <w:rPr>
                <w:rFonts w:cstheme="minorHAnsi"/>
                <w:u w:color="FFFFFF" w:themeColor="background1"/>
              </w:rPr>
            </w:pPr>
            <w:r w:rsidRPr="004C01EA">
              <w:rPr>
                <w:rFonts w:cstheme="minorHAnsi"/>
              </w:rPr>
              <w:t>Retention licences</w:t>
            </w:r>
          </w:p>
        </w:tc>
        <w:tc>
          <w:tcPr>
            <w:tcW w:w="5331" w:type="dxa"/>
            <w:shd w:val="clear" w:color="auto" w:fill="auto"/>
            <w:vAlign w:val="center"/>
          </w:tcPr>
          <w:p w14:paraId="5DDC3A68" w14:textId="579A249D"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Annual technical</w:t>
            </w:r>
          </w:p>
        </w:tc>
      </w:tr>
    </w:tbl>
    <w:p w14:paraId="752DD913" w14:textId="77777777" w:rsidR="002A5E94" w:rsidRDefault="002A5E94" w:rsidP="00D7259B"/>
    <w:p w14:paraId="0909ACE8" w14:textId="3ACF01FA" w:rsidR="002A5E94" w:rsidRDefault="002A5E94" w:rsidP="00D7259B"/>
    <w:p w14:paraId="1FF41F7C" w14:textId="60F51360" w:rsidR="00166C68" w:rsidRPr="00D7259B" w:rsidRDefault="006D08B3" w:rsidP="00D7259B">
      <w:r w:rsidRPr="00E555B9">
        <w:rPr>
          <w:noProof/>
        </w:rPr>
        <mc:AlternateContent>
          <mc:Choice Requires="wps">
            <w:drawing>
              <wp:inline distT="0" distB="0" distL="0" distR="0" wp14:anchorId="0E67604E" wp14:editId="48271443">
                <wp:extent cx="5313680" cy="5267325"/>
                <wp:effectExtent l="0" t="0" r="0" b="0"/>
                <wp:docPr id="24" name="Text Box 24"/>
                <wp:cNvGraphicFramePr/>
                <a:graphic xmlns:a="http://schemas.openxmlformats.org/drawingml/2006/main">
                  <a:graphicData uri="http://schemas.microsoft.com/office/word/2010/wordprocessingShape">
                    <wps:wsp>
                      <wps:cNvSpPr txBox="1"/>
                      <wps:spPr>
                        <a:xfrm>
                          <a:off x="0" y="0"/>
                          <a:ext cx="5313680" cy="5267325"/>
                        </a:xfrm>
                        <a:prstGeom prst="rect">
                          <a:avLst/>
                        </a:prstGeom>
                        <a:noFill/>
                      </wps:spPr>
                      <wps:txbx>
                        <w:txbxContent>
                          <w:p w14:paraId="0AAE70A0" w14:textId="77777777" w:rsidR="00E555B9" w:rsidRPr="009501AE" w:rsidRDefault="00E555B9" w:rsidP="00E555B9">
                            <w:pPr>
                              <w:rPr>
                                <w:rFonts w:cstheme="minorHAnsi"/>
                                <w:b/>
                                <w:bCs/>
                                <w:kern w:val="24"/>
                                <w:sz w:val="28"/>
                                <w:szCs w:val="28"/>
                              </w:rPr>
                            </w:pPr>
                            <w:r w:rsidRPr="009501AE">
                              <w:rPr>
                                <w:rFonts w:cstheme="minorHAnsi"/>
                                <w:b/>
                                <w:bCs/>
                                <w:kern w:val="24"/>
                                <w:sz w:val="28"/>
                                <w:szCs w:val="28"/>
                              </w:rPr>
                              <w:t>Department of Energy, Environment and Climate Action</w:t>
                            </w:r>
                          </w:p>
                          <w:p w14:paraId="795098C3" w14:textId="550A7643" w:rsidR="00E555B9" w:rsidRPr="009501AE" w:rsidRDefault="00E555B9" w:rsidP="00E555B9">
                            <w:pPr>
                              <w:rPr>
                                <w:rFonts w:cstheme="minorHAnsi"/>
                                <w:kern w:val="24"/>
                              </w:rPr>
                            </w:pPr>
                            <w:r w:rsidRPr="009501AE">
                              <w:rPr>
                                <w:rFonts w:cstheme="minorHAnsi"/>
                                <w:kern w:val="24"/>
                              </w:rPr>
                              <w:t>Earth Resources Regulator</w:t>
                            </w:r>
                            <w:r w:rsidR="00AE038F" w:rsidRPr="009501AE">
                              <w:rPr>
                                <w:rFonts w:cstheme="minorHAnsi"/>
                                <w:kern w:val="24"/>
                              </w:rPr>
                              <w:br/>
                            </w:r>
                            <w:r w:rsidRPr="009501AE">
                              <w:rPr>
                                <w:rFonts w:cstheme="minorHAnsi"/>
                                <w:kern w:val="24"/>
                              </w:rPr>
                              <w:t>1 Spring Street</w:t>
                            </w:r>
                            <w:r w:rsidR="00AE038F" w:rsidRPr="009501AE">
                              <w:rPr>
                                <w:rFonts w:cstheme="minorHAnsi"/>
                                <w:kern w:val="24"/>
                              </w:rPr>
                              <w:br/>
                            </w:r>
                            <w:r w:rsidRPr="009501AE">
                              <w:rPr>
                                <w:rFonts w:cstheme="minorHAnsi"/>
                                <w:kern w:val="24"/>
                              </w:rPr>
                              <w:t>Melbourne VIC 3000</w:t>
                            </w:r>
                          </w:p>
                          <w:p w14:paraId="240166DB" w14:textId="77777777" w:rsidR="00E555B9" w:rsidRPr="009501AE" w:rsidRDefault="00E555B9" w:rsidP="00E555B9">
                            <w:pPr>
                              <w:rPr>
                                <w:rFonts w:cstheme="minorHAnsi"/>
                                <w:kern w:val="24"/>
                              </w:rPr>
                            </w:pPr>
                            <w:r w:rsidRPr="009501AE">
                              <w:rPr>
                                <w:rFonts w:cstheme="minorHAnsi"/>
                                <w:kern w:val="24"/>
                              </w:rPr>
                              <w:t>Telephone: 1300 366 356</w:t>
                            </w:r>
                          </w:p>
                          <w:p w14:paraId="64D39654" w14:textId="77777777" w:rsidR="00E555B9" w:rsidRPr="009501AE" w:rsidRDefault="00E555B9" w:rsidP="00E555B9">
                            <w:pPr>
                              <w:rPr>
                                <w:rFonts w:cstheme="minorHAnsi"/>
                                <w:kern w:val="24"/>
                              </w:rPr>
                            </w:pPr>
                            <w:r w:rsidRPr="009501AE">
                              <w:rPr>
                                <w:rFonts w:cstheme="minorHAnsi"/>
                                <w:kern w:val="24"/>
                              </w:rPr>
                              <w:t>© Copyright State of Victoria, Department of Energy, Environment and Climate Action 2023</w:t>
                            </w:r>
                          </w:p>
                          <w:p w14:paraId="243B0C41" w14:textId="77777777" w:rsidR="00E555B9" w:rsidRPr="009501AE" w:rsidRDefault="00E555B9" w:rsidP="00E555B9">
                            <w:pPr>
                              <w:rPr>
                                <w:rFonts w:cstheme="minorHAnsi"/>
                                <w:kern w:val="24"/>
                              </w:rPr>
                            </w:pPr>
                            <w:r w:rsidRPr="009501AE">
                              <w:rPr>
                                <w:rFonts w:cstheme="minorHAnsi"/>
                                <w:kern w:val="24"/>
                              </w:rPr>
                              <w:t>Except for any logos, emblems, trademarks, artwork and photography, this document is made available under the terms of the Creative Commons Attribution 3.0 Australia licence.</w:t>
                            </w:r>
                          </w:p>
                          <w:p w14:paraId="0851D722" w14:textId="77777777" w:rsidR="00E555B9" w:rsidRPr="009501AE" w:rsidRDefault="00E555B9" w:rsidP="00E555B9">
                            <w:pPr>
                              <w:rPr>
                                <w:rFonts w:cstheme="minorHAnsi"/>
                                <w:kern w:val="24"/>
                              </w:rPr>
                            </w:pPr>
                            <w:r w:rsidRPr="009501AE">
                              <w:rPr>
                                <w:rFonts w:cstheme="minorHAnsi"/>
                                <w:kern w:val="24"/>
                              </w:rPr>
                              <w:t>This document is also available online at:</w:t>
                            </w:r>
                          </w:p>
                          <w:p w14:paraId="674355E1" w14:textId="44CA4B3D" w:rsidR="00CC7FD8" w:rsidRPr="009501AE" w:rsidRDefault="00CC7FD8" w:rsidP="00E555B9">
                            <w:pPr>
                              <w:rPr>
                                <w:rFonts w:cstheme="minorHAnsi"/>
                                <w:kern w:val="24"/>
                              </w:rPr>
                            </w:pPr>
                            <w:r w:rsidRPr="009501AE">
                              <w:rPr>
                                <w:rFonts w:cstheme="minorHAnsi"/>
                                <w:kern w:val="24"/>
                              </w:rPr>
                              <w:t>https://resources.vic.gov.au/legislation-and-regulations/regulator-performance-reporting/annual-statistical-reports</w:t>
                            </w:r>
                          </w:p>
                          <w:p w14:paraId="727CFC47" w14:textId="77777777" w:rsidR="00E555B9" w:rsidRPr="009501AE" w:rsidRDefault="00E555B9" w:rsidP="00E555B9">
                            <w:pPr>
                              <w:rPr>
                                <w:rFonts w:cstheme="minorHAnsi"/>
                                <w:kern w:val="24"/>
                              </w:rPr>
                            </w:pPr>
                            <w:r w:rsidRPr="009501AE">
                              <w:rPr>
                                <w:rFonts w:cstheme="minorHAnsi"/>
                                <w:kern w:val="24"/>
                              </w:rPr>
                              <w:t>Earth Resources Regulat</w:t>
                            </w:r>
                            <w:r w:rsidR="00B318D7" w:rsidRPr="009501AE">
                              <w:rPr>
                                <w:rFonts w:cstheme="minorHAnsi"/>
                                <w:kern w:val="24"/>
                              </w:rPr>
                              <w:t>or</w:t>
                            </w:r>
                            <w:r w:rsidRPr="009501AE">
                              <w:rPr>
                                <w:rFonts w:cstheme="minorHAnsi"/>
                                <w:kern w:val="24"/>
                              </w:rPr>
                              <w:t xml:space="preserve"> performance reporting site:</w:t>
                            </w:r>
                          </w:p>
                          <w:p w14:paraId="3FE73038" w14:textId="57A49CBA" w:rsidR="00E555B9" w:rsidRDefault="00000000" w:rsidP="00E555B9">
                            <w:pPr>
                              <w:rPr>
                                <w:rStyle w:val="Hyperlink"/>
                                <w:rFonts w:cstheme="minorHAnsi"/>
                                <w:color w:val="auto"/>
                                <w:kern w:val="24"/>
                              </w:rPr>
                            </w:pPr>
                            <w:hyperlink r:id="rId39" w:history="1">
                              <w:r w:rsidR="00C32037" w:rsidRPr="009501AE">
                                <w:rPr>
                                  <w:rStyle w:val="Hyperlink"/>
                                  <w:rFonts w:cstheme="minorHAnsi"/>
                                  <w:color w:val="auto"/>
                                  <w:kern w:val="24"/>
                                </w:rPr>
                                <w:t>https://resources.vic.gov.au/legislation-and-regulations/regulator-performance-reporting</w:t>
                              </w:r>
                            </w:hyperlink>
                          </w:p>
                          <w:p w14:paraId="531C542F" w14:textId="34F53A45" w:rsidR="006D08B3" w:rsidRDefault="006D08B3" w:rsidP="00E555B9">
                            <w:pPr>
                              <w:rPr>
                                <w:rStyle w:val="Hyperlink"/>
                                <w:rFonts w:cstheme="minorHAnsi"/>
                                <w:color w:val="auto"/>
                                <w:kern w:val="24"/>
                              </w:rPr>
                            </w:pPr>
                            <w:r>
                              <w:rPr>
                                <w:noProof/>
                              </w:rPr>
                              <w:drawing>
                                <wp:inline distT="0" distB="0" distL="0" distR="0" wp14:anchorId="3EC92E3A" wp14:editId="46FF33A6">
                                  <wp:extent cx="2035810" cy="587804"/>
                                  <wp:effectExtent l="0" t="0" r="2540" b="3175"/>
                                  <wp:docPr id="4" name="Picture 4" descr="Resources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sources Victoria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810" cy="587804"/>
                                          </a:xfrm>
                                          <a:prstGeom prst="rect">
                                            <a:avLst/>
                                          </a:prstGeom>
                                        </pic:spPr>
                                      </pic:pic>
                                    </a:graphicData>
                                  </a:graphic>
                                </wp:inline>
                              </w:drawing>
                            </w:r>
                          </w:p>
                          <w:p w14:paraId="17A1AFD2" w14:textId="55D59676" w:rsidR="006D08B3" w:rsidRDefault="006D08B3" w:rsidP="00E555B9">
                            <w:pPr>
                              <w:rPr>
                                <w:rStyle w:val="Hyperlink"/>
                                <w:rFonts w:cstheme="minorHAnsi"/>
                                <w:color w:val="auto"/>
                                <w:kern w:val="24"/>
                              </w:rPr>
                            </w:pPr>
                            <w:r w:rsidRPr="004C1F02">
                              <w:rPr>
                                <w:noProof/>
                              </w:rPr>
                              <w:drawing>
                                <wp:inline distT="0" distB="0" distL="0" distR="0" wp14:anchorId="7DFA2234" wp14:editId="7FFF0FF6">
                                  <wp:extent cx="2383907" cy="609600"/>
                                  <wp:effectExtent l="0" t="0" r="0" b="0"/>
                                  <wp:docPr id="3" name="Graphic 3"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83907" cy="609600"/>
                                          </a:xfrm>
                                          <a:prstGeom prst="rect">
                                            <a:avLst/>
                                          </a:prstGeom>
                                        </pic:spPr>
                                      </pic:pic>
                                    </a:graphicData>
                                  </a:graphic>
                                </wp:inline>
                              </w:drawing>
                            </w:r>
                          </w:p>
                          <w:p w14:paraId="098EA1E9" w14:textId="77777777" w:rsidR="006D08B3" w:rsidRDefault="006D08B3" w:rsidP="00E555B9">
                            <w:pPr>
                              <w:rPr>
                                <w:rStyle w:val="Hyperlink"/>
                                <w:rFonts w:cstheme="minorHAnsi"/>
                                <w:color w:val="auto"/>
                                <w:kern w:val="24"/>
                              </w:rPr>
                            </w:pPr>
                          </w:p>
                          <w:p w14:paraId="7AFB96CD" w14:textId="77777777" w:rsidR="006D08B3" w:rsidRPr="009501AE" w:rsidRDefault="006D08B3" w:rsidP="00E555B9">
                            <w:pPr>
                              <w:rPr>
                                <w:rFonts w:cstheme="minorHAnsi"/>
                                <w:kern w:val="24"/>
                              </w:rPr>
                            </w:pPr>
                          </w:p>
                        </w:txbxContent>
                      </wps:txbx>
                      <wps:bodyPr wrap="square" rtlCol="0">
                        <a:noAutofit/>
                      </wps:bodyPr>
                    </wps:wsp>
                  </a:graphicData>
                </a:graphic>
              </wp:inline>
            </w:drawing>
          </mc:Choice>
          <mc:Fallback>
            <w:pict>
              <v:shape w14:anchorId="0E67604E" id="Text Box 24" o:spid="_x0000_s1028" type="#_x0000_t202" style="width:418.4pt;height:4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" filled="f" stroked="f">
                <v:textbox>
                  <w:txbxContent>
                    <w:p w14:paraId="0AAE70A0" w14:textId="77777777" w:rsidR="00E555B9" w:rsidRPr="009501AE" w:rsidRDefault="00E555B9" w:rsidP="00E555B9">
                      <w:pPr>
                        <w:rPr>
                          <w:rFonts w:cstheme="minorHAnsi"/>
                          <w:b/>
                          <w:bCs/>
                          <w:kern w:val="24"/>
                          <w:sz w:val="28"/>
                          <w:szCs w:val="28"/>
                        </w:rPr>
                      </w:pPr>
                      <w:r w:rsidRPr="009501AE">
                        <w:rPr>
                          <w:rFonts w:cstheme="minorHAnsi"/>
                          <w:b/>
                          <w:bCs/>
                          <w:kern w:val="24"/>
                          <w:sz w:val="28"/>
                          <w:szCs w:val="28"/>
                        </w:rPr>
                        <w:t>Department of Energy, Environment and Climate Action</w:t>
                      </w:r>
                    </w:p>
                    <w:p w14:paraId="795098C3" w14:textId="550A7643" w:rsidR="00E555B9" w:rsidRPr="009501AE" w:rsidRDefault="00E555B9" w:rsidP="00E555B9">
                      <w:pPr>
                        <w:rPr>
                          <w:rFonts w:cstheme="minorHAnsi"/>
                          <w:kern w:val="24"/>
                        </w:rPr>
                      </w:pPr>
                      <w:r w:rsidRPr="009501AE">
                        <w:rPr>
                          <w:rFonts w:cstheme="minorHAnsi"/>
                          <w:kern w:val="24"/>
                        </w:rPr>
                        <w:t>Earth Resources Regulator</w:t>
                      </w:r>
                      <w:r w:rsidR="00AE038F" w:rsidRPr="009501AE">
                        <w:rPr>
                          <w:rFonts w:cstheme="minorHAnsi"/>
                          <w:kern w:val="24"/>
                        </w:rPr>
                        <w:br/>
                      </w:r>
                      <w:r w:rsidRPr="009501AE">
                        <w:rPr>
                          <w:rFonts w:cstheme="minorHAnsi"/>
                          <w:kern w:val="24"/>
                        </w:rPr>
                        <w:t>1 Spring Street</w:t>
                      </w:r>
                      <w:r w:rsidR="00AE038F" w:rsidRPr="009501AE">
                        <w:rPr>
                          <w:rFonts w:cstheme="minorHAnsi"/>
                          <w:kern w:val="24"/>
                        </w:rPr>
                        <w:br/>
                      </w:r>
                      <w:r w:rsidRPr="009501AE">
                        <w:rPr>
                          <w:rFonts w:cstheme="minorHAnsi"/>
                          <w:kern w:val="24"/>
                        </w:rPr>
                        <w:t>Melbourne VIC 3000</w:t>
                      </w:r>
                    </w:p>
                    <w:p w14:paraId="240166DB" w14:textId="77777777" w:rsidR="00E555B9" w:rsidRPr="009501AE" w:rsidRDefault="00E555B9" w:rsidP="00E555B9">
                      <w:pPr>
                        <w:rPr>
                          <w:rFonts w:cstheme="minorHAnsi"/>
                          <w:kern w:val="24"/>
                        </w:rPr>
                      </w:pPr>
                      <w:r w:rsidRPr="009501AE">
                        <w:rPr>
                          <w:rFonts w:cstheme="minorHAnsi"/>
                          <w:kern w:val="24"/>
                        </w:rPr>
                        <w:t>Telephone: 1300 366 356</w:t>
                      </w:r>
                    </w:p>
                    <w:p w14:paraId="64D39654" w14:textId="77777777" w:rsidR="00E555B9" w:rsidRPr="009501AE" w:rsidRDefault="00E555B9" w:rsidP="00E555B9">
                      <w:pPr>
                        <w:rPr>
                          <w:rFonts w:cstheme="minorHAnsi"/>
                          <w:kern w:val="24"/>
                        </w:rPr>
                      </w:pPr>
                      <w:r w:rsidRPr="009501AE">
                        <w:rPr>
                          <w:rFonts w:cstheme="minorHAnsi"/>
                          <w:kern w:val="24"/>
                        </w:rPr>
                        <w:t>© Copyright State of Victoria, Department of Energy, Environment and Climate Action 2023</w:t>
                      </w:r>
                    </w:p>
                    <w:p w14:paraId="243B0C41" w14:textId="77777777" w:rsidR="00E555B9" w:rsidRPr="009501AE" w:rsidRDefault="00E555B9" w:rsidP="00E555B9">
                      <w:pPr>
                        <w:rPr>
                          <w:rFonts w:cstheme="minorHAnsi"/>
                          <w:kern w:val="24"/>
                        </w:rPr>
                      </w:pPr>
                      <w:r w:rsidRPr="009501AE">
                        <w:rPr>
                          <w:rFonts w:cstheme="minorHAnsi"/>
                          <w:kern w:val="24"/>
                        </w:rPr>
                        <w:t>Except for any logos, emblems, trademarks, artwork and photography, this document is made available under the terms of the Creative Commons Attribution 3.0 Australia licence.</w:t>
                      </w:r>
                    </w:p>
                    <w:p w14:paraId="0851D722" w14:textId="77777777" w:rsidR="00E555B9" w:rsidRPr="009501AE" w:rsidRDefault="00E555B9" w:rsidP="00E555B9">
                      <w:pPr>
                        <w:rPr>
                          <w:rFonts w:cstheme="minorHAnsi"/>
                          <w:kern w:val="24"/>
                        </w:rPr>
                      </w:pPr>
                      <w:r w:rsidRPr="009501AE">
                        <w:rPr>
                          <w:rFonts w:cstheme="minorHAnsi"/>
                          <w:kern w:val="24"/>
                        </w:rPr>
                        <w:t>This document is also available online at:</w:t>
                      </w:r>
                    </w:p>
                    <w:p w14:paraId="674355E1" w14:textId="44CA4B3D" w:rsidR="00CC7FD8" w:rsidRPr="009501AE" w:rsidRDefault="00CC7FD8" w:rsidP="00E555B9">
                      <w:pPr>
                        <w:rPr>
                          <w:rFonts w:cstheme="minorHAnsi"/>
                          <w:kern w:val="24"/>
                        </w:rPr>
                      </w:pPr>
                      <w:r w:rsidRPr="009501AE">
                        <w:rPr>
                          <w:rFonts w:cstheme="minorHAnsi"/>
                          <w:kern w:val="24"/>
                        </w:rPr>
                        <w:t>https://resources.vic.gov.au/legislation-and-regulations/regulator-performance-reporting/annual-statistical-reports</w:t>
                      </w:r>
                    </w:p>
                    <w:p w14:paraId="727CFC47" w14:textId="77777777" w:rsidR="00E555B9" w:rsidRPr="009501AE" w:rsidRDefault="00E555B9" w:rsidP="00E555B9">
                      <w:pPr>
                        <w:rPr>
                          <w:rFonts w:cstheme="minorHAnsi"/>
                          <w:kern w:val="24"/>
                        </w:rPr>
                      </w:pPr>
                      <w:r w:rsidRPr="009501AE">
                        <w:rPr>
                          <w:rFonts w:cstheme="minorHAnsi"/>
                          <w:kern w:val="24"/>
                        </w:rPr>
                        <w:t>Earth Resources Regulat</w:t>
                      </w:r>
                      <w:r w:rsidR="00B318D7" w:rsidRPr="009501AE">
                        <w:rPr>
                          <w:rFonts w:cstheme="minorHAnsi"/>
                          <w:kern w:val="24"/>
                        </w:rPr>
                        <w:t>or</w:t>
                      </w:r>
                      <w:r w:rsidRPr="009501AE">
                        <w:rPr>
                          <w:rFonts w:cstheme="minorHAnsi"/>
                          <w:kern w:val="24"/>
                        </w:rPr>
                        <w:t xml:space="preserve"> performance reporting site:</w:t>
                      </w:r>
                    </w:p>
                    <w:p w14:paraId="3FE73038" w14:textId="57A49CBA" w:rsidR="00E555B9" w:rsidRDefault="00000000" w:rsidP="00E555B9">
                      <w:pPr>
                        <w:rPr>
                          <w:rStyle w:val="Hyperlink"/>
                          <w:rFonts w:cstheme="minorHAnsi"/>
                          <w:color w:val="auto"/>
                          <w:kern w:val="24"/>
                        </w:rPr>
                      </w:pPr>
                      <w:hyperlink r:id="rId40" w:history="1">
                        <w:r w:rsidR="00C32037" w:rsidRPr="009501AE">
                          <w:rPr>
                            <w:rStyle w:val="Hyperlink"/>
                            <w:rFonts w:cstheme="minorHAnsi"/>
                            <w:color w:val="auto"/>
                            <w:kern w:val="24"/>
                          </w:rPr>
                          <w:t>https://resources.vic.gov.au/legislation-and-regulations/regulator-performance-reporting</w:t>
                        </w:r>
                      </w:hyperlink>
                    </w:p>
                    <w:p w14:paraId="531C542F" w14:textId="34F53A45" w:rsidR="006D08B3" w:rsidRDefault="006D08B3" w:rsidP="00E555B9">
                      <w:pPr>
                        <w:rPr>
                          <w:rStyle w:val="Hyperlink"/>
                          <w:rFonts w:cstheme="minorHAnsi"/>
                          <w:color w:val="auto"/>
                          <w:kern w:val="24"/>
                        </w:rPr>
                      </w:pPr>
                      <w:r>
                        <w:rPr>
                          <w:noProof/>
                        </w:rPr>
                        <w:drawing>
                          <wp:inline distT="0" distB="0" distL="0" distR="0" wp14:anchorId="3EC92E3A" wp14:editId="46FF33A6">
                            <wp:extent cx="2035810" cy="587804"/>
                            <wp:effectExtent l="0" t="0" r="2540" b="3175"/>
                            <wp:docPr id="4" name="Picture 4" descr="Resources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sources Victoria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810" cy="587804"/>
                                    </a:xfrm>
                                    <a:prstGeom prst="rect">
                                      <a:avLst/>
                                    </a:prstGeom>
                                  </pic:spPr>
                                </pic:pic>
                              </a:graphicData>
                            </a:graphic>
                          </wp:inline>
                        </w:drawing>
                      </w:r>
                    </w:p>
                    <w:p w14:paraId="17A1AFD2" w14:textId="55D59676" w:rsidR="006D08B3" w:rsidRDefault="006D08B3" w:rsidP="00E555B9">
                      <w:pPr>
                        <w:rPr>
                          <w:rStyle w:val="Hyperlink"/>
                          <w:rFonts w:cstheme="minorHAnsi"/>
                          <w:color w:val="auto"/>
                          <w:kern w:val="24"/>
                        </w:rPr>
                      </w:pPr>
                      <w:r w:rsidRPr="004C1F02">
                        <w:rPr>
                          <w:noProof/>
                        </w:rPr>
                        <w:drawing>
                          <wp:inline distT="0" distB="0" distL="0" distR="0" wp14:anchorId="7DFA2234" wp14:editId="7FFF0FF6">
                            <wp:extent cx="2383907" cy="609600"/>
                            <wp:effectExtent l="0" t="0" r="0" b="0"/>
                            <wp:docPr id="3" name="Graphic 3"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83907" cy="609600"/>
                                    </a:xfrm>
                                    <a:prstGeom prst="rect">
                                      <a:avLst/>
                                    </a:prstGeom>
                                  </pic:spPr>
                                </pic:pic>
                              </a:graphicData>
                            </a:graphic>
                          </wp:inline>
                        </w:drawing>
                      </w:r>
                    </w:p>
                    <w:p w14:paraId="098EA1E9" w14:textId="77777777" w:rsidR="006D08B3" w:rsidRDefault="006D08B3" w:rsidP="00E555B9">
                      <w:pPr>
                        <w:rPr>
                          <w:rStyle w:val="Hyperlink"/>
                          <w:rFonts w:cstheme="minorHAnsi"/>
                          <w:color w:val="auto"/>
                          <w:kern w:val="24"/>
                        </w:rPr>
                      </w:pPr>
                    </w:p>
                    <w:p w14:paraId="7AFB96CD" w14:textId="77777777" w:rsidR="006D08B3" w:rsidRPr="009501AE" w:rsidRDefault="006D08B3" w:rsidP="00E555B9">
                      <w:pPr>
                        <w:rPr>
                          <w:rFonts w:cstheme="minorHAnsi"/>
                          <w:kern w:val="24"/>
                        </w:rPr>
                      </w:pPr>
                    </w:p>
                  </w:txbxContent>
                </v:textbox>
                <w10:anchorlock/>
              </v:shape>
            </w:pict>
          </mc:Fallback>
        </mc:AlternateContent>
      </w:r>
    </w:p>
    <w:sectPr w:rsidR="00166C68" w:rsidRPr="00D7259B" w:rsidSect="00166C68">
      <w:footerReference w:type="even" r:id="rId41"/>
      <w:footerReference w:type="default" r:id="rId42"/>
      <w:footerReference w:type="first" r:id="rId43"/>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1C36" w14:textId="77777777" w:rsidR="00D763A9" w:rsidRDefault="00D763A9" w:rsidP="0041377A">
      <w:pPr>
        <w:spacing w:after="0" w:line="240" w:lineRule="auto"/>
      </w:pPr>
      <w:r>
        <w:separator/>
      </w:r>
    </w:p>
  </w:endnote>
  <w:endnote w:type="continuationSeparator" w:id="0">
    <w:p w14:paraId="0F749453" w14:textId="77777777" w:rsidR="00D763A9" w:rsidRDefault="00D763A9" w:rsidP="0041377A">
      <w:pPr>
        <w:spacing w:after="0" w:line="240" w:lineRule="auto"/>
      </w:pPr>
      <w:r>
        <w:continuationSeparator/>
      </w:r>
    </w:p>
  </w:endnote>
  <w:endnote w:type="continuationNotice" w:id="1">
    <w:p w14:paraId="4D2B29D5" w14:textId="77777777" w:rsidR="00D763A9" w:rsidRDefault="00D76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Medium">
    <w:panose1 w:val="00000600000000000000"/>
    <w:charset w:val="00"/>
    <w:family w:val="auto"/>
    <w:pitch w:val="variable"/>
    <w:sig w:usb0="00000007" w:usb1="00000000" w:usb2="00000000" w:usb3="00000000" w:csb0="00000093"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F402" w14:textId="6003EC4D" w:rsidR="005C0185" w:rsidRDefault="00000000">
    <w:pPr>
      <w:pStyle w:val="Footer"/>
      <w:jc w:val="right"/>
    </w:pPr>
    <w:sdt>
      <w:sdtPr>
        <w:id w:val="-874152839"/>
        <w:docPartObj>
          <w:docPartGallery w:val="Page Numbers (Bottom of Page)"/>
          <w:docPartUnique/>
        </w:docPartObj>
      </w:sdtPr>
      <w:sdtEndPr>
        <w:rPr>
          <w:noProof/>
        </w:rPr>
      </w:sdtEndPr>
      <w:sdtContent>
        <w:r w:rsidR="005C0185">
          <w:fldChar w:fldCharType="begin"/>
        </w:r>
        <w:r w:rsidR="005C0185">
          <w:instrText xml:space="preserve"> PAGE   \* MERGEFORMAT </w:instrText>
        </w:r>
        <w:r w:rsidR="005C0185">
          <w:fldChar w:fldCharType="separate"/>
        </w:r>
        <w:r w:rsidR="005C0185">
          <w:rPr>
            <w:noProof/>
          </w:rPr>
          <w:t>2</w:t>
        </w:r>
        <w:r w:rsidR="005C0185">
          <w:rPr>
            <w:noProof/>
          </w:rPr>
          <w:fldChar w:fldCharType="end"/>
        </w:r>
      </w:sdtContent>
    </w:sdt>
  </w:p>
  <w:p w14:paraId="1CCF27F9" w14:textId="509FBC77" w:rsidR="004E39EB" w:rsidRPr="009D510C" w:rsidRDefault="005C0185">
    <w:pPr>
      <w:pStyle w:val="Footer"/>
      <w:rPr>
        <w:rFonts w:cstheme="minorHAnsi"/>
        <w:sz w:val="18"/>
        <w:szCs w:val="18"/>
      </w:rPr>
    </w:pPr>
    <w:r w:rsidRPr="009D510C">
      <w:rPr>
        <w:rFonts w:cstheme="minorHAnsi"/>
        <w:sz w:val="18"/>
        <w:szCs w:val="18"/>
      </w:rPr>
      <w:t>Earth Resources Regulator Annual Statistic</w:t>
    </w:r>
    <w:r w:rsidR="009B456A" w:rsidRPr="009D510C">
      <w:rPr>
        <w:rFonts w:cstheme="minorHAnsi"/>
        <w:sz w:val="18"/>
        <w:szCs w:val="18"/>
      </w:rPr>
      <w:t>al</w:t>
    </w:r>
    <w:r w:rsidRPr="009D510C">
      <w:rPr>
        <w:rFonts w:cstheme="minorHAnsi"/>
        <w:sz w:val="18"/>
        <w:szCs w:val="18"/>
      </w:rPr>
      <w:t xml:space="preserve"> Report FY</w:t>
    </w:r>
    <w:r w:rsidR="000C14B0" w:rsidRPr="009D510C">
      <w:rPr>
        <w:rFonts w:cstheme="minorHAnsi"/>
        <w:sz w:val="18"/>
        <w:szCs w:val="18"/>
      </w:rPr>
      <w:t xml:space="preserve"> </w:t>
    </w:r>
    <w:r w:rsidRPr="009D510C">
      <w:rPr>
        <w:rFonts w:cstheme="minorHAnsi"/>
        <w:sz w:val="18"/>
        <w:szCs w:val="18"/>
      </w:rPr>
      <w:t>2022-23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505C" w14:textId="67D1A938" w:rsidR="008113B6" w:rsidRDefault="00811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EAD8" w14:textId="220B04A9" w:rsidR="004E39EB" w:rsidRDefault="004E39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6E46" w14:textId="7155B3E4" w:rsidR="008113B6" w:rsidRDefault="0081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8A83" w14:textId="77777777" w:rsidR="00D763A9" w:rsidRDefault="00D763A9" w:rsidP="0041377A">
      <w:pPr>
        <w:spacing w:after="0" w:line="240" w:lineRule="auto"/>
      </w:pPr>
      <w:r>
        <w:separator/>
      </w:r>
    </w:p>
  </w:footnote>
  <w:footnote w:type="continuationSeparator" w:id="0">
    <w:p w14:paraId="2D9E05A7" w14:textId="77777777" w:rsidR="00D763A9" w:rsidRDefault="00D763A9" w:rsidP="0041377A">
      <w:pPr>
        <w:spacing w:after="0" w:line="240" w:lineRule="auto"/>
      </w:pPr>
      <w:r>
        <w:continuationSeparator/>
      </w:r>
    </w:p>
  </w:footnote>
  <w:footnote w:type="continuationNotice" w:id="1">
    <w:p w14:paraId="4ABDB2BB" w14:textId="77777777" w:rsidR="00D763A9" w:rsidRDefault="00D763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7CD5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6" w15:restartNumberingAfterBreak="0">
    <w:nsid w:val="24505B46"/>
    <w:multiLevelType w:val="multilevel"/>
    <w:tmpl w:val="CF5A5954"/>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8"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9" w15:restartNumberingAfterBreak="0">
    <w:nsid w:val="2B7729FD"/>
    <w:multiLevelType w:val="multilevel"/>
    <w:tmpl w:val="E2AA3B9C"/>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0" w15:restartNumberingAfterBreak="0">
    <w:nsid w:val="2DA3704A"/>
    <w:multiLevelType w:val="multilevel"/>
    <w:tmpl w:val="DDCA2854"/>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8A54CC2"/>
    <w:multiLevelType w:val="multilevel"/>
    <w:tmpl w:val="E4BCA62E"/>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1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A27F2E"/>
    <w:multiLevelType w:val="multilevel"/>
    <w:tmpl w:val="E79AB64C"/>
    <w:name w:val="Bullets"/>
    <w:lvl w:ilvl="0">
      <w:start w:val="1"/>
      <w:numFmt w:val="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1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8" w15:restartNumberingAfterBreak="0">
    <w:nsid w:val="53C56DDD"/>
    <w:multiLevelType w:val="multilevel"/>
    <w:tmpl w:val="465A7192"/>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9" w15:restartNumberingAfterBreak="0">
    <w:nsid w:val="53D720EC"/>
    <w:multiLevelType w:val="multilevel"/>
    <w:tmpl w:val="1A769468"/>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4" w15:restartNumberingAfterBreak="0">
    <w:nsid w:val="6AAC1773"/>
    <w:multiLevelType w:val="multilevel"/>
    <w:tmpl w:val="8F565774"/>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6" w15:restartNumberingAfterBreak="0">
    <w:nsid w:val="7D284207"/>
    <w:multiLevelType w:val="multilevel"/>
    <w:tmpl w:val="68F62E18"/>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378553976">
    <w:abstractNumId w:val="7"/>
  </w:num>
  <w:num w:numId="2" w16cid:durableId="492375730">
    <w:abstractNumId w:val="23"/>
  </w:num>
  <w:num w:numId="3" w16cid:durableId="1655640982">
    <w:abstractNumId w:val="5"/>
  </w:num>
  <w:num w:numId="4" w16cid:durableId="494758283">
    <w:abstractNumId w:val="8"/>
  </w:num>
  <w:num w:numId="5" w16cid:durableId="1142501833">
    <w:abstractNumId w:val="13"/>
  </w:num>
  <w:num w:numId="6" w16cid:durableId="982736906">
    <w:abstractNumId w:val="1"/>
  </w:num>
  <w:num w:numId="7" w16cid:durableId="572741508">
    <w:abstractNumId w:val="15"/>
  </w:num>
  <w:num w:numId="8" w16cid:durableId="584918061">
    <w:abstractNumId w:val="17"/>
  </w:num>
  <w:num w:numId="9" w16cid:durableId="2129932415">
    <w:abstractNumId w:val="14"/>
  </w:num>
  <w:num w:numId="10" w16cid:durableId="1014770232">
    <w:abstractNumId w:val="21"/>
  </w:num>
  <w:num w:numId="11" w16cid:durableId="1713655121">
    <w:abstractNumId w:val="16"/>
  </w:num>
  <w:num w:numId="12" w16cid:durableId="1518155577">
    <w:abstractNumId w:val="11"/>
  </w:num>
  <w:num w:numId="13" w16cid:durableId="662898951">
    <w:abstractNumId w:val="26"/>
  </w:num>
  <w:num w:numId="14" w16cid:durableId="238295405">
    <w:abstractNumId w:val="25"/>
  </w:num>
  <w:num w:numId="15" w16cid:durableId="1638680059">
    <w:abstractNumId w:val="0"/>
  </w:num>
  <w:num w:numId="16" w16cid:durableId="1214807266">
    <w:abstractNumId w:val="6"/>
  </w:num>
  <w:num w:numId="17" w16cid:durableId="681712063">
    <w:abstractNumId w:val="19"/>
  </w:num>
  <w:num w:numId="18" w16cid:durableId="1999992774">
    <w:abstractNumId w:val="12"/>
  </w:num>
  <w:num w:numId="19" w16cid:durableId="186993250">
    <w:abstractNumId w:val="18"/>
  </w:num>
  <w:num w:numId="20" w16cid:durableId="247035615">
    <w:abstractNumId w:val="9"/>
  </w:num>
  <w:num w:numId="21" w16cid:durableId="695275372">
    <w:abstractNumId w:val="10"/>
  </w:num>
  <w:num w:numId="22" w16cid:durableId="116728833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9B"/>
    <w:rsid w:val="000006D6"/>
    <w:rsid w:val="00000843"/>
    <w:rsid w:val="00001401"/>
    <w:rsid w:val="00001EC5"/>
    <w:rsid w:val="0000255B"/>
    <w:rsid w:val="000034CA"/>
    <w:rsid w:val="00003822"/>
    <w:rsid w:val="00003940"/>
    <w:rsid w:val="00003B6A"/>
    <w:rsid w:val="00003D77"/>
    <w:rsid w:val="00004626"/>
    <w:rsid w:val="000051B1"/>
    <w:rsid w:val="000059F0"/>
    <w:rsid w:val="000071F8"/>
    <w:rsid w:val="00007708"/>
    <w:rsid w:val="0000774F"/>
    <w:rsid w:val="000078DE"/>
    <w:rsid w:val="00007AE1"/>
    <w:rsid w:val="00011C27"/>
    <w:rsid w:val="00011EEF"/>
    <w:rsid w:val="0001221A"/>
    <w:rsid w:val="00013AE6"/>
    <w:rsid w:val="00014B0D"/>
    <w:rsid w:val="000158FC"/>
    <w:rsid w:val="00016C85"/>
    <w:rsid w:val="00020316"/>
    <w:rsid w:val="0002197D"/>
    <w:rsid w:val="00023409"/>
    <w:rsid w:val="0002436B"/>
    <w:rsid w:val="00024FD0"/>
    <w:rsid w:val="0003158C"/>
    <w:rsid w:val="00031EAE"/>
    <w:rsid w:val="000325A9"/>
    <w:rsid w:val="000332E4"/>
    <w:rsid w:val="000337B6"/>
    <w:rsid w:val="00033A6E"/>
    <w:rsid w:val="00037E2D"/>
    <w:rsid w:val="00045BDC"/>
    <w:rsid w:val="00046DB1"/>
    <w:rsid w:val="00046E01"/>
    <w:rsid w:val="000474A4"/>
    <w:rsid w:val="000510D1"/>
    <w:rsid w:val="00052407"/>
    <w:rsid w:val="00052E1D"/>
    <w:rsid w:val="000536D3"/>
    <w:rsid w:val="00053E78"/>
    <w:rsid w:val="00054AD9"/>
    <w:rsid w:val="00054B9B"/>
    <w:rsid w:val="00056082"/>
    <w:rsid w:val="000579E1"/>
    <w:rsid w:val="0006213D"/>
    <w:rsid w:val="00063BC4"/>
    <w:rsid w:val="00063EB1"/>
    <w:rsid w:val="0006436C"/>
    <w:rsid w:val="000651EF"/>
    <w:rsid w:val="00065317"/>
    <w:rsid w:val="000672B2"/>
    <w:rsid w:val="000744F2"/>
    <w:rsid w:val="00077451"/>
    <w:rsid w:val="00080B96"/>
    <w:rsid w:val="00083360"/>
    <w:rsid w:val="00084931"/>
    <w:rsid w:val="00086076"/>
    <w:rsid w:val="00086E84"/>
    <w:rsid w:val="000916A4"/>
    <w:rsid w:val="00093021"/>
    <w:rsid w:val="00093A11"/>
    <w:rsid w:val="00093BC3"/>
    <w:rsid w:val="00094AC0"/>
    <w:rsid w:val="0009554F"/>
    <w:rsid w:val="000963A1"/>
    <w:rsid w:val="000A1235"/>
    <w:rsid w:val="000A20D4"/>
    <w:rsid w:val="000A2EEB"/>
    <w:rsid w:val="000A34E5"/>
    <w:rsid w:val="000A3743"/>
    <w:rsid w:val="000A3CFA"/>
    <w:rsid w:val="000A465C"/>
    <w:rsid w:val="000A4787"/>
    <w:rsid w:val="000B1A3D"/>
    <w:rsid w:val="000B4DAE"/>
    <w:rsid w:val="000B5038"/>
    <w:rsid w:val="000C0A40"/>
    <w:rsid w:val="000C14B0"/>
    <w:rsid w:val="000C14E4"/>
    <w:rsid w:val="000C2DC3"/>
    <w:rsid w:val="000C2DC7"/>
    <w:rsid w:val="000C2E92"/>
    <w:rsid w:val="000C39DC"/>
    <w:rsid w:val="000C6594"/>
    <w:rsid w:val="000C6FC9"/>
    <w:rsid w:val="000C7913"/>
    <w:rsid w:val="000C7B67"/>
    <w:rsid w:val="000D1634"/>
    <w:rsid w:val="000D21AB"/>
    <w:rsid w:val="000D4A3D"/>
    <w:rsid w:val="000D4AD1"/>
    <w:rsid w:val="000E0526"/>
    <w:rsid w:val="000E1F79"/>
    <w:rsid w:val="000E2195"/>
    <w:rsid w:val="000E4FCD"/>
    <w:rsid w:val="000E5E3E"/>
    <w:rsid w:val="000E6380"/>
    <w:rsid w:val="000E73D4"/>
    <w:rsid w:val="000E74D9"/>
    <w:rsid w:val="000F32B8"/>
    <w:rsid w:val="000F3D64"/>
    <w:rsid w:val="000F4FEE"/>
    <w:rsid w:val="000F5991"/>
    <w:rsid w:val="00101B83"/>
    <w:rsid w:val="0010314A"/>
    <w:rsid w:val="00103A2C"/>
    <w:rsid w:val="00103F37"/>
    <w:rsid w:val="0010418B"/>
    <w:rsid w:val="00104B15"/>
    <w:rsid w:val="001052CD"/>
    <w:rsid w:val="00105612"/>
    <w:rsid w:val="00107F1C"/>
    <w:rsid w:val="001102EB"/>
    <w:rsid w:val="00112086"/>
    <w:rsid w:val="00112B18"/>
    <w:rsid w:val="0011304D"/>
    <w:rsid w:val="00115691"/>
    <w:rsid w:val="0011702C"/>
    <w:rsid w:val="001176C0"/>
    <w:rsid w:val="001176F1"/>
    <w:rsid w:val="0012139B"/>
    <w:rsid w:val="00123A6C"/>
    <w:rsid w:val="00123FA4"/>
    <w:rsid w:val="0012411A"/>
    <w:rsid w:val="00124CAB"/>
    <w:rsid w:val="00125D85"/>
    <w:rsid w:val="00130644"/>
    <w:rsid w:val="00131950"/>
    <w:rsid w:val="00131FEC"/>
    <w:rsid w:val="00132CFA"/>
    <w:rsid w:val="001337AA"/>
    <w:rsid w:val="00134A5C"/>
    <w:rsid w:val="00134BE4"/>
    <w:rsid w:val="00134E73"/>
    <w:rsid w:val="00137945"/>
    <w:rsid w:val="00137ECA"/>
    <w:rsid w:val="001413F9"/>
    <w:rsid w:val="001422B3"/>
    <w:rsid w:val="00142D50"/>
    <w:rsid w:val="00146B52"/>
    <w:rsid w:val="00147000"/>
    <w:rsid w:val="00147508"/>
    <w:rsid w:val="00150807"/>
    <w:rsid w:val="00150BB1"/>
    <w:rsid w:val="00150F5F"/>
    <w:rsid w:val="00154362"/>
    <w:rsid w:val="00155771"/>
    <w:rsid w:val="001565D8"/>
    <w:rsid w:val="00157A52"/>
    <w:rsid w:val="0016187B"/>
    <w:rsid w:val="00162A91"/>
    <w:rsid w:val="0016357A"/>
    <w:rsid w:val="001646A5"/>
    <w:rsid w:val="00164EA8"/>
    <w:rsid w:val="00165708"/>
    <w:rsid w:val="0016698C"/>
    <w:rsid w:val="00166C68"/>
    <w:rsid w:val="00166CF7"/>
    <w:rsid w:val="00172707"/>
    <w:rsid w:val="00172BC9"/>
    <w:rsid w:val="00172BEF"/>
    <w:rsid w:val="00172EAC"/>
    <w:rsid w:val="00175A5E"/>
    <w:rsid w:val="001763B8"/>
    <w:rsid w:val="00176ABE"/>
    <w:rsid w:val="001773E1"/>
    <w:rsid w:val="00181634"/>
    <w:rsid w:val="001839A7"/>
    <w:rsid w:val="00184C7A"/>
    <w:rsid w:val="00185137"/>
    <w:rsid w:val="0018574B"/>
    <w:rsid w:val="001866CF"/>
    <w:rsid w:val="00186FC2"/>
    <w:rsid w:val="0018704A"/>
    <w:rsid w:val="00187177"/>
    <w:rsid w:val="001874A2"/>
    <w:rsid w:val="00190B10"/>
    <w:rsid w:val="00193B64"/>
    <w:rsid w:val="00193C19"/>
    <w:rsid w:val="00193D2D"/>
    <w:rsid w:val="001946AA"/>
    <w:rsid w:val="00196B22"/>
    <w:rsid w:val="00196BB3"/>
    <w:rsid w:val="00197C35"/>
    <w:rsid w:val="001A1108"/>
    <w:rsid w:val="001A11FC"/>
    <w:rsid w:val="001A1F59"/>
    <w:rsid w:val="001A200F"/>
    <w:rsid w:val="001A30CD"/>
    <w:rsid w:val="001A4A47"/>
    <w:rsid w:val="001A63D0"/>
    <w:rsid w:val="001A7A69"/>
    <w:rsid w:val="001A7AA6"/>
    <w:rsid w:val="001B11EA"/>
    <w:rsid w:val="001B1B28"/>
    <w:rsid w:val="001B2292"/>
    <w:rsid w:val="001B4473"/>
    <w:rsid w:val="001B5D1E"/>
    <w:rsid w:val="001B63C8"/>
    <w:rsid w:val="001B68D3"/>
    <w:rsid w:val="001B73F9"/>
    <w:rsid w:val="001C0B92"/>
    <w:rsid w:val="001C3088"/>
    <w:rsid w:val="001C33AD"/>
    <w:rsid w:val="001C487A"/>
    <w:rsid w:val="001C4914"/>
    <w:rsid w:val="001C5DDA"/>
    <w:rsid w:val="001C5FD2"/>
    <w:rsid w:val="001C6DC6"/>
    <w:rsid w:val="001D0464"/>
    <w:rsid w:val="001D1458"/>
    <w:rsid w:val="001D35C7"/>
    <w:rsid w:val="001D6013"/>
    <w:rsid w:val="001E0E9F"/>
    <w:rsid w:val="001E2374"/>
    <w:rsid w:val="001E34F2"/>
    <w:rsid w:val="001E36C8"/>
    <w:rsid w:val="001E60A2"/>
    <w:rsid w:val="001F01C2"/>
    <w:rsid w:val="001F14BF"/>
    <w:rsid w:val="001F1585"/>
    <w:rsid w:val="001F1CB3"/>
    <w:rsid w:val="001F2985"/>
    <w:rsid w:val="001F3085"/>
    <w:rsid w:val="001F3D9E"/>
    <w:rsid w:val="001F48B5"/>
    <w:rsid w:val="001F4ED8"/>
    <w:rsid w:val="001F51E2"/>
    <w:rsid w:val="001F56F3"/>
    <w:rsid w:val="001F5BED"/>
    <w:rsid w:val="001F76E7"/>
    <w:rsid w:val="002017BA"/>
    <w:rsid w:val="00201B38"/>
    <w:rsid w:val="00202119"/>
    <w:rsid w:val="002023BA"/>
    <w:rsid w:val="002030A5"/>
    <w:rsid w:val="0020632E"/>
    <w:rsid w:val="00206832"/>
    <w:rsid w:val="00207611"/>
    <w:rsid w:val="00210344"/>
    <w:rsid w:val="00210964"/>
    <w:rsid w:val="00215F57"/>
    <w:rsid w:val="002204B2"/>
    <w:rsid w:val="002217C1"/>
    <w:rsid w:val="00222604"/>
    <w:rsid w:val="0022288D"/>
    <w:rsid w:val="00224254"/>
    <w:rsid w:val="0022472F"/>
    <w:rsid w:val="0022582D"/>
    <w:rsid w:val="0022675A"/>
    <w:rsid w:val="002302BB"/>
    <w:rsid w:val="00234746"/>
    <w:rsid w:val="002359CE"/>
    <w:rsid w:val="00235FA3"/>
    <w:rsid w:val="00236575"/>
    <w:rsid w:val="002369B5"/>
    <w:rsid w:val="00237DDA"/>
    <w:rsid w:val="00237F12"/>
    <w:rsid w:val="0024175B"/>
    <w:rsid w:val="00244AF1"/>
    <w:rsid w:val="002459FA"/>
    <w:rsid w:val="00246598"/>
    <w:rsid w:val="00246A33"/>
    <w:rsid w:val="00251281"/>
    <w:rsid w:val="002514FB"/>
    <w:rsid w:val="00252B7C"/>
    <w:rsid w:val="00253132"/>
    <w:rsid w:val="00253927"/>
    <w:rsid w:val="00256191"/>
    <w:rsid w:val="00257301"/>
    <w:rsid w:val="0025797A"/>
    <w:rsid w:val="002611CD"/>
    <w:rsid w:val="002627BF"/>
    <w:rsid w:val="00263291"/>
    <w:rsid w:val="002647BC"/>
    <w:rsid w:val="00265165"/>
    <w:rsid w:val="00265559"/>
    <w:rsid w:val="00265B7A"/>
    <w:rsid w:val="00265DD2"/>
    <w:rsid w:val="002674E0"/>
    <w:rsid w:val="00270E83"/>
    <w:rsid w:val="00272693"/>
    <w:rsid w:val="002730FC"/>
    <w:rsid w:val="002746B7"/>
    <w:rsid w:val="0027553E"/>
    <w:rsid w:val="00275B32"/>
    <w:rsid w:val="00275FD7"/>
    <w:rsid w:val="0027768C"/>
    <w:rsid w:val="00277A50"/>
    <w:rsid w:val="00281BD7"/>
    <w:rsid w:val="00284A5A"/>
    <w:rsid w:val="0028605B"/>
    <w:rsid w:val="00286346"/>
    <w:rsid w:val="00287A78"/>
    <w:rsid w:val="0029242E"/>
    <w:rsid w:val="002927A7"/>
    <w:rsid w:val="002936B9"/>
    <w:rsid w:val="002947E2"/>
    <w:rsid w:val="0029571F"/>
    <w:rsid w:val="002957CB"/>
    <w:rsid w:val="0029584F"/>
    <w:rsid w:val="0029601E"/>
    <w:rsid w:val="002961B1"/>
    <w:rsid w:val="00296208"/>
    <w:rsid w:val="002974C2"/>
    <w:rsid w:val="002A0B6C"/>
    <w:rsid w:val="002A2808"/>
    <w:rsid w:val="002A3128"/>
    <w:rsid w:val="002A5904"/>
    <w:rsid w:val="002A5E94"/>
    <w:rsid w:val="002A5F04"/>
    <w:rsid w:val="002B2F9A"/>
    <w:rsid w:val="002B42ED"/>
    <w:rsid w:val="002B4C40"/>
    <w:rsid w:val="002B6C4B"/>
    <w:rsid w:val="002C05EA"/>
    <w:rsid w:val="002C0890"/>
    <w:rsid w:val="002C1376"/>
    <w:rsid w:val="002C2337"/>
    <w:rsid w:val="002C28CE"/>
    <w:rsid w:val="002C3277"/>
    <w:rsid w:val="002C3572"/>
    <w:rsid w:val="002C4364"/>
    <w:rsid w:val="002C6C86"/>
    <w:rsid w:val="002C7A2E"/>
    <w:rsid w:val="002D00DB"/>
    <w:rsid w:val="002D1373"/>
    <w:rsid w:val="002D4007"/>
    <w:rsid w:val="002D4942"/>
    <w:rsid w:val="002D5EA8"/>
    <w:rsid w:val="002D6996"/>
    <w:rsid w:val="002D7DA9"/>
    <w:rsid w:val="002D7DB7"/>
    <w:rsid w:val="002E031F"/>
    <w:rsid w:val="002E0D71"/>
    <w:rsid w:val="002E1EE8"/>
    <w:rsid w:val="002E282B"/>
    <w:rsid w:val="002E44A8"/>
    <w:rsid w:val="002E566C"/>
    <w:rsid w:val="002E656A"/>
    <w:rsid w:val="002F0805"/>
    <w:rsid w:val="002F1E42"/>
    <w:rsid w:val="002F3469"/>
    <w:rsid w:val="002F376E"/>
    <w:rsid w:val="002F41A9"/>
    <w:rsid w:val="002F62D0"/>
    <w:rsid w:val="0030218C"/>
    <w:rsid w:val="00302630"/>
    <w:rsid w:val="003045D3"/>
    <w:rsid w:val="00304741"/>
    <w:rsid w:val="003057E8"/>
    <w:rsid w:val="00305CB2"/>
    <w:rsid w:val="00307C60"/>
    <w:rsid w:val="00307E4A"/>
    <w:rsid w:val="0031152B"/>
    <w:rsid w:val="003127F5"/>
    <w:rsid w:val="003131BA"/>
    <w:rsid w:val="00314F49"/>
    <w:rsid w:val="00317B9D"/>
    <w:rsid w:val="00317C3A"/>
    <w:rsid w:val="00320CA3"/>
    <w:rsid w:val="00321510"/>
    <w:rsid w:val="003221CA"/>
    <w:rsid w:val="00323D59"/>
    <w:rsid w:val="00323FFC"/>
    <w:rsid w:val="00325BA0"/>
    <w:rsid w:val="00326B7D"/>
    <w:rsid w:val="00327ADC"/>
    <w:rsid w:val="0033009D"/>
    <w:rsid w:val="003324CE"/>
    <w:rsid w:val="003324F7"/>
    <w:rsid w:val="00332AEA"/>
    <w:rsid w:val="00340A78"/>
    <w:rsid w:val="00340C71"/>
    <w:rsid w:val="0034121A"/>
    <w:rsid w:val="0034175B"/>
    <w:rsid w:val="00343555"/>
    <w:rsid w:val="0034394C"/>
    <w:rsid w:val="00345956"/>
    <w:rsid w:val="00346163"/>
    <w:rsid w:val="00346920"/>
    <w:rsid w:val="00346D8A"/>
    <w:rsid w:val="00347023"/>
    <w:rsid w:val="00350879"/>
    <w:rsid w:val="0035111D"/>
    <w:rsid w:val="003528E4"/>
    <w:rsid w:val="003545B4"/>
    <w:rsid w:val="00355189"/>
    <w:rsid w:val="00355860"/>
    <w:rsid w:val="00355E60"/>
    <w:rsid w:val="00356A5B"/>
    <w:rsid w:val="00360B00"/>
    <w:rsid w:val="0036208C"/>
    <w:rsid w:val="003666F4"/>
    <w:rsid w:val="00367CAF"/>
    <w:rsid w:val="00371CD4"/>
    <w:rsid w:val="00376DD0"/>
    <w:rsid w:val="00376F19"/>
    <w:rsid w:val="00377C47"/>
    <w:rsid w:val="003827D8"/>
    <w:rsid w:val="00382BB0"/>
    <w:rsid w:val="00383CCF"/>
    <w:rsid w:val="00384032"/>
    <w:rsid w:val="0038424A"/>
    <w:rsid w:val="0039178F"/>
    <w:rsid w:val="00392DCE"/>
    <w:rsid w:val="0039333D"/>
    <w:rsid w:val="0039657D"/>
    <w:rsid w:val="003966F2"/>
    <w:rsid w:val="003A0A3C"/>
    <w:rsid w:val="003A14D9"/>
    <w:rsid w:val="003A2C49"/>
    <w:rsid w:val="003A6780"/>
    <w:rsid w:val="003A6DF1"/>
    <w:rsid w:val="003A6E41"/>
    <w:rsid w:val="003A798B"/>
    <w:rsid w:val="003B05C4"/>
    <w:rsid w:val="003B1803"/>
    <w:rsid w:val="003B55D4"/>
    <w:rsid w:val="003B6F4A"/>
    <w:rsid w:val="003B7B17"/>
    <w:rsid w:val="003B7FDA"/>
    <w:rsid w:val="003C08C7"/>
    <w:rsid w:val="003C0B0C"/>
    <w:rsid w:val="003C100D"/>
    <w:rsid w:val="003C23E8"/>
    <w:rsid w:val="003C33A6"/>
    <w:rsid w:val="003C3DFC"/>
    <w:rsid w:val="003C4F06"/>
    <w:rsid w:val="003C58EA"/>
    <w:rsid w:val="003D1D01"/>
    <w:rsid w:val="003D2144"/>
    <w:rsid w:val="003D2CF0"/>
    <w:rsid w:val="003D43E0"/>
    <w:rsid w:val="003D4756"/>
    <w:rsid w:val="003D487A"/>
    <w:rsid w:val="003D491F"/>
    <w:rsid w:val="003D515D"/>
    <w:rsid w:val="003D5AEA"/>
    <w:rsid w:val="003E1421"/>
    <w:rsid w:val="003E2D12"/>
    <w:rsid w:val="003E3899"/>
    <w:rsid w:val="003E5121"/>
    <w:rsid w:val="003E5486"/>
    <w:rsid w:val="003E63D4"/>
    <w:rsid w:val="003E665C"/>
    <w:rsid w:val="003E6B80"/>
    <w:rsid w:val="003F100E"/>
    <w:rsid w:val="003F1B46"/>
    <w:rsid w:val="003F207D"/>
    <w:rsid w:val="003F23BA"/>
    <w:rsid w:val="003F3A5C"/>
    <w:rsid w:val="003F48BD"/>
    <w:rsid w:val="003F4D0F"/>
    <w:rsid w:val="003F6930"/>
    <w:rsid w:val="00402922"/>
    <w:rsid w:val="00404477"/>
    <w:rsid w:val="00404619"/>
    <w:rsid w:val="00404D20"/>
    <w:rsid w:val="00405473"/>
    <w:rsid w:val="00405A51"/>
    <w:rsid w:val="00412624"/>
    <w:rsid w:val="0041263F"/>
    <w:rsid w:val="00412B1A"/>
    <w:rsid w:val="0041377A"/>
    <w:rsid w:val="004150D5"/>
    <w:rsid w:val="004152BE"/>
    <w:rsid w:val="00420169"/>
    <w:rsid w:val="004211F0"/>
    <w:rsid w:val="00423036"/>
    <w:rsid w:val="004235B9"/>
    <w:rsid w:val="00425D77"/>
    <w:rsid w:val="00425EAE"/>
    <w:rsid w:val="004260DC"/>
    <w:rsid w:val="00427997"/>
    <w:rsid w:val="00430D46"/>
    <w:rsid w:val="004318CE"/>
    <w:rsid w:val="00431EB9"/>
    <w:rsid w:val="004325F0"/>
    <w:rsid w:val="0043424B"/>
    <w:rsid w:val="00435891"/>
    <w:rsid w:val="004365E6"/>
    <w:rsid w:val="0043778C"/>
    <w:rsid w:val="00437ACF"/>
    <w:rsid w:val="00437F5D"/>
    <w:rsid w:val="0044028C"/>
    <w:rsid w:val="00444BCC"/>
    <w:rsid w:val="004456A6"/>
    <w:rsid w:val="0044685D"/>
    <w:rsid w:val="004468E7"/>
    <w:rsid w:val="0044766D"/>
    <w:rsid w:val="004510FE"/>
    <w:rsid w:val="004539ED"/>
    <w:rsid w:val="00453C13"/>
    <w:rsid w:val="0045556E"/>
    <w:rsid w:val="00455799"/>
    <w:rsid w:val="00457D14"/>
    <w:rsid w:val="004635DB"/>
    <w:rsid w:val="00465264"/>
    <w:rsid w:val="004659C6"/>
    <w:rsid w:val="004661EE"/>
    <w:rsid w:val="00466318"/>
    <w:rsid w:val="00466772"/>
    <w:rsid w:val="00467097"/>
    <w:rsid w:val="00470B57"/>
    <w:rsid w:val="00470FBC"/>
    <w:rsid w:val="00471EBB"/>
    <w:rsid w:val="004724A8"/>
    <w:rsid w:val="00472BE1"/>
    <w:rsid w:val="00473860"/>
    <w:rsid w:val="004747A2"/>
    <w:rsid w:val="004800C2"/>
    <w:rsid w:val="00480F42"/>
    <w:rsid w:val="004854E1"/>
    <w:rsid w:val="0048607C"/>
    <w:rsid w:val="004902E9"/>
    <w:rsid w:val="00491044"/>
    <w:rsid w:val="00491A27"/>
    <w:rsid w:val="00491BF4"/>
    <w:rsid w:val="00493D36"/>
    <w:rsid w:val="004972AA"/>
    <w:rsid w:val="004A0CE1"/>
    <w:rsid w:val="004A0E4C"/>
    <w:rsid w:val="004A128B"/>
    <w:rsid w:val="004A2815"/>
    <w:rsid w:val="004A2F74"/>
    <w:rsid w:val="004A3196"/>
    <w:rsid w:val="004A479D"/>
    <w:rsid w:val="004A4F36"/>
    <w:rsid w:val="004A5F09"/>
    <w:rsid w:val="004A6346"/>
    <w:rsid w:val="004A7338"/>
    <w:rsid w:val="004A7DDB"/>
    <w:rsid w:val="004B0BCC"/>
    <w:rsid w:val="004B0BE9"/>
    <w:rsid w:val="004B1336"/>
    <w:rsid w:val="004B13C6"/>
    <w:rsid w:val="004B1457"/>
    <w:rsid w:val="004B1FD7"/>
    <w:rsid w:val="004B2FF7"/>
    <w:rsid w:val="004B5A77"/>
    <w:rsid w:val="004C01EA"/>
    <w:rsid w:val="004C1DCF"/>
    <w:rsid w:val="004C3695"/>
    <w:rsid w:val="004C429C"/>
    <w:rsid w:val="004C4B08"/>
    <w:rsid w:val="004C657D"/>
    <w:rsid w:val="004C68FB"/>
    <w:rsid w:val="004C6992"/>
    <w:rsid w:val="004C7A9C"/>
    <w:rsid w:val="004C7BBF"/>
    <w:rsid w:val="004C7CE7"/>
    <w:rsid w:val="004D0A50"/>
    <w:rsid w:val="004D0C54"/>
    <w:rsid w:val="004D0F0C"/>
    <w:rsid w:val="004D2973"/>
    <w:rsid w:val="004D4533"/>
    <w:rsid w:val="004D4866"/>
    <w:rsid w:val="004D4CE9"/>
    <w:rsid w:val="004D67A2"/>
    <w:rsid w:val="004D6BC4"/>
    <w:rsid w:val="004D6DD7"/>
    <w:rsid w:val="004D6E13"/>
    <w:rsid w:val="004D7AF6"/>
    <w:rsid w:val="004E0034"/>
    <w:rsid w:val="004E12C1"/>
    <w:rsid w:val="004E15B1"/>
    <w:rsid w:val="004E2203"/>
    <w:rsid w:val="004E3580"/>
    <w:rsid w:val="004E39EB"/>
    <w:rsid w:val="004E4553"/>
    <w:rsid w:val="004E5025"/>
    <w:rsid w:val="004E6911"/>
    <w:rsid w:val="004E7DBA"/>
    <w:rsid w:val="004F072F"/>
    <w:rsid w:val="004F211F"/>
    <w:rsid w:val="004F230B"/>
    <w:rsid w:val="004F2559"/>
    <w:rsid w:val="004F2E54"/>
    <w:rsid w:val="004F4DA9"/>
    <w:rsid w:val="004F5028"/>
    <w:rsid w:val="004F53F4"/>
    <w:rsid w:val="004F6366"/>
    <w:rsid w:val="004F73F2"/>
    <w:rsid w:val="004F7D57"/>
    <w:rsid w:val="004F7E28"/>
    <w:rsid w:val="005012DA"/>
    <w:rsid w:val="00501A4C"/>
    <w:rsid w:val="00501C35"/>
    <w:rsid w:val="00502013"/>
    <w:rsid w:val="00502084"/>
    <w:rsid w:val="00502B81"/>
    <w:rsid w:val="0050304E"/>
    <w:rsid w:val="005031EC"/>
    <w:rsid w:val="00503228"/>
    <w:rsid w:val="00503475"/>
    <w:rsid w:val="00505AC5"/>
    <w:rsid w:val="00506AD1"/>
    <w:rsid w:val="005102F6"/>
    <w:rsid w:val="0051123B"/>
    <w:rsid w:val="0051130B"/>
    <w:rsid w:val="00513377"/>
    <w:rsid w:val="005152AF"/>
    <w:rsid w:val="0051532D"/>
    <w:rsid w:val="00515938"/>
    <w:rsid w:val="005209F1"/>
    <w:rsid w:val="00520B26"/>
    <w:rsid w:val="00522BE6"/>
    <w:rsid w:val="00527219"/>
    <w:rsid w:val="005320B6"/>
    <w:rsid w:val="00532EA0"/>
    <w:rsid w:val="00534258"/>
    <w:rsid w:val="00534608"/>
    <w:rsid w:val="00535BEE"/>
    <w:rsid w:val="005364B1"/>
    <w:rsid w:val="00540BA2"/>
    <w:rsid w:val="005425B2"/>
    <w:rsid w:val="0054269C"/>
    <w:rsid w:val="0054307C"/>
    <w:rsid w:val="00543169"/>
    <w:rsid w:val="00543F26"/>
    <w:rsid w:val="00546B71"/>
    <w:rsid w:val="00547085"/>
    <w:rsid w:val="00547343"/>
    <w:rsid w:val="00547A8C"/>
    <w:rsid w:val="00550984"/>
    <w:rsid w:val="0055180C"/>
    <w:rsid w:val="00552EE2"/>
    <w:rsid w:val="00553A3D"/>
    <w:rsid w:val="00554B65"/>
    <w:rsid w:val="00555532"/>
    <w:rsid w:val="0055687B"/>
    <w:rsid w:val="00561226"/>
    <w:rsid w:val="00561BFB"/>
    <w:rsid w:val="00562A62"/>
    <w:rsid w:val="00562D5C"/>
    <w:rsid w:val="005638CA"/>
    <w:rsid w:val="00563A29"/>
    <w:rsid w:val="0056667C"/>
    <w:rsid w:val="00567A1F"/>
    <w:rsid w:val="0057079C"/>
    <w:rsid w:val="005720EB"/>
    <w:rsid w:val="00577148"/>
    <w:rsid w:val="005779DB"/>
    <w:rsid w:val="005815E9"/>
    <w:rsid w:val="005827CB"/>
    <w:rsid w:val="005843DA"/>
    <w:rsid w:val="005847FE"/>
    <w:rsid w:val="00584B3A"/>
    <w:rsid w:val="0058536E"/>
    <w:rsid w:val="005858B4"/>
    <w:rsid w:val="00585D35"/>
    <w:rsid w:val="00586AB2"/>
    <w:rsid w:val="00587EBF"/>
    <w:rsid w:val="00590148"/>
    <w:rsid w:val="00590B1C"/>
    <w:rsid w:val="00590F1E"/>
    <w:rsid w:val="005915DF"/>
    <w:rsid w:val="00592FDB"/>
    <w:rsid w:val="00594AF3"/>
    <w:rsid w:val="00594CEB"/>
    <w:rsid w:val="0059592B"/>
    <w:rsid w:val="00596483"/>
    <w:rsid w:val="0059715A"/>
    <w:rsid w:val="00597798"/>
    <w:rsid w:val="005A1DD2"/>
    <w:rsid w:val="005A23BF"/>
    <w:rsid w:val="005A547F"/>
    <w:rsid w:val="005A61A3"/>
    <w:rsid w:val="005A6A04"/>
    <w:rsid w:val="005B0AF5"/>
    <w:rsid w:val="005B1997"/>
    <w:rsid w:val="005B1E74"/>
    <w:rsid w:val="005B256B"/>
    <w:rsid w:val="005B446B"/>
    <w:rsid w:val="005B5274"/>
    <w:rsid w:val="005B6D4E"/>
    <w:rsid w:val="005B6E3E"/>
    <w:rsid w:val="005B715E"/>
    <w:rsid w:val="005C0185"/>
    <w:rsid w:val="005C0BF4"/>
    <w:rsid w:val="005C13A0"/>
    <w:rsid w:val="005C2E7B"/>
    <w:rsid w:val="005C4828"/>
    <w:rsid w:val="005C55A6"/>
    <w:rsid w:val="005C6F67"/>
    <w:rsid w:val="005C70E4"/>
    <w:rsid w:val="005C73F5"/>
    <w:rsid w:val="005D0759"/>
    <w:rsid w:val="005D0C9C"/>
    <w:rsid w:val="005D0ED5"/>
    <w:rsid w:val="005D285B"/>
    <w:rsid w:val="005D34E7"/>
    <w:rsid w:val="005D38E9"/>
    <w:rsid w:val="005D533F"/>
    <w:rsid w:val="005D755F"/>
    <w:rsid w:val="005E1967"/>
    <w:rsid w:val="005E1CBB"/>
    <w:rsid w:val="005E4191"/>
    <w:rsid w:val="005E589D"/>
    <w:rsid w:val="005E6C82"/>
    <w:rsid w:val="005F3A57"/>
    <w:rsid w:val="005F3DDF"/>
    <w:rsid w:val="005F3E87"/>
    <w:rsid w:val="005F5B8A"/>
    <w:rsid w:val="005F5CF6"/>
    <w:rsid w:val="005F7F9E"/>
    <w:rsid w:val="00603051"/>
    <w:rsid w:val="00604DDA"/>
    <w:rsid w:val="00606B1D"/>
    <w:rsid w:val="00610586"/>
    <w:rsid w:val="00610CB2"/>
    <w:rsid w:val="00611610"/>
    <w:rsid w:val="00611B00"/>
    <w:rsid w:val="00611E7E"/>
    <w:rsid w:val="00613DB0"/>
    <w:rsid w:val="006167BC"/>
    <w:rsid w:val="00616864"/>
    <w:rsid w:val="00617F2D"/>
    <w:rsid w:val="00620037"/>
    <w:rsid w:val="006234BB"/>
    <w:rsid w:val="00624A9E"/>
    <w:rsid w:val="0062575D"/>
    <w:rsid w:val="00630B88"/>
    <w:rsid w:val="00631769"/>
    <w:rsid w:val="0063241A"/>
    <w:rsid w:val="006330BE"/>
    <w:rsid w:val="00634838"/>
    <w:rsid w:val="00634934"/>
    <w:rsid w:val="00641662"/>
    <w:rsid w:val="00641A22"/>
    <w:rsid w:val="006424AD"/>
    <w:rsid w:val="0064251B"/>
    <w:rsid w:val="00642A41"/>
    <w:rsid w:val="0064416F"/>
    <w:rsid w:val="006446CF"/>
    <w:rsid w:val="00644E86"/>
    <w:rsid w:val="006450B9"/>
    <w:rsid w:val="0064574F"/>
    <w:rsid w:val="006464B6"/>
    <w:rsid w:val="00646DA1"/>
    <w:rsid w:val="00647FC2"/>
    <w:rsid w:val="00650865"/>
    <w:rsid w:val="006535CA"/>
    <w:rsid w:val="00654CBD"/>
    <w:rsid w:val="006559C7"/>
    <w:rsid w:val="00655C28"/>
    <w:rsid w:val="006568BA"/>
    <w:rsid w:val="00656C5A"/>
    <w:rsid w:val="006579FE"/>
    <w:rsid w:val="006602A9"/>
    <w:rsid w:val="00663EDB"/>
    <w:rsid w:val="00663FA4"/>
    <w:rsid w:val="00664FB9"/>
    <w:rsid w:val="006659C7"/>
    <w:rsid w:val="00665E48"/>
    <w:rsid w:val="00666C22"/>
    <w:rsid w:val="00670910"/>
    <w:rsid w:val="00671BFA"/>
    <w:rsid w:val="00672FB9"/>
    <w:rsid w:val="00674E16"/>
    <w:rsid w:val="0067651A"/>
    <w:rsid w:val="00680007"/>
    <w:rsid w:val="006801D2"/>
    <w:rsid w:val="00680A3C"/>
    <w:rsid w:val="00681875"/>
    <w:rsid w:val="00682E41"/>
    <w:rsid w:val="00684593"/>
    <w:rsid w:val="00684CD5"/>
    <w:rsid w:val="00684F66"/>
    <w:rsid w:val="00686153"/>
    <w:rsid w:val="00686F83"/>
    <w:rsid w:val="00690A60"/>
    <w:rsid w:val="00690D11"/>
    <w:rsid w:val="0069194A"/>
    <w:rsid w:val="00691EDF"/>
    <w:rsid w:val="0069340C"/>
    <w:rsid w:val="00693587"/>
    <w:rsid w:val="006937FF"/>
    <w:rsid w:val="00694458"/>
    <w:rsid w:val="006966A0"/>
    <w:rsid w:val="0069699D"/>
    <w:rsid w:val="00696BE8"/>
    <w:rsid w:val="00697278"/>
    <w:rsid w:val="006A3566"/>
    <w:rsid w:val="006A551B"/>
    <w:rsid w:val="006A63A9"/>
    <w:rsid w:val="006A71BD"/>
    <w:rsid w:val="006B1DE8"/>
    <w:rsid w:val="006B2BD6"/>
    <w:rsid w:val="006B32F1"/>
    <w:rsid w:val="006B3723"/>
    <w:rsid w:val="006B3AE2"/>
    <w:rsid w:val="006B487C"/>
    <w:rsid w:val="006B5B0E"/>
    <w:rsid w:val="006B6358"/>
    <w:rsid w:val="006B6B23"/>
    <w:rsid w:val="006B727B"/>
    <w:rsid w:val="006B74E7"/>
    <w:rsid w:val="006B7542"/>
    <w:rsid w:val="006B79E4"/>
    <w:rsid w:val="006C4310"/>
    <w:rsid w:val="006C4857"/>
    <w:rsid w:val="006C55DE"/>
    <w:rsid w:val="006C6411"/>
    <w:rsid w:val="006C68B6"/>
    <w:rsid w:val="006C6969"/>
    <w:rsid w:val="006C7E0D"/>
    <w:rsid w:val="006D0878"/>
    <w:rsid w:val="006D08B3"/>
    <w:rsid w:val="006D2C0F"/>
    <w:rsid w:val="006D4B5C"/>
    <w:rsid w:val="006D577A"/>
    <w:rsid w:val="006D75B3"/>
    <w:rsid w:val="006E352F"/>
    <w:rsid w:val="006E4416"/>
    <w:rsid w:val="006E48E6"/>
    <w:rsid w:val="006E5A25"/>
    <w:rsid w:val="006E6EC2"/>
    <w:rsid w:val="006E6F90"/>
    <w:rsid w:val="006E78A3"/>
    <w:rsid w:val="006F0EA8"/>
    <w:rsid w:val="006F1838"/>
    <w:rsid w:val="006F1FCD"/>
    <w:rsid w:val="006F2636"/>
    <w:rsid w:val="006F37CF"/>
    <w:rsid w:val="006F61B6"/>
    <w:rsid w:val="006F6BCF"/>
    <w:rsid w:val="006F6FB2"/>
    <w:rsid w:val="006F74BA"/>
    <w:rsid w:val="006F7E94"/>
    <w:rsid w:val="0070020A"/>
    <w:rsid w:val="00700E87"/>
    <w:rsid w:val="007021F8"/>
    <w:rsid w:val="0070269D"/>
    <w:rsid w:val="00702752"/>
    <w:rsid w:val="0070396B"/>
    <w:rsid w:val="00706C80"/>
    <w:rsid w:val="00706FD6"/>
    <w:rsid w:val="00707B9D"/>
    <w:rsid w:val="0071034D"/>
    <w:rsid w:val="007105F9"/>
    <w:rsid w:val="00710BAE"/>
    <w:rsid w:val="00710C6C"/>
    <w:rsid w:val="00711126"/>
    <w:rsid w:val="007116FC"/>
    <w:rsid w:val="0071482F"/>
    <w:rsid w:val="00714CD1"/>
    <w:rsid w:val="00715C29"/>
    <w:rsid w:val="00722623"/>
    <w:rsid w:val="0072295D"/>
    <w:rsid w:val="00722B55"/>
    <w:rsid w:val="00723E10"/>
    <w:rsid w:val="00725365"/>
    <w:rsid w:val="007265FC"/>
    <w:rsid w:val="00727C5C"/>
    <w:rsid w:val="0073032C"/>
    <w:rsid w:val="00730623"/>
    <w:rsid w:val="00730B3C"/>
    <w:rsid w:val="00731327"/>
    <w:rsid w:val="00733800"/>
    <w:rsid w:val="00733CC5"/>
    <w:rsid w:val="00734017"/>
    <w:rsid w:val="0073499B"/>
    <w:rsid w:val="00734E6D"/>
    <w:rsid w:val="0073540A"/>
    <w:rsid w:val="00735694"/>
    <w:rsid w:val="00735959"/>
    <w:rsid w:val="007370B9"/>
    <w:rsid w:val="0073721A"/>
    <w:rsid w:val="007400CF"/>
    <w:rsid w:val="00740588"/>
    <w:rsid w:val="00741E70"/>
    <w:rsid w:val="00742831"/>
    <w:rsid w:val="00743F24"/>
    <w:rsid w:val="00747B3D"/>
    <w:rsid w:val="00750E8F"/>
    <w:rsid w:val="00752246"/>
    <w:rsid w:val="0075312E"/>
    <w:rsid w:val="00753E7A"/>
    <w:rsid w:val="0075526A"/>
    <w:rsid w:val="0075612C"/>
    <w:rsid w:val="007573FE"/>
    <w:rsid w:val="0075780C"/>
    <w:rsid w:val="00757990"/>
    <w:rsid w:val="00760B16"/>
    <w:rsid w:val="00761AA2"/>
    <w:rsid w:val="00762C8D"/>
    <w:rsid w:val="00764C5F"/>
    <w:rsid w:val="00766BF5"/>
    <w:rsid w:val="00767290"/>
    <w:rsid w:val="00767515"/>
    <w:rsid w:val="00767607"/>
    <w:rsid w:val="0077443A"/>
    <w:rsid w:val="00777360"/>
    <w:rsid w:val="007775ED"/>
    <w:rsid w:val="00780350"/>
    <w:rsid w:val="00780387"/>
    <w:rsid w:val="0078136A"/>
    <w:rsid w:val="00781CC8"/>
    <w:rsid w:val="007840B4"/>
    <w:rsid w:val="007855B8"/>
    <w:rsid w:val="00786C24"/>
    <w:rsid w:val="007901D2"/>
    <w:rsid w:val="00791127"/>
    <w:rsid w:val="007939C7"/>
    <w:rsid w:val="00794553"/>
    <w:rsid w:val="00795F00"/>
    <w:rsid w:val="0079643F"/>
    <w:rsid w:val="0079754C"/>
    <w:rsid w:val="0079793B"/>
    <w:rsid w:val="007A03DA"/>
    <w:rsid w:val="007A07F1"/>
    <w:rsid w:val="007A340E"/>
    <w:rsid w:val="007A528C"/>
    <w:rsid w:val="007A54C6"/>
    <w:rsid w:val="007A635E"/>
    <w:rsid w:val="007A6653"/>
    <w:rsid w:val="007A6F00"/>
    <w:rsid w:val="007A75B9"/>
    <w:rsid w:val="007B1867"/>
    <w:rsid w:val="007B28FE"/>
    <w:rsid w:val="007B4BCD"/>
    <w:rsid w:val="007B5611"/>
    <w:rsid w:val="007B676E"/>
    <w:rsid w:val="007B78DA"/>
    <w:rsid w:val="007B7B9C"/>
    <w:rsid w:val="007B7D66"/>
    <w:rsid w:val="007C05B5"/>
    <w:rsid w:val="007C153B"/>
    <w:rsid w:val="007C1778"/>
    <w:rsid w:val="007C191E"/>
    <w:rsid w:val="007C4392"/>
    <w:rsid w:val="007C4632"/>
    <w:rsid w:val="007C5204"/>
    <w:rsid w:val="007C54E5"/>
    <w:rsid w:val="007C56B0"/>
    <w:rsid w:val="007C66AC"/>
    <w:rsid w:val="007C7A15"/>
    <w:rsid w:val="007D011A"/>
    <w:rsid w:val="007D419D"/>
    <w:rsid w:val="007D52A9"/>
    <w:rsid w:val="007D6A6D"/>
    <w:rsid w:val="007D6B77"/>
    <w:rsid w:val="007D7499"/>
    <w:rsid w:val="007E02BF"/>
    <w:rsid w:val="007E202F"/>
    <w:rsid w:val="007E233B"/>
    <w:rsid w:val="007E387E"/>
    <w:rsid w:val="007E3980"/>
    <w:rsid w:val="007E5D85"/>
    <w:rsid w:val="007E6B99"/>
    <w:rsid w:val="007E75D7"/>
    <w:rsid w:val="007F00D4"/>
    <w:rsid w:val="007F1142"/>
    <w:rsid w:val="007F18EC"/>
    <w:rsid w:val="007F1F5E"/>
    <w:rsid w:val="007F4A4D"/>
    <w:rsid w:val="007F5C4D"/>
    <w:rsid w:val="007F65F1"/>
    <w:rsid w:val="007F7543"/>
    <w:rsid w:val="007F7679"/>
    <w:rsid w:val="007F7861"/>
    <w:rsid w:val="007F7D5E"/>
    <w:rsid w:val="00801030"/>
    <w:rsid w:val="008023C6"/>
    <w:rsid w:val="008034A3"/>
    <w:rsid w:val="00803871"/>
    <w:rsid w:val="00804140"/>
    <w:rsid w:val="008041A1"/>
    <w:rsid w:val="0080466B"/>
    <w:rsid w:val="00805C6D"/>
    <w:rsid w:val="00805E7D"/>
    <w:rsid w:val="008078C3"/>
    <w:rsid w:val="008113B6"/>
    <w:rsid w:val="00811E31"/>
    <w:rsid w:val="00811EF0"/>
    <w:rsid w:val="00813260"/>
    <w:rsid w:val="00813466"/>
    <w:rsid w:val="00816360"/>
    <w:rsid w:val="008168E6"/>
    <w:rsid w:val="0082170C"/>
    <w:rsid w:val="008217FE"/>
    <w:rsid w:val="00821B12"/>
    <w:rsid w:val="008225D1"/>
    <w:rsid w:val="00823B14"/>
    <w:rsid w:val="00826CB4"/>
    <w:rsid w:val="00827177"/>
    <w:rsid w:val="00830107"/>
    <w:rsid w:val="00831266"/>
    <w:rsid w:val="00832061"/>
    <w:rsid w:val="00834F8D"/>
    <w:rsid w:val="008359C1"/>
    <w:rsid w:val="00835AEB"/>
    <w:rsid w:val="0083600C"/>
    <w:rsid w:val="008405DA"/>
    <w:rsid w:val="008409ED"/>
    <w:rsid w:val="00841304"/>
    <w:rsid w:val="00842C7A"/>
    <w:rsid w:val="00843A90"/>
    <w:rsid w:val="00844BD8"/>
    <w:rsid w:val="00844EFE"/>
    <w:rsid w:val="00846710"/>
    <w:rsid w:val="00847599"/>
    <w:rsid w:val="008518A2"/>
    <w:rsid w:val="00852F49"/>
    <w:rsid w:val="00853FBB"/>
    <w:rsid w:val="00854A58"/>
    <w:rsid w:val="0085544D"/>
    <w:rsid w:val="0085643B"/>
    <w:rsid w:val="00860418"/>
    <w:rsid w:val="00860F83"/>
    <w:rsid w:val="00865F72"/>
    <w:rsid w:val="008674E2"/>
    <w:rsid w:val="0087166B"/>
    <w:rsid w:val="00872B85"/>
    <w:rsid w:val="00875BDD"/>
    <w:rsid w:val="00880AF0"/>
    <w:rsid w:val="00882040"/>
    <w:rsid w:val="0088211E"/>
    <w:rsid w:val="00882DEC"/>
    <w:rsid w:val="0088380E"/>
    <w:rsid w:val="00884E7D"/>
    <w:rsid w:val="00886CF5"/>
    <w:rsid w:val="00890C05"/>
    <w:rsid w:val="0089254E"/>
    <w:rsid w:val="00892961"/>
    <w:rsid w:val="008948BB"/>
    <w:rsid w:val="00895BDE"/>
    <w:rsid w:val="008A075A"/>
    <w:rsid w:val="008A15C5"/>
    <w:rsid w:val="008A24DE"/>
    <w:rsid w:val="008A2E14"/>
    <w:rsid w:val="008A4188"/>
    <w:rsid w:val="008A610F"/>
    <w:rsid w:val="008B0129"/>
    <w:rsid w:val="008B0F4A"/>
    <w:rsid w:val="008B395A"/>
    <w:rsid w:val="008B5329"/>
    <w:rsid w:val="008B7D46"/>
    <w:rsid w:val="008C00E4"/>
    <w:rsid w:val="008C1C7F"/>
    <w:rsid w:val="008C24F8"/>
    <w:rsid w:val="008C64C7"/>
    <w:rsid w:val="008D021A"/>
    <w:rsid w:val="008D0CD4"/>
    <w:rsid w:val="008D1141"/>
    <w:rsid w:val="008D1C7C"/>
    <w:rsid w:val="008D27F4"/>
    <w:rsid w:val="008D3C80"/>
    <w:rsid w:val="008D3EAC"/>
    <w:rsid w:val="008D3EFB"/>
    <w:rsid w:val="008D408F"/>
    <w:rsid w:val="008D4818"/>
    <w:rsid w:val="008D6DBD"/>
    <w:rsid w:val="008D7568"/>
    <w:rsid w:val="008E3445"/>
    <w:rsid w:val="008E3A4B"/>
    <w:rsid w:val="008E6300"/>
    <w:rsid w:val="008E7895"/>
    <w:rsid w:val="008F162B"/>
    <w:rsid w:val="008F3DE1"/>
    <w:rsid w:val="008F5AA7"/>
    <w:rsid w:val="00900A68"/>
    <w:rsid w:val="009019E0"/>
    <w:rsid w:val="009047B2"/>
    <w:rsid w:val="00905996"/>
    <w:rsid w:val="0090710F"/>
    <w:rsid w:val="00911009"/>
    <w:rsid w:val="009116AF"/>
    <w:rsid w:val="009145CF"/>
    <w:rsid w:val="0091522E"/>
    <w:rsid w:val="00915376"/>
    <w:rsid w:val="00916076"/>
    <w:rsid w:val="009166BD"/>
    <w:rsid w:val="00916F3B"/>
    <w:rsid w:val="009171AD"/>
    <w:rsid w:val="0092144C"/>
    <w:rsid w:val="0092159D"/>
    <w:rsid w:val="009215B0"/>
    <w:rsid w:val="009223B4"/>
    <w:rsid w:val="00922809"/>
    <w:rsid w:val="00922C81"/>
    <w:rsid w:val="0092554C"/>
    <w:rsid w:val="009268DB"/>
    <w:rsid w:val="00931B02"/>
    <w:rsid w:val="00934D00"/>
    <w:rsid w:val="00936903"/>
    <w:rsid w:val="0093691A"/>
    <w:rsid w:val="009370CE"/>
    <w:rsid w:val="0093730C"/>
    <w:rsid w:val="00937CD7"/>
    <w:rsid w:val="00940D24"/>
    <w:rsid w:val="00942379"/>
    <w:rsid w:val="00942835"/>
    <w:rsid w:val="00942DE0"/>
    <w:rsid w:val="009453CB"/>
    <w:rsid w:val="0094573C"/>
    <w:rsid w:val="009462E3"/>
    <w:rsid w:val="00946440"/>
    <w:rsid w:val="009466EA"/>
    <w:rsid w:val="009467E4"/>
    <w:rsid w:val="0094759F"/>
    <w:rsid w:val="009501AE"/>
    <w:rsid w:val="00950317"/>
    <w:rsid w:val="00950C80"/>
    <w:rsid w:val="009556D8"/>
    <w:rsid w:val="00955DBB"/>
    <w:rsid w:val="00956689"/>
    <w:rsid w:val="00956908"/>
    <w:rsid w:val="00957C73"/>
    <w:rsid w:val="0096077A"/>
    <w:rsid w:val="00962B4F"/>
    <w:rsid w:val="00963932"/>
    <w:rsid w:val="00963CED"/>
    <w:rsid w:val="009646CD"/>
    <w:rsid w:val="0097089E"/>
    <w:rsid w:val="009738A0"/>
    <w:rsid w:val="0097588D"/>
    <w:rsid w:val="00976623"/>
    <w:rsid w:val="00977660"/>
    <w:rsid w:val="009808A6"/>
    <w:rsid w:val="00980949"/>
    <w:rsid w:val="0098279B"/>
    <w:rsid w:val="00986B5E"/>
    <w:rsid w:val="00990570"/>
    <w:rsid w:val="00991918"/>
    <w:rsid w:val="00991FA3"/>
    <w:rsid w:val="00992711"/>
    <w:rsid w:val="00994CAC"/>
    <w:rsid w:val="00995D95"/>
    <w:rsid w:val="0099630D"/>
    <w:rsid w:val="009A0021"/>
    <w:rsid w:val="009A0F26"/>
    <w:rsid w:val="009A4070"/>
    <w:rsid w:val="009A4164"/>
    <w:rsid w:val="009A4385"/>
    <w:rsid w:val="009A4486"/>
    <w:rsid w:val="009A555A"/>
    <w:rsid w:val="009A5867"/>
    <w:rsid w:val="009A6A84"/>
    <w:rsid w:val="009A7B0F"/>
    <w:rsid w:val="009B08C9"/>
    <w:rsid w:val="009B3F1D"/>
    <w:rsid w:val="009B456A"/>
    <w:rsid w:val="009B74A8"/>
    <w:rsid w:val="009C04C7"/>
    <w:rsid w:val="009C3771"/>
    <w:rsid w:val="009C3CE9"/>
    <w:rsid w:val="009C6DF4"/>
    <w:rsid w:val="009C76B0"/>
    <w:rsid w:val="009D0124"/>
    <w:rsid w:val="009D21D5"/>
    <w:rsid w:val="009D2E81"/>
    <w:rsid w:val="009D3304"/>
    <w:rsid w:val="009D510C"/>
    <w:rsid w:val="009E07DB"/>
    <w:rsid w:val="009E0824"/>
    <w:rsid w:val="009E0E09"/>
    <w:rsid w:val="009E1521"/>
    <w:rsid w:val="009E1953"/>
    <w:rsid w:val="009E207F"/>
    <w:rsid w:val="009E2A35"/>
    <w:rsid w:val="009E3916"/>
    <w:rsid w:val="009E4CA1"/>
    <w:rsid w:val="009E5CC0"/>
    <w:rsid w:val="009E612E"/>
    <w:rsid w:val="009E7186"/>
    <w:rsid w:val="009E7741"/>
    <w:rsid w:val="009F07C3"/>
    <w:rsid w:val="009F1E08"/>
    <w:rsid w:val="009F2974"/>
    <w:rsid w:val="009F373B"/>
    <w:rsid w:val="009F3D3C"/>
    <w:rsid w:val="009F651D"/>
    <w:rsid w:val="009F6614"/>
    <w:rsid w:val="009F66CA"/>
    <w:rsid w:val="00A00775"/>
    <w:rsid w:val="00A00940"/>
    <w:rsid w:val="00A0237B"/>
    <w:rsid w:val="00A02381"/>
    <w:rsid w:val="00A02562"/>
    <w:rsid w:val="00A02634"/>
    <w:rsid w:val="00A03016"/>
    <w:rsid w:val="00A03565"/>
    <w:rsid w:val="00A042C2"/>
    <w:rsid w:val="00A05001"/>
    <w:rsid w:val="00A05CB2"/>
    <w:rsid w:val="00A07197"/>
    <w:rsid w:val="00A11183"/>
    <w:rsid w:val="00A118AC"/>
    <w:rsid w:val="00A125AE"/>
    <w:rsid w:val="00A1270F"/>
    <w:rsid w:val="00A130D7"/>
    <w:rsid w:val="00A14325"/>
    <w:rsid w:val="00A14761"/>
    <w:rsid w:val="00A1492F"/>
    <w:rsid w:val="00A1765E"/>
    <w:rsid w:val="00A20157"/>
    <w:rsid w:val="00A22691"/>
    <w:rsid w:val="00A23E29"/>
    <w:rsid w:val="00A24A0A"/>
    <w:rsid w:val="00A24ED1"/>
    <w:rsid w:val="00A27E87"/>
    <w:rsid w:val="00A31D9A"/>
    <w:rsid w:val="00A32D1A"/>
    <w:rsid w:val="00A33CD4"/>
    <w:rsid w:val="00A3423E"/>
    <w:rsid w:val="00A347B9"/>
    <w:rsid w:val="00A34D24"/>
    <w:rsid w:val="00A36A19"/>
    <w:rsid w:val="00A40768"/>
    <w:rsid w:val="00A42370"/>
    <w:rsid w:val="00A42CCE"/>
    <w:rsid w:val="00A435C3"/>
    <w:rsid w:val="00A43D5B"/>
    <w:rsid w:val="00A4411F"/>
    <w:rsid w:val="00A44671"/>
    <w:rsid w:val="00A44A14"/>
    <w:rsid w:val="00A45C12"/>
    <w:rsid w:val="00A47CFF"/>
    <w:rsid w:val="00A50ABE"/>
    <w:rsid w:val="00A51E59"/>
    <w:rsid w:val="00A52854"/>
    <w:rsid w:val="00A53294"/>
    <w:rsid w:val="00A53D21"/>
    <w:rsid w:val="00A54301"/>
    <w:rsid w:val="00A5447D"/>
    <w:rsid w:val="00A54C84"/>
    <w:rsid w:val="00A55229"/>
    <w:rsid w:val="00A55EDB"/>
    <w:rsid w:val="00A56D5F"/>
    <w:rsid w:val="00A60FE5"/>
    <w:rsid w:val="00A62593"/>
    <w:rsid w:val="00A629B6"/>
    <w:rsid w:val="00A64836"/>
    <w:rsid w:val="00A65DE0"/>
    <w:rsid w:val="00A65FA3"/>
    <w:rsid w:val="00A660FB"/>
    <w:rsid w:val="00A66279"/>
    <w:rsid w:val="00A7042D"/>
    <w:rsid w:val="00A70591"/>
    <w:rsid w:val="00A71BC1"/>
    <w:rsid w:val="00A72E50"/>
    <w:rsid w:val="00A7303D"/>
    <w:rsid w:val="00A7373A"/>
    <w:rsid w:val="00A74F35"/>
    <w:rsid w:val="00A766FC"/>
    <w:rsid w:val="00A7741C"/>
    <w:rsid w:val="00A80499"/>
    <w:rsid w:val="00A83F36"/>
    <w:rsid w:val="00A8409F"/>
    <w:rsid w:val="00A84AEF"/>
    <w:rsid w:val="00A84C64"/>
    <w:rsid w:val="00A86C40"/>
    <w:rsid w:val="00A90AD9"/>
    <w:rsid w:val="00A90C7E"/>
    <w:rsid w:val="00A92403"/>
    <w:rsid w:val="00A95ADF"/>
    <w:rsid w:val="00A96082"/>
    <w:rsid w:val="00A96414"/>
    <w:rsid w:val="00A96DEE"/>
    <w:rsid w:val="00A96E7E"/>
    <w:rsid w:val="00A978BE"/>
    <w:rsid w:val="00A97C57"/>
    <w:rsid w:val="00AA08D3"/>
    <w:rsid w:val="00AA1753"/>
    <w:rsid w:val="00AA2649"/>
    <w:rsid w:val="00AA2E64"/>
    <w:rsid w:val="00AB0419"/>
    <w:rsid w:val="00AB0B9A"/>
    <w:rsid w:val="00AB13F1"/>
    <w:rsid w:val="00AB1432"/>
    <w:rsid w:val="00AB2862"/>
    <w:rsid w:val="00AB2C46"/>
    <w:rsid w:val="00AB3D11"/>
    <w:rsid w:val="00AB435D"/>
    <w:rsid w:val="00AB637E"/>
    <w:rsid w:val="00AB7051"/>
    <w:rsid w:val="00AB7584"/>
    <w:rsid w:val="00AC0A3A"/>
    <w:rsid w:val="00AC341D"/>
    <w:rsid w:val="00AC48B9"/>
    <w:rsid w:val="00AC5870"/>
    <w:rsid w:val="00AC5F8B"/>
    <w:rsid w:val="00AD1019"/>
    <w:rsid w:val="00AD15EE"/>
    <w:rsid w:val="00AD1B92"/>
    <w:rsid w:val="00AD2605"/>
    <w:rsid w:val="00AD2EC7"/>
    <w:rsid w:val="00AD2F8E"/>
    <w:rsid w:val="00AD7819"/>
    <w:rsid w:val="00AD7DB7"/>
    <w:rsid w:val="00AE038F"/>
    <w:rsid w:val="00AE0DBD"/>
    <w:rsid w:val="00AE1612"/>
    <w:rsid w:val="00AE1720"/>
    <w:rsid w:val="00AE23E8"/>
    <w:rsid w:val="00AE2939"/>
    <w:rsid w:val="00AE2EB7"/>
    <w:rsid w:val="00AE333A"/>
    <w:rsid w:val="00AE3EF6"/>
    <w:rsid w:val="00AE53DA"/>
    <w:rsid w:val="00AE5775"/>
    <w:rsid w:val="00AE7924"/>
    <w:rsid w:val="00AF1B76"/>
    <w:rsid w:val="00AF3E19"/>
    <w:rsid w:val="00AF4D8D"/>
    <w:rsid w:val="00AF64DC"/>
    <w:rsid w:val="00AF7AF2"/>
    <w:rsid w:val="00B0020F"/>
    <w:rsid w:val="00B00274"/>
    <w:rsid w:val="00B0028B"/>
    <w:rsid w:val="00B00806"/>
    <w:rsid w:val="00B008AC"/>
    <w:rsid w:val="00B00C44"/>
    <w:rsid w:val="00B02216"/>
    <w:rsid w:val="00B0393F"/>
    <w:rsid w:val="00B0466F"/>
    <w:rsid w:val="00B04C22"/>
    <w:rsid w:val="00B0550A"/>
    <w:rsid w:val="00B073FA"/>
    <w:rsid w:val="00B1018F"/>
    <w:rsid w:val="00B116D0"/>
    <w:rsid w:val="00B11EAC"/>
    <w:rsid w:val="00B11F13"/>
    <w:rsid w:val="00B120E6"/>
    <w:rsid w:val="00B1605E"/>
    <w:rsid w:val="00B21196"/>
    <w:rsid w:val="00B2161F"/>
    <w:rsid w:val="00B2178B"/>
    <w:rsid w:val="00B23A63"/>
    <w:rsid w:val="00B23E20"/>
    <w:rsid w:val="00B248DB"/>
    <w:rsid w:val="00B261AA"/>
    <w:rsid w:val="00B26FF1"/>
    <w:rsid w:val="00B27C88"/>
    <w:rsid w:val="00B312B1"/>
    <w:rsid w:val="00B314EC"/>
    <w:rsid w:val="00B318D7"/>
    <w:rsid w:val="00B33711"/>
    <w:rsid w:val="00B33A51"/>
    <w:rsid w:val="00B341BA"/>
    <w:rsid w:val="00B35054"/>
    <w:rsid w:val="00B37D10"/>
    <w:rsid w:val="00B40873"/>
    <w:rsid w:val="00B41596"/>
    <w:rsid w:val="00B4165D"/>
    <w:rsid w:val="00B425AD"/>
    <w:rsid w:val="00B42AB3"/>
    <w:rsid w:val="00B4371B"/>
    <w:rsid w:val="00B45AAA"/>
    <w:rsid w:val="00B4626E"/>
    <w:rsid w:val="00B467AC"/>
    <w:rsid w:val="00B47F03"/>
    <w:rsid w:val="00B51AB2"/>
    <w:rsid w:val="00B539BA"/>
    <w:rsid w:val="00B53A31"/>
    <w:rsid w:val="00B547A8"/>
    <w:rsid w:val="00B564C3"/>
    <w:rsid w:val="00B565E1"/>
    <w:rsid w:val="00B5676D"/>
    <w:rsid w:val="00B571D9"/>
    <w:rsid w:val="00B57224"/>
    <w:rsid w:val="00B5729B"/>
    <w:rsid w:val="00B57D1E"/>
    <w:rsid w:val="00B60796"/>
    <w:rsid w:val="00B62053"/>
    <w:rsid w:val="00B63787"/>
    <w:rsid w:val="00B63818"/>
    <w:rsid w:val="00B64418"/>
    <w:rsid w:val="00B655F7"/>
    <w:rsid w:val="00B67269"/>
    <w:rsid w:val="00B676C5"/>
    <w:rsid w:val="00B7062D"/>
    <w:rsid w:val="00B7091F"/>
    <w:rsid w:val="00B724D4"/>
    <w:rsid w:val="00B72B9F"/>
    <w:rsid w:val="00B733EA"/>
    <w:rsid w:val="00B73A05"/>
    <w:rsid w:val="00B73BB0"/>
    <w:rsid w:val="00B75960"/>
    <w:rsid w:val="00B77868"/>
    <w:rsid w:val="00B81D78"/>
    <w:rsid w:val="00B822B5"/>
    <w:rsid w:val="00B82A43"/>
    <w:rsid w:val="00B83EF9"/>
    <w:rsid w:val="00B83F3F"/>
    <w:rsid w:val="00B840F0"/>
    <w:rsid w:val="00B848B0"/>
    <w:rsid w:val="00B84A76"/>
    <w:rsid w:val="00B84F16"/>
    <w:rsid w:val="00B862D5"/>
    <w:rsid w:val="00B86CA5"/>
    <w:rsid w:val="00B905E1"/>
    <w:rsid w:val="00B90F8A"/>
    <w:rsid w:val="00B92EA5"/>
    <w:rsid w:val="00B93464"/>
    <w:rsid w:val="00B943E8"/>
    <w:rsid w:val="00B9482F"/>
    <w:rsid w:val="00B9563F"/>
    <w:rsid w:val="00B97966"/>
    <w:rsid w:val="00BA013E"/>
    <w:rsid w:val="00BA1179"/>
    <w:rsid w:val="00BA2E04"/>
    <w:rsid w:val="00BA3BCF"/>
    <w:rsid w:val="00BA415E"/>
    <w:rsid w:val="00BA4C16"/>
    <w:rsid w:val="00BA5464"/>
    <w:rsid w:val="00BA5CF7"/>
    <w:rsid w:val="00BA680A"/>
    <w:rsid w:val="00BA795A"/>
    <w:rsid w:val="00BB19ED"/>
    <w:rsid w:val="00BB2DAB"/>
    <w:rsid w:val="00BB3C9F"/>
    <w:rsid w:val="00BB5745"/>
    <w:rsid w:val="00BB6D0D"/>
    <w:rsid w:val="00BC1CAF"/>
    <w:rsid w:val="00BC24AE"/>
    <w:rsid w:val="00BC36DD"/>
    <w:rsid w:val="00BC3F13"/>
    <w:rsid w:val="00BC426E"/>
    <w:rsid w:val="00BC68FD"/>
    <w:rsid w:val="00BC69EE"/>
    <w:rsid w:val="00BD078E"/>
    <w:rsid w:val="00BD321B"/>
    <w:rsid w:val="00BD407C"/>
    <w:rsid w:val="00BD7529"/>
    <w:rsid w:val="00BE0D09"/>
    <w:rsid w:val="00BE1094"/>
    <w:rsid w:val="00BE23E6"/>
    <w:rsid w:val="00BE249F"/>
    <w:rsid w:val="00BE24E5"/>
    <w:rsid w:val="00BE2774"/>
    <w:rsid w:val="00BE366A"/>
    <w:rsid w:val="00BE3882"/>
    <w:rsid w:val="00BE3900"/>
    <w:rsid w:val="00BE44A7"/>
    <w:rsid w:val="00BE54EA"/>
    <w:rsid w:val="00BE5678"/>
    <w:rsid w:val="00BE6D98"/>
    <w:rsid w:val="00BF14D7"/>
    <w:rsid w:val="00BF1CB5"/>
    <w:rsid w:val="00BF34DD"/>
    <w:rsid w:val="00BF4CB5"/>
    <w:rsid w:val="00BF50E8"/>
    <w:rsid w:val="00BF6BB3"/>
    <w:rsid w:val="00BF7EBE"/>
    <w:rsid w:val="00C0201B"/>
    <w:rsid w:val="00C02756"/>
    <w:rsid w:val="00C0370F"/>
    <w:rsid w:val="00C03FD5"/>
    <w:rsid w:val="00C066F3"/>
    <w:rsid w:val="00C07763"/>
    <w:rsid w:val="00C11CDB"/>
    <w:rsid w:val="00C12153"/>
    <w:rsid w:val="00C122C9"/>
    <w:rsid w:val="00C13070"/>
    <w:rsid w:val="00C1507B"/>
    <w:rsid w:val="00C16B1F"/>
    <w:rsid w:val="00C2139C"/>
    <w:rsid w:val="00C21E5D"/>
    <w:rsid w:val="00C22260"/>
    <w:rsid w:val="00C223A3"/>
    <w:rsid w:val="00C22554"/>
    <w:rsid w:val="00C22CB8"/>
    <w:rsid w:val="00C243DF"/>
    <w:rsid w:val="00C24B1F"/>
    <w:rsid w:val="00C24C56"/>
    <w:rsid w:val="00C2660C"/>
    <w:rsid w:val="00C275D8"/>
    <w:rsid w:val="00C278A5"/>
    <w:rsid w:val="00C279BC"/>
    <w:rsid w:val="00C306EE"/>
    <w:rsid w:val="00C31CEE"/>
    <w:rsid w:val="00C32037"/>
    <w:rsid w:val="00C339E9"/>
    <w:rsid w:val="00C35283"/>
    <w:rsid w:val="00C363EC"/>
    <w:rsid w:val="00C37962"/>
    <w:rsid w:val="00C37A84"/>
    <w:rsid w:val="00C41A05"/>
    <w:rsid w:val="00C46FE8"/>
    <w:rsid w:val="00C47CC6"/>
    <w:rsid w:val="00C5032C"/>
    <w:rsid w:val="00C50D7D"/>
    <w:rsid w:val="00C511C3"/>
    <w:rsid w:val="00C51BA2"/>
    <w:rsid w:val="00C5362E"/>
    <w:rsid w:val="00C538A9"/>
    <w:rsid w:val="00C539F0"/>
    <w:rsid w:val="00C55601"/>
    <w:rsid w:val="00C56294"/>
    <w:rsid w:val="00C568F7"/>
    <w:rsid w:val="00C571FF"/>
    <w:rsid w:val="00C57950"/>
    <w:rsid w:val="00C6005F"/>
    <w:rsid w:val="00C6095B"/>
    <w:rsid w:val="00C6165B"/>
    <w:rsid w:val="00C63960"/>
    <w:rsid w:val="00C66011"/>
    <w:rsid w:val="00C67225"/>
    <w:rsid w:val="00C673C7"/>
    <w:rsid w:val="00C67A89"/>
    <w:rsid w:val="00C707F6"/>
    <w:rsid w:val="00C709F9"/>
    <w:rsid w:val="00C71097"/>
    <w:rsid w:val="00C731C5"/>
    <w:rsid w:val="00C732A9"/>
    <w:rsid w:val="00C73D17"/>
    <w:rsid w:val="00C74903"/>
    <w:rsid w:val="00C772F3"/>
    <w:rsid w:val="00C80784"/>
    <w:rsid w:val="00C81D38"/>
    <w:rsid w:val="00C81D42"/>
    <w:rsid w:val="00C83B1D"/>
    <w:rsid w:val="00C8408B"/>
    <w:rsid w:val="00C84EE8"/>
    <w:rsid w:val="00C853BB"/>
    <w:rsid w:val="00C855CC"/>
    <w:rsid w:val="00C87C92"/>
    <w:rsid w:val="00C87DC1"/>
    <w:rsid w:val="00C94710"/>
    <w:rsid w:val="00C953A2"/>
    <w:rsid w:val="00CA0651"/>
    <w:rsid w:val="00CA0981"/>
    <w:rsid w:val="00CA0FDD"/>
    <w:rsid w:val="00CA2522"/>
    <w:rsid w:val="00CA27A4"/>
    <w:rsid w:val="00CA27B7"/>
    <w:rsid w:val="00CA485F"/>
    <w:rsid w:val="00CA49F4"/>
    <w:rsid w:val="00CA53A3"/>
    <w:rsid w:val="00CA7B4C"/>
    <w:rsid w:val="00CB1BA5"/>
    <w:rsid w:val="00CB1BF0"/>
    <w:rsid w:val="00CB2379"/>
    <w:rsid w:val="00CB376A"/>
    <w:rsid w:val="00CB3BE0"/>
    <w:rsid w:val="00CB420A"/>
    <w:rsid w:val="00CB668A"/>
    <w:rsid w:val="00CB6725"/>
    <w:rsid w:val="00CB6D70"/>
    <w:rsid w:val="00CC1F94"/>
    <w:rsid w:val="00CC272D"/>
    <w:rsid w:val="00CC371C"/>
    <w:rsid w:val="00CC55FF"/>
    <w:rsid w:val="00CC5638"/>
    <w:rsid w:val="00CC60EA"/>
    <w:rsid w:val="00CC7FD8"/>
    <w:rsid w:val="00CD35CD"/>
    <w:rsid w:val="00CD3D5C"/>
    <w:rsid w:val="00CD46F6"/>
    <w:rsid w:val="00CD581C"/>
    <w:rsid w:val="00CD604A"/>
    <w:rsid w:val="00CD6187"/>
    <w:rsid w:val="00CD660D"/>
    <w:rsid w:val="00CD6BE1"/>
    <w:rsid w:val="00CD76DA"/>
    <w:rsid w:val="00CD7BEE"/>
    <w:rsid w:val="00CE05E4"/>
    <w:rsid w:val="00CE1048"/>
    <w:rsid w:val="00CE1643"/>
    <w:rsid w:val="00CE21F6"/>
    <w:rsid w:val="00CE222D"/>
    <w:rsid w:val="00CE254D"/>
    <w:rsid w:val="00CE4045"/>
    <w:rsid w:val="00CE478C"/>
    <w:rsid w:val="00CE6672"/>
    <w:rsid w:val="00CE7735"/>
    <w:rsid w:val="00CF1865"/>
    <w:rsid w:val="00CF1C14"/>
    <w:rsid w:val="00CF2754"/>
    <w:rsid w:val="00CF3D23"/>
    <w:rsid w:val="00CF3E72"/>
    <w:rsid w:val="00CF6604"/>
    <w:rsid w:val="00CF6B79"/>
    <w:rsid w:val="00CF7AD2"/>
    <w:rsid w:val="00D00560"/>
    <w:rsid w:val="00D00B8C"/>
    <w:rsid w:val="00D02C1D"/>
    <w:rsid w:val="00D03F94"/>
    <w:rsid w:val="00D065B8"/>
    <w:rsid w:val="00D07475"/>
    <w:rsid w:val="00D07F98"/>
    <w:rsid w:val="00D11493"/>
    <w:rsid w:val="00D115D7"/>
    <w:rsid w:val="00D11BB9"/>
    <w:rsid w:val="00D11BF1"/>
    <w:rsid w:val="00D127E1"/>
    <w:rsid w:val="00D12882"/>
    <w:rsid w:val="00D134EF"/>
    <w:rsid w:val="00D15186"/>
    <w:rsid w:val="00D15FE0"/>
    <w:rsid w:val="00D16239"/>
    <w:rsid w:val="00D16C85"/>
    <w:rsid w:val="00D2189A"/>
    <w:rsid w:val="00D229B7"/>
    <w:rsid w:val="00D22E7B"/>
    <w:rsid w:val="00D26FD7"/>
    <w:rsid w:val="00D27BD2"/>
    <w:rsid w:val="00D31FD2"/>
    <w:rsid w:val="00D32600"/>
    <w:rsid w:val="00D3539B"/>
    <w:rsid w:val="00D35A9A"/>
    <w:rsid w:val="00D35E82"/>
    <w:rsid w:val="00D36F45"/>
    <w:rsid w:val="00D37896"/>
    <w:rsid w:val="00D37EB8"/>
    <w:rsid w:val="00D40C2F"/>
    <w:rsid w:val="00D4270F"/>
    <w:rsid w:val="00D429F0"/>
    <w:rsid w:val="00D4478C"/>
    <w:rsid w:val="00D46F1A"/>
    <w:rsid w:val="00D475D0"/>
    <w:rsid w:val="00D52137"/>
    <w:rsid w:val="00D523FF"/>
    <w:rsid w:val="00D53782"/>
    <w:rsid w:val="00D54298"/>
    <w:rsid w:val="00D55E1A"/>
    <w:rsid w:val="00D5719C"/>
    <w:rsid w:val="00D57709"/>
    <w:rsid w:val="00D579B1"/>
    <w:rsid w:val="00D57FAC"/>
    <w:rsid w:val="00D6081B"/>
    <w:rsid w:val="00D62EB9"/>
    <w:rsid w:val="00D6424F"/>
    <w:rsid w:val="00D67247"/>
    <w:rsid w:val="00D70979"/>
    <w:rsid w:val="00D70C74"/>
    <w:rsid w:val="00D71CDD"/>
    <w:rsid w:val="00D7205D"/>
    <w:rsid w:val="00D7259B"/>
    <w:rsid w:val="00D7296B"/>
    <w:rsid w:val="00D7297E"/>
    <w:rsid w:val="00D763A9"/>
    <w:rsid w:val="00D76C30"/>
    <w:rsid w:val="00D76FD2"/>
    <w:rsid w:val="00D80846"/>
    <w:rsid w:val="00D81953"/>
    <w:rsid w:val="00D83283"/>
    <w:rsid w:val="00D83C0F"/>
    <w:rsid w:val="00D87ECD"/>
    <w:rsid w:val="00D90BED"/>
    <w:rsid w:val="00D9398C"/>
    <w:rsid w:val="00D93FFF"/>
    <w:rsid w:val="00D94B1B"/>
    <w:rsid w:val="00D95A4F"/>
    <w:rsid w:val="00D9636F"/>
    <w:rsid w:val="00DA1265"/>
    <w:rsid w:val="00DA1E3E"/>
    <w:rsid w:val="00DA2BBF"/>
    <w:rsid w:val="00DA416F"/>
    <w:rsid w:val="00DA470E"/>
    <w:rsid w:val="00DA54EC"/>
    <w:rsid w:val="00DA6D18"/>
    <w:rsid w:val="00DB011B"/>
    <w:rsid w:val="00DB0A9A"/>
    <w:rsid w:val="00DB2BC7"/>
    <w:rsid w:val="00DB3D32"/>
    <w:rsid w:val="00DB432F"/>
    <w:rsid w:val="00DB55AC"/>
    <w:rsid w:val="00DB616C"/>
    <w:rsid w:val="00DB7DE5"/>
    <w:rsid w:val="00DC0BCF"/>
    <w:rsid w:val="00DC1A7F"/>
    <w:rsid w:val="00DC31F4"/>
    <w:rsid w:val="00DC429C"/>
    <w:rsid w:val="00DC4854"/>
    <w:rsid w:val="00DC7EA7"/>
    <w:rsid w:val="00DD2FF0"/>
    <w:rsid w:val="00DD3625"/>
    <w:rsid w:val="00DD5536"/>
    <w:rsid w:val="00DD5BF1"/>
    <w:rsid w:val="00DD7350"/>
    <w:rsid w:val="00DE1E61"/>
    <w:rsid w:val="00DE3F21"/>
    <w:rsid w:val="00DE6700"/>
    <w:rsid w:val="00DE7213"/>
    <w:rsid w:val="00DF1552"/>
    <w:rsid w:val="00DF3AA5"/>
    <w:rsid w:val="00DF4B71"/>
    <w:rsid w:val="00DF6282"/>
    <w:rsid w:val="00DF6B03"/>
    <w:rsid w:val="00DF7367"/>
    <w:rsid w:val="00E032AB"/>
    <w:rsid w:val="00E04106"/>
    <w:rsid w:val="00E04DFD"/>
    <w:rsid w:val="00E06D5E"/>
    <w:rsid w:val="00E1001B"/>
    <w:rsid w:val="00E10AFE"/>
    <w:rsid w:val="00E114A9"/>
    <w:rsid w:val="00E11B45"/>
    <w:rsid w:val="00E12740"/>
    <w:rsid w:val="00E12E49"/>
    <w:rsid w:val="00E13E37"/>
    <w:rsid w:val="00E14400"/>
    <w:rsid w:val="00E14EF8"/>
    <w:rsid w:val="00E165A8"/>
    <w:rsid w:val="00E172E7"/>
    <w:rsid w:val="00E21BF8"/>
    <w:rsid w:val="00E21FE8"/>
    <w:rsid w:val="00E223AC"/>
    <w:rsid w:val="00E2539A"/>
    <w:rsid w:val="00E2574D"/>
    <w:rsid w:val="00E262B2"/>
    <w:rsid w:val="00E30F01"/>
    <w:rsid w:val="00E32361"/>
    <w:rsid w:val="00E3313A"/>
    <w:rsid w:val="00E33586"/>
    <w:rsid w:val="00E37177"/>
    <w:rsid w:val="00E37E0A"/>
    <w:rsid w:val="00E409B8"/>
    <w:rsid w:val="00E4563F"/>
    <w:rsid w:val="00E47488"/>
    <w:rsid w:val="00E50084"/>
    <w:rsid w:val="00E50C89"/>
    <w:rsid w:val="00E51ACB"/>
    <w:rsid w:val="00E52367"/>
    <w:rsid w:val="00E52466"/>
    <w:rsid w:val="00E555B9"/>
    <w:rsid w:val="00E568B3"/>
    <w:rsid w:val="00E60898"/>
    <w:rsid w:val="00E61874"/>
    <w:rsid w:val="00E61DDA"/>
    <w:rsid w:val="00E62D76"/>
    <w:rsid w:val="00E636C9"/>
    <w:rsid w:val="00E63754"/>
    <w:rsid w:val="00E63871"/>
    <w:rsid w:val="00E63B7D"/>
    <w:rsid w:val="00E65769"/>
    <w:rsid w:val="00E674ED"/>
    <w:rsid w:val="00E70510"/>
    <w:rsid w:val="00E72488"/>
    <w:rsid w:val="00E7333F"/>
    <w:rsid w:val="00E74979"/>
    <w:rsid w:val="00E74A17"/>
    <w:rsid w:val="00E74B5E"/>
    <w:rsid w:val="00E754FC"/>
    <w:rsid w:val="00E76FDB"/>
    <w:rsid w:val="00E7758B"/>
    <w:rsid w:val="00E77D3E"/>
    <w:rsid w:val="00E80FE6"/>
    <w:rsid w:val="00E810AB"/>
    <w:rsid w:val="00E81603"/>
    <w:rsid w:val="00E81926"/>
    <w:rsid w:val="00E84ABC"/>
    <w:rsid w:val="00E857CD"/>
    <w:rsid w:val="00E93DB8"/>
    <w:rsid w:val="00E949EB"/>
    <w:rsid w:val="00E97F55"/>
    <w:rsid w:val="00EA0C46"/>
    <w:rsid w:val="00EA1DFD"/>
    <w:rsid w:val="00EA323C"/>
    <w:rsid w:val="00EA5280"/>
    <w:rsid w:val="00EA73A8"/>
    <w:rsid w:val="00EB049C"/>
    <w:rsid w:val="00EB05B9"/>
    <w:rsid w:val="00EB0BFD"/>
    <w:rsid w:val="00EB0FB7"/>
    <w:rsid w:val="00EB10DC"/>
    <w:rsid w:val="00EB1932"/>
    <w:rsid w:val="00EB2C5D"/>
    <w:rsid w:val="00EB47AF"/>
    <w:rsid w:val="00EB4878"/>
    <w:rsid w:val="00EB4CC0"/>
    <w:rsid w:val="00EB56E1"/>
    <w:rsid w:val="00EC0454"/>
    <w:rsid w:val="00EC2798"/>
    <w:rsid w:val="00EC3FE3"/>
    <w:rsid w:val="00EC62F0"/>
    <w:rsid w:val="00EC645F"/>
    <w:rsid w:val="00EC6B83"/>
    <w:rsid w:val="00ED0F10"/>
    <w:rsid w:val="00ED18FE"/>
    <w:rsid w:val="00ED21CE"/>
    <w:rsid w:val="00ED2656"/>
    <w:rsid w:val="00ED4424"/>
    <w:rsid w:val="00ED4582"/>
    <w:rsid w:val="00ED50C9"/>
    <w:rsid w:val="00ED52B8"/>
    <w:rsid w:val="00ED56EF"/>
    <w:rsid w:val="00ED5BD8"/>
    <w:rsid w:val="00ED6EEC"/>
    <w:rsid w:val="00ED770A"/>
    <w:rsid w:val="00ED7FB5"/>
    <w:rsid w:val="00EE12C4"/>
    <w:rsid w:val="00EE2A36"/>
    <w:rsid w:val="00EE2EE3"/>
    <w:rsid w:val="00EE3176"/>
    <w:rsid w:val="00EE3C62"/>
    <w:rsid w:val="00EE47DE"/>
    <w:rsid w:val="00EE5957"/>
    <w:rsid w:val="00EE6FE1"/>
    <w:rsid w:val="00EE71A9"/>
    <w:rsid w:val="00EE72E8"/>
    <w:rsid w:val="00EE7CBB"/>
    <w:rsid w:val="00EF0A30"/>
    <w:rsid w:val="00EF346E"/>
    <w:rsid w:val="00EF5B0B"/>
    <w:rsid w:val="00F00888"/>
    <w:rsid w:val="00F0153B"/>
    <w:rsid w:val="00F01A8C"/>
    <w:rsid w:val="00F02EA4"/>
    <w:rsid w:val="00F039B9"/>
    <w:rsid w:val="00F04A4E"/>
    <w:rsid w:val="00F05FEB"/>
    <w:rsid w:val="00F06BF3"/>
    <w:rsid w:val="00F07FD9"/>
    <w:rsid w:val="00F147C1"/>
    <w:rsid w:val="00F14B81"/>
    <w:rsid w:val="00F1689E"/>
    <w:rsid w:val="00F202C9"/>
    <w:rsid w:val="00F2229B"/>
    <w:rsid w:val="00F22FF9"/>
    <w:rsid w:val="00F24CAB"/>
    <w:rsid w:val="00F25C60"/>
    <w:rsid w:val="00F27D68"/>
    <w:rsid w:val="00F34297"/>
    <w:rsid w:val="00F34456"/>
    <w:rsid w:val="00F34957"/>
    <w:rsid w:val="00F36075"/>
    <w:rsid w:val="00F378D7"/>
    <w:rsid w:val="00F4146D"/>
    <w:rsid w:val="00F43BE4"/>
    <w:rsid w:val="00F4410D"/>
    <w:rsid w:val="00F44662"/>
    <w:rsid w:val="00F4689F"/>
    <w:rsid w:val="00F46DE2"/>
    <w:rsid w:val="00F509C9"/>
    <w:rsid w:val="00F50FBC"/>
    <w:rsid w:val="00F519C2"/>
    <w:rsid w:val="00F51B87"/>
    <w:rsid w:val="00F52BBB"/>
    <w:rsid w:val="00F52DE6"/>
    <w:rsid w:val="00F54BA2"/>
    <w:rsid w:val="00F553C7"/>
    <w:rsid w:val="00F554EA"/>
    <w:rsid w:val="00F57ED9"/>
    <w:rsid w:val="00F614A7"/>
    <w:rsid w:val="00F62420"/>
    <w:rsid w:val="00F65AC0"/>
    <w:rsid w:val="00F663D4"/>
    <w:rsid w:val="00F6692B"/>
    <w:rsid w:val="00F67C2A"/>
    <w:rsid w:val="00F70638"/>
    <w:rsid w:val="00F70BFA"/>
    <w:rsid w:val="00F71461"/>
    <w:rsid w:val="00F7206C"/>
    <w:rsid w:val="00F760F2"/>
    <w:rsid w:val="00F806DE"/>
    <w:rsid w:val="00F81201"/>
    <w:rsid w:val="00F81533"/>
    <w:rsid w:val="00F821F5"/>
    <w:rsid w:val="00F839D7"/>
    <w:rsid w:val="00F83EA9"/>
    <w:rsid w:val="00F85296"/>
    <w:rsid w:val="00F858AB"/>
    <w:rsid w:val="00F8696A"/>
    <w:rsid w:val="00F872ED"/>
    <w:rsid w:val="00F900EF"/>
    <w:rsid w:val="00F90D70"/>
    <w:rsid w:val="00F90E31"/>
    <w:rsid w:val="00F97DA8"/>
    <w:rsid w:val="00FA1248"/>
    <w:rsid w:val="00FA2A28"/>
    <w:rsid w:val="00FA3DD4"/>
    <w:rsid w:val="00FA3FDC"/>
    <w:rsid w:val="00FA4647"/>
    <w:rsid w:val="00FA4846"/>
    <w:rsid w:val="00FA61D4"/>
    <w:rsid w:val="00FA7E5B"/>
    <w:rsid w:val="00FA7E9C"/>
    <w:rsid w:val="00FB01C3"/>
    <w:rsid w:val="00FB118B"/>
    <w:rsid w:val="00FB5245"/>
    <w:rsid w:val="00FB5E32"/>
    <w:rsid w:val="00FB6BA0"/>
    <w:rsid w:val="00FC03EC"/>
    <w:rsid w:val="00FC0D01"/>
    <w:rsid w:val="00FC431D"/>
    <w:rsid w:val="00FC5381"/>
    <w:rsid w:val="00FC7335"/>
    <w:rsid w:val="00FD058C"/>
    <w:rsid w:val="00FD07ED"/>
    <w:rsid w:val="00FD0C73"/>
    <w:rsid w:val="00FD0EFF"/>
    <w:rsid w:val="00FD1F89"/>
    <w:rsid w:val="00FD2D84"/>
    <w:rsid w:val="00FD3BF6"/>
    <w:rsid w:val="00FD3DA4"/>
    <w:rsid w:val="00FD4185"/>
    <w:rsid w:val="00FD49B5"/>
    <w:rsid w:val="00FD5FDE"/>
    <w:rsid w:val="00FD6C78"/>
    <w:rsid w:val="00FD6D25"/>
    <w:rsid w:val="00FD6FFE"/>
    <w:rsid w:val="00FD7EDD"/>
    <w:rsid w:val="00FE26C4"/>
    <w:rsid w:val="00FE4334"/>
    <w:rsid w:val="00FE4529"/>
    <w:rsid w:val="00FE5149"/>
    <w:rsid w:val="00FF437A"/>
    <w:rsid w:val="00FF5168"/>
    <w:rsid w:val="00FF5CE7"/>
    <w:rsid w:val="00FF619D"/>
    <w:rsid w:val="00FF7C20"/>
    <w:rsid w:val="13DB6362"/>
    <w:rsid w:val="198A6B3A"/>
    <w:rsid w:val="394E1EE0"/>
    <w:rsid w:val="70B4FD4A"/>
    <w:rsid w:val="764700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82181"/>
  <w15:chartTrackingRefBased/>
  <w15:docId w15:val="{8487D684-6FE2-4963-96A8-76972A7B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lsdException w:name="List Continue 5" w:semiHidden="1" w:uiPriority="0"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037E2D"/>
    <w:pPr>
      <w:keepNext/>
      <w:spacing w:after="240" w:line="230" w:lineRule="atLeast"/>
      <w:outlineLvl w:val="0"/>
    </w:pPr>
    <w:rPr>
      <w:rFonts w:asciiTheme="majorHAnsi" w:eastAsiaTheme="majorEastAsia" w:hAnsiTheme="majorHAnsi" w:cstheme="majorBidi"/>
      <w:bCs/>
      <w:color w:val="201547" w:themeColor="text2"/>
      <w:spacing w:val="-4"/>
      <w:sz w:val="40"/>
      <w:szCs w:val="40"/>
      <w:lang w:eastAsia="en-AU"/>
    </w:rPr>
  </w:style>
  <w:style w:type="paragraph" w:styleId="Heading2">
    <w:name w:val="heading 2"/>
    <w:basedOn w:val="Normal"/>
    <w:next w:val="BodyText"/>
    <w:link w:val="Heading2Char"/>
    <w:qFormat/>
    <w:rsid w:val="00052E1D"/>
    <w:pPr>
      <w:keepNext/>
      <w:keepLines/>
      <w:spacing w:before="240" w:after="120" w:line="360" w:lineRule="auto"/>
      <w:outlineLvl w:val="1"/>
    </w:pPr>
    <w:rPr>
      <w:rFonts w:ascii="VIC Medium" w:eastAsiaTheme="majorEastAsia" w:hAnsi="VIC Medium" w:cs="Arial"/>
      <w:bCs/>
      <w:color w:val="00B2A9" w:themeColor="accent3"/>
      <w:spacing w:val="-2"/>
      <w:sz w:val="32"/>
      <w:szCs w:val="26"/>
      <w:lang w:eastAsia="en-AU"/>
    </w:rPr>
  </w:style>
  <w:style w:type="paragraph" w:styleId="Heading3">
    <w:name w:val="heading 3"/>
    <w:basedOn w:val="Normal"/>
    <w:next w:val="BodyText"/>
    <w:link w:val="Heading3Char"/>
    <w:qFormat/>
    <w:rsid w:val="00037E2D"/>
    <w:pPr>
      <w:keepNext/>
      <w:keepLines/>
      <w:spacing w:before="200" w:after="120" w:line="240" w:lineRule="atLeast"/>
      <w:outlineLvl w:val="2"/>
    </w:pPr>
    <w:rPr>
      <w:rFonts w:asciiTheme="majorHAnsi" w:eastAsiaTheme="majorEastAsia" w:hAnsiTheme="majorHAnsi" w:cstheme="majorBidi"/>
      <w:bCs/>
      <w:color w:val="201547" w:themeColor="text2"/>
      <w:sz w:val="28"/>
      <w:szCs w:val="26"/>
      <w:lang w:eastAsia="en-AU"/>
    </w:rPr>
  </w:style>
  <w:style w:type="paragraph" w:styleId="Heading4">
    <w:name w:val="heading 4"/>
    <w:basedOn w:val="BodyText"/>
    <w:next w:val="BodyText"/>
    <w:link w:val="Heading4Char"/>
    <w:qFormat/>
    <w:rsid w:val="00037E2D"/>
    <w:pPr>
      <w:spacing w:before="200"/>
      <w:outlineLvl w:val="3"/>
    </w:pPr>
    <w:rPr>
      <w:b/>
      <w:bCs/>
      <w:color w:val="201547" w:themeColor="text2"/>
      <w:sz w:val="24"/>
      <w:szCs w:val="24"/>
    </w:rPr>
  </w:style>
  <w:style w:type="paragraph" w:styleId="Heading5">
    <w:name w:val="heading 5"/>
    <w:basedOn w:val="Normal"/>
    <w:next w:val="BodyText"/>
    <w:link w:val="Heading5Char"/>
    <w:rsid w:val="00037E2D"/>
    <w:pPr>
      <w:keepNext/>
      <w:keepLines/>
      <w:spacing w:before="200" w:after="120" w:line="240" w:lineRule="atLeast"/>
      <w:outlineLvl w:val="4"/>
    </w:pPr>
    <w:rPr>
      <w:rFonts w:asciiTheme="majorHAnsi" w:eastAsiaTheme="majorEastAsia" w:hAnsiTheme="majorHAnsi" w:cstheme="majorBidi"/>
      <w:b/>
      <w:iCs/>
      <w:color w:val="201547" w:themeColor="text2"/>
      <w:szCs w:val="20"/>
      <w:lang w:eastAsia="en-AU"/>
    </w:rPr>
  </w:style>
  <w:style w:type="paragraph" w:styleId="Heading6">
    <w:name w:val="heading 6"/>
    <w:basedOn w:val="Normal"/>
    <w:next w:val="Normal"/>
    <w:link w:val="Heading6Char"/>
    <w:rsid w:val="00037E2D"/>
    <w:pPr>
      <w:keepNext/>
      <w:keepLines/>
      <w:spacing w:before="200" w:after="120" w:line="240" w:lineRule="atLeast"/>
      <w:outlineLvl w:val="5"/>
    </w:pPr>
    <w:rPr>
      <w:rFonts w:asciiTheme="majorHAnsi" w:eastAsiaTheme="majorEastAsia" w:hAnsiTheme="majorHAnsi" w:cstheme="majorBidi"/>
      <w:b/>
      <w:iCs/>
      <w:color w:val="232222" w:themeColor="text1"/>
      <w:sz w:val="20"/>
      <w:szCs w:val="20"/>
    </w:rPr>
  </w:style>
  <w:style w:type="paragraph" w:styleId="Heading7">
    <w:name w:val="heading 7"/>
    <w:basedOn w:val="Normal"/>
    <w:next w:val="BodyText"/>
    <w:link w:val="Heading7Char"/>
    <w:semiHidden/>
    <w:rsid w:val="00037E2D"/>
    <w:pPr>
      <w:keepNext/>
      <w:keepLines/>
      <w:pageBreakBefore/>
      <w:spacing w:after="0" w:line="230" w:lineRule="atLeast"/>
      <w:outlineLvl w:val="6"/>
    </w:pPr>
    <w:rPr>
      <w:rFonts w:eastAsiaTheme="majorEastAsia" w:cstheme="majorBidi"/>
      <w:iCs/>
      <w:color w:val="201547" w:themeColor="text2"/>
      <w:sz w:val="20"/>
      <w:szCs w:val="20"/>
      <w:lang w:eastAsia="en-AU"/>
    </w:rPr>
  </w:style>
  <w:style w:type="paragraph" w:styleId="Heading8">
    <w:name w:val="heading 8"/>
    <w:basedOn w:val="Normal"/>
    <w:next w:val="BodyText"/>
    <w:link w:val="Heading8Char"/>
    <w:semiHidden/>
    <w:rsid w:val="00037E2D"/>
    <w:pPr>
      <w:keepNext/>
      <w:keepLines/>
      <w:pageBreakBefore/>
      <w:numPr>
        <w:numId w:val="2"/>
      </w:numPr>
      <w:tabs>
        <w:tab w:val="right" w:pos="9639"/>
      </w:tabs>
      <w:spacing w:before="120" w:after="320" w:line="240" w:lineRule="atLeast"/>
      <w:ind w:left="284" w:hanging="284"/>
      <w:outlineLvl w:val="7"/>
    </w:pPr>
    <w:rPr>
      <w:rFonts w:asciiTheme="majorHAnsi" w:eastAsiaTheme="majorEastAsia" w:hAnsiTheme="majorHAnsi" w:cs="Arial"/>
      <w:caps/>
      <w:sz w:val="36"/>
      <w:szCs w:val="20"/>
    </w:rPr>
  </w:style>
  <w:style w:type="paragraph" w:styleId="Heading9">
    <w:name w:val="heading 9"/>
    <w:basedOn w:val="Normal"/>
    <w:next w:val="BodyText"/>
    <w:link w:val="Heading9Char"/>
    <w:semiHidden/>
    <w:qFormat/>
    <w:rsid w:val="00037E2D"/>
    <w:pPr>
      <w:spacing w:before="120" w:after="120" w:line="240" w:lineRule="atLeast"/>
      <w:outlineLvl w:val="8"/>
    </w:pPr>
    <w:rPr>
      <w:rFonts w:eastAsia="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C68"/>
    <w:rPr>
      <w:color w:val="232222" w:themeColor="hyperlink"/>
      <w:u w:val="single"/>
    </w:rPr>
  </w:style>
  <w:style w:type="paragraph" w:customStyle="1" w:styleId="DisclaimerText">
    <w:name w:val="Disclaimer Text"/>
    <w:basedOn w:val="Normal"/>
    <w:uiPriority w:val="99"/>
    <w:semiHidden/>
    <w:rsid w:val="00166C68"/>
    <w:pPr>
      <w:framePr w:hSpace="181" w:wrap="around" w:hAnchor="margin" w:yAlign="bottom"/>
      <w:spacing w:after="90" w:line="240" w:lineRule="atLeast"/>
      <w:suppressOverlap/>
    </w:pPr>
    <w:rPr>
      <w:rFonts w:eastAsia="Times New Roman" w:cs="Arial"/>
      <w:color w:val="232222" w:themeColor="text1"/>
      <w:sz w:val="20"/>
      <w:szCs w:val="20"/>
      <w:lang w:eastAsia="en-AU"/>
    </w:rPr>
  </w:style>
  <w:style w:type="paragraph" w:customStyle="1" w:styleId="SmallBodyText">
    <w:name w:val="Small Body Text"/>
    <w:basedOn w:val="Normal"/>
    <w:qFormat/>
    <w:rsid w:val="00166C68"/>
    <w:pPr>
      <w:spacing w:before="80" w:after="80" w:line="245" w:lineRule="auto"/>
    </w:pPr>
    <w:rPr>
      <w:rFonts w:eastAsia="Times New Roman" w:cs="Times New Roman"/>
      <w:sz w:val="18"/>
      <w:szCs w:val="20"/>
      <w:lang w:eastAsia="en-AU"/>
    </w:rPr>
  </w:style>
  <w:style w:type="paragraph" w:customStyle="1" w:styleId="DisclaimerTextLeftBold">
    <w:name w:val="Disclaimer Text Left Bold"/>
    <w:basedOn w:val="DisclaimerTextLeft"/>
    <w:next w:val="DisclaimerTextLeft"/>
    <w:uiPriority w:val="99"/>
    <w:semiHidden/>
    <w:rsid w:val="00166C68"/>
    <w:pPr>
      <w:framePr w:wrap="around"/>
    </w:pPr>
    <w:rPr>
      <w:b/>
    </w:rPr>
  </w:style>
  <w:style w:type="paragraph" w:customStyle="1" w:styleId="DisclaimerTextLeft">
    <w:name w:val="Disclaimer Text Left"/>
    <w:basedOn w:val="DisclaimerText"/>
    <w:uiPriority w:val="99"/>
    <w:semiHidden/>
    <w:rsid w:val="00166C68"/>
    <w:pPr>
      <w:framePr w:wrap="around"/>
    </w:pPr>
  </w:style>
  <w:style w:type="paragraph" w:customStyle="1" w:styleId="DisclaimerTextRightBold">
    <w:name w:val="Disclaimer Text Right Bold"/>
    <w:basedOn w:val="Normal"/>
    <w:uiPriority w:val="99"/>
    <w:semiHidden/>
    <w:rsid w:val="00166C68"/>
    <w:pPr>
      <w:framePr w:hSpace="181" w:wrap="around" w:hAnchor="margin" w:yAlign="bottom"/>
      <w:spacing w:after="90" w:line="240" w:lineRule="atLeast"/>
      <w:suppressOverlap/>
    </w:pPr>
    <w:rPr>
      <w:rFonts w:ascii="Arial Bold" w:eastAsia="Times New Roman" w:hAnsi="Arial Bold" w:cs="Arial"/>
      <w:color w:val="232222" w:themeColor="text1"/>
      <w:sz w:val="20"/>
      <w:szCs w:val="20"/>
      <w:lang w:eastAsia="en-AU"/>
    </w:rPr>
  </w:style>
  <w:style w:type="paragraph" w:customStyle="1" w:styleId="DisclaimerTextRight12pt">
    <w:name w:val="Disclaimer Text Right 12pt"/>
    <w:basedOn w:val="Normal"/>
    <w:uiPriority w:val="99"/>
    <w:semiHidden/>
    <w:rsid w:val="00166C68"/>
    <w:pPr>
      <w:framePr w:hSpace="181" w:wrap="around" w:hAnchor="margin" w:yAlign="bottom"/>
      <w:spacing w:after="90" w:line="240" w:lineRule="atLeast"/>
      <w:suppressOverlap/>
    </w:pPr>
    <w:rPr>
      <w:rFonts w:eastAsia="Times New Roman" w:cs="Arial"/>
      <w:color w:val="232222" w:themeColor="text1"/>
      <w:sz w:val="24"/>
      <w:szCs w:val="20"/>
      <w:lang w:eastAsia="en-AU"/>
    </w:rPr>
  </w:style>
  <w:style w:type="paragraph" w:customStyle="1" w:styleId="DisclaimerTextRightBold12pt">
    <w:name w:val="Disclaimer Text Right Bold 12 pt"/>
    <w:basedOn w:val="DisclaimerTextRightBold"/>
    <w:next w:val="DisclaimerTextRight12pt"/>
    <w:uiPriority w:val="99"/>
    <w:semiHidden/>
    <w:rsid w:val="00166C68"/>
    <w:pPr>
      <w:framePr w:wrap="around"/>
    </w:pPr>
    <w:rPr>
      <w:sz w:val="24"/>
    </w:rPr>
  </w:style>
  <w:style w:type="paragraph" w:customStyle="1" w:styleId="DisclaimerTextRight">
    <w:name w:val="Disclaimer Text Right"/>
    <w:basedOn w:val="DisclaimerText"/>
    <w:uiPriority w:val="99"/>
    <w:semiHidden/>
    <w:rsid w:val="00166C68"/>
    <w:pPr>
      <w:framePr w:wrap="around"/>
    </w:pPr>
  </w:style>
  <w:style w:type="paragraph" w:styleId="Header">
    <w:name w:val="header"/>
    <w:basedOn w:val="Normal"/>
    <w:link w:val="HeaderChar"/>
    <w:uiPriority w:val="99"/>
    <w:unhideWhenUsed/>
    <w:rsid w:val="00413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77A"/>
  </w:style>
  <w:style w:type="paragraph" w:styleId="Footer">
    <w:name w:val="footer"/>
    <w:basedOn w:val="Normal"/>
    <w:link w:val="FooterChar"/>
    <w:uiPriority w:val="99"/>
    <w:unhideWhenUsed/>
    <w:rsid w:val="00413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77A"/>
  </w:style>
  <w:style w:type="character" w:customStyle="1" w:styleId="Heading1Char">
    <w:name w:val="Heading 1 Char"/>
    <w:basedOn w:val="DefaultParagraphFont"/>
    <w:link w:val="Heading1"/>
    <w:rsid w:val="00037E2D"/>
    <w:rPr>
      <w:rFonts w:asciiTheme="majorHAnsi" w:eastAsiaTheme="majorEastAsia" w:hAnsiTheme="majorHAnsi" w:cstheme="majorBidi"/>
      <w:bCs/>
      <w:color w:val="201547" w:themeColor="text2"/>
      <w:spacing w:val="-4"/>
      <w:sz w:val="40"/>
      <w:szCs w:val="40"/>
      <w:lang w:eastAsia="en-AU"/>
    </w:rPr>
  </w:style>
  <w:style w:type="character" w:customStyle="1" w:styleId="Heading2Char">
    <w:name w:val="Heading 2 Char"/>
    <w:basedOn w:val="DefaultParagraphFont"/>
    <w:link w:val="Heading2"/>
    <w:rsid w:val="00052E1D"/>
    <w:rPr>
      <w:rFonts w:ascii="VIC Medium" w:eastAsiaTheme="majorEastAsia" w:hAnsi="VIC Medium" w:cs="Arial"/>
      <w:bCs/>
      <w:color w:val="00B2A9" w:themeColor="accent3"/>
      <w:spacing w:val="-2"/>
      <w:sz w:val="32"/>
      <w:szCs w:val="26"/>
      <w:lang w:eastAsia="en-AU"/>
    </w:rPr>
  </w:style>
  <w:style w:type="character" w:customStyle="1" w:styleId="Heading3Char">
    <w:name w:val="Heading 3 Char"/>
    <w:basedOn w:val="DefaultParagraphFont"/>
    <w:link w:val="Heading3"/>
    <w:rsid w:val="00037E2D"/>
    <w:rPr>
      <w:rFonts w:asciiTheme="majorHAnsi" w:eastAsiaTheme="majorEastAsia" w:hAnsiTheme="majorHAnsi" w:cstheme="majorBidi"/>
      <w:bCs/>
      <w:color w:val="201547" w:themeColor="text2"/>
      <w:sz w:val="28"/>
      <w:szCs w:val="26"/>
      <w:lang w:eastAsia="en-AU"/>
    </w:rPr>
  </w:style>
  <w:style w:type="character" w:customStyle="1" w:styleId="Heading4Char">
    <w:name w:val="Heading 4 Char"/>
    <w:basedOn w:val="DefaultParagraphFont"/>
    <w:link w:val="Heading4"/>
    <w:rsid w:val="00037E2D"/>
    <w:rPr>
      <w:rFonts w:eastAsia="Times New Roman" w:cs="Times New Roman"/>
      <w:b/>
      <w:bCs/>
      <w:color w:val="201547" w:themeColor="text2"/>
      <w:sz w:val="24"/>
      <w:szCs w:val="24"/>
      <w:lang w:eastAsia="en-AU"/>
    </w:rPr>
  </w:style>
  <w:style w:type="character" w:customStyle="1" w:styleId="Heading5Char">
    <w:name w:val="Heading 5 Char"/>
    <w:basedOn w:val="DefaultParagraphFont"/>
    <w:link w:val="Heading5"/>
    <w:rsid w:val="00037E2D"/>
    <w:rPr>
      <w:rFonts w:asciiTheme="majorHAnsi" w:eastAsiaTheme="majorEastAsia" w:hAnsiTheme="majorHAnsi" w:cstheme="majorBidi"/>
      <w:b/>
      <w:iCs/>
      <w:color w:val="201547" w:themeColor="text2"/>
      <w:szCs w:val="20"/>
      <w:lang w:eastAsia="en-AU"/>
    </w:rPr>
  </w:style>
  <w:style w:type="character" w:customStyle="1" w:styleId="Heading6Char">
    <w:name w:val="Heading 6 Char"/>
    <w:basedOn w:val="DefaultParagraphFont"/>
    <w:link w:val="Heading6"/>
    <w:rsid w:val="00037E2D"/>
    <w:rPr>
      <w:rFonts w:asciiTheme="majorHAnsi" w:eastAsiaTheme="majorEastAsia" w:hAnsiTheme="majorHAnsi" w:cstheme="majorBidi"/>
      <w:b/>
      <w:iCs/>
      <w:color w:val="232222" w:themeColor="text1"/>
      <w:sz w:val="20"/>
      <w:szCs w:val="20"/>
    </w:rPr>
  </w:style>
  <w:style w:type="character" w:customStyle="1" w:styleId="Heading7Char">
    <w:name w:val="Heading 7 Char"/>
    <w:basedOn w:val="DefaultParagraphFont"/>
    <w:link w:val="Heading7"/>
    <w:semiHidden/>
    <w:rsid w:val="00037E2D"/>
    <w:rPr>
      <w:rFonts w:eastAsiaTheme="majorEastAsia" w:cstheme="majorBidi"/>
      <w:iCs/>
      <w:color w:val="201547" w:themeColor="text2"/>
      <w:sz w:val="20"/>
      <w:szCs w:val="20"/>
      <w:lang w:eastAsia="en-AU"/>
    </w:rPr>
  </w:style>
  <w:style w:type="character" w:customStyle="1" w:styleId="Heading8Char">
    <w:name w:val="Heading 8 Char"/>
    <w:basedOn w:val="DefaultParagraphFont"/>
    <w:link w:val="Heading8"/>
    <w:semiHidden/>
    <w:rsid w:val="00037E2D"/>
    <w:rPr>
      <w:rFonts w:asciiTheme="majorHAnsi" w:eastAsiaTheme="majorEastAsia" w:hAnsiTheme="majorHAnsi" w:cs="Arial"/>
      <w:caps/>
      <w:sz w:val="36"/>
      <w:szCs w:val="20"/>
    </w:rPr>
  </w:style>
  <w:style w:type="character" w:customStyle="1" w:styleId="Heading9Char">
    <w:name w:val="Heading 9 Char"/>
    <w:basedOn w:val="DefaultParagraphFont"/>
    <w:link w:val="Heading9"/>
    <w:semiHidden/>
    <w:rsid w:val="00037E2D"/>
    <w:rPr>
      <w:rFonts w:eastAsia="Times New Roman" w:cs="Times New Roman"/>
      <w:sz w:val="20"/>
      <w:szCs w:val="20"/>
      <w:lang w:eastAsia="en-AU"/>
    </w:rPr>
  </w:style>
  <w:style w:type="paragraph" w:styleId="BodyText">
    <w:name w:val="Body Text"/>
    <w:basedOn w:val="Normal"/>
    <w:link w:val="BodyTextChar"/>
    <w:uiPriority w:val="99"/>
    <w:qFormat/>
    <w:rsid w:val="00037E2D"/>
    <w:pPr>
      <w:spacing w:before="120" w:after="120" w:line="240" w:lineRule="atLeast"/>
    </w:pPr>
    <w:rPr>
      <w:rFonts w:eastAsia="Times New Roman" w:cs="Times New Roman"/>
      <w:sz w:val="20"/>
      <w:szCs w:val="20"/>
      <w:lang w:eastAsia="en-AU"/>
    </w:rPr>
  </w:style>
  <w:style w:type="character" w:customStyle="1" w:styleId="BodyTextChar">
    <w:name w:val="Body Text Char"/>
    <w:basedOn w:val="DefaultParagraphFont"/>
    <w:link w:val="BodyText"/>
    <w:uiPriority w:val="99"/>
    <w:rsid w:val="00037E2D"/>
    <w:rPr>
      <w:rFonts w:eastAsia="Times New Roman" w:cs="Times New Roman"/>
      <w:sz w:val="20"/>
      <w:szCs w:val="20"/>
      <w:lang w:eastAsia="en-AU"/>
    </w:rPr>
  </w:style>
  <w:style w:type="paragraph" w:styleId="BlockText">
    <w:name w:val="Block Text"/>
    <w:basedOn w:val="BodyText"/>
    <w:semiHidden/>
    <w:unhideWhenUsed/>
    <w:rsid w:val="00037E2D"/>
    <w:rPr>
      <w:rFonts w:eastAsiaTheme="minorEastAsia" w:cstheme="minorBidi"/>
      <w:iCs/>
    </w:rPr>
  </w:style>
  <w:style w:type="paragraph" w:styleId="BalloonText">
    <w:name w:val="Balloon Text"/>
    <w:basedOn w:val="Normal"/>
    <w:link w:val="BalloonTextChar"/>
    <w:uiPriority w:val="99"/>
    <w:semiHidden/>
    <w:unhideWhenUsed/>
    <w:rsid w:val="00037E2D"/>
    <w:pPr>
      <w:spacing w:before="120" w:after="120" w:line="240" w:lineRule="atLeast"/>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037E2D"/>
    <w:rPr>
      <w:rFonts w:ascii="Tahoma" w:eastAsia="Times New Roman" w:hAnsi="Tahoma" w:cs="Tahoma"/>
      <w:sz w:val="16"/>
      <w:szCs w:val="16"/>
      <w:lang w:eastAsia="en-AU"/>
    </w:rPr>
  </w:style>
  <w:style w:type="numbering" w:customStyle="1" w:styleId="HangingList">
    <w:name w:val="HangingList"/>
    <w:uiPriority w:val="99"/>
    <w:rsid w:val="00037E2D"/>
    <w:pPr>
      <w:numPr>
        <w:numId w:val="1"/>
      </w:numPr>
    </w:pPr>
  </w:style>
  <w:style w:type="numbering" w:customStyle="1" w:styleId="Headings">
    <w:name w:val="Headings"/>
    <w:uiPriority w:val="99"/>
    <w:rsid w:val="00037E2D"/>
    <w:pPr>
      <w:numPr>
        <w:numId w:val="3"/>
      </w:numPr>
    </w:pPr>
  </w:style>
  <w:style w:type="character" w:styleId="FollowedHyperlink">
    <w:name w:val="FollowedHyperlink"/>
    <w:basedOn w:val="DefaultParagraphFont"/>
    <w:uiPriority w:val="99"/>
    <w:rsid w:val="00037E2D"/>
    <w:rPr>
      <w:color w:val="7030A0"/>
      <w:u w:val="single"/>
    </w:rPr>
  </w:style>
  <w:style w:type="paragraph" w:styleId="ListBullet">
    <w:name w:val="List Bullet"/>
    <w:basedOn w:val="BodyText"/>
    <w:qFormat/>
    <w:rsid w:val="00037E2D"/>
    <w:pPr>
      <w:numPr>
        <w:numId w:val="15"/>
      </w:numPr>
      <w:tabs>
        <w:tab w:val="clear" w:pos="360"/>
      </w:tabs>
      <w:ind w:left="340" w:hanging="227"/>
    </w:pPr>
  </w:style>
  <w:style w:type="paragraph" w:styleId="ListBullet2">
    <w:name w:val="List Bullet 2"/>
    <w:basedOn w:val="ListBullet"/>
    <w:qFormat/>
    <w:rsid w:val="00037E2D"/>
    <w:pPr>
      <w:numPr>
        <w:ilvl w:val="1"/>
        <w:numId w:val="7"/>
      </w:numPr>
    </w:pPr>
  </w:style>
  <w:style w:type="paragraph" w:styleId="ListBullet3">
    <w:name w:val="List Bullet 3"/>
    <w:basedOn w:val="ListBullet2"/>
    <w:qFormat/>
    <w:rsid w:val="00037E2D"/>
    <w:pPr>
      <w:numPr>
        <w:ilvl w:val="2"/>
      </w:numPr>
    </w:pPr>
  </w:style>
  <w:style w:type="paragraph" w:styleId="ListContinue">
    <w:name w:val="List Continue"/>
    <w:basedOn w:val="BodyText"/>
    <w:qFormat/>
    <w:rsid w:val="00037E2D"/>
    <w:pPr>
      <w:ind w:left="340"/>
    </w:pPr>
  </w:style>
  <w:style w:type="paragraph" w:styleId="ListNumber">
    <w:name w:val="List Number"/>
    <w:basedOn w:val="BodyText"/>
    <w:qFormat/>
    <w:rsid w:val="00037E2D"/>
    <w:pPr>
      <w:numPr>
        <w:numId w:val="8"/>
      </w:numPr>
    </w:pPr>
  </w:style>
  <w:style w:type="paragraph" w:styleId="ListNumber2">
    <w:name w:val="List Number 2"/>
    <w:basedOn w:val="ListNumber"/>
    <w:qFormat/>
    <w:rsid w:val="00037E2D"/>
    <w:pPr>
      <w:numPr>
        <w:ilvl w:val="1"/>
      </w:numPr>
    </w:pPr>
  </w:style>
  <w:style w:type="paragraph" w:styleId="ListNumber3">
    <w:name w:val="List Number 3"/>
    <w:basedOn w:val="ListNumber2"/>
    <w:qFormat/>
    <w:rsid w:val="00037E2D"/>
    <w:pPr>
      <w:numPr>
        <w:ilvl w:val="2"/>
      </w:numPr>
    </w:pPr>
  </w:style>
  <w:style w:type="numbering" w:customStyle="1" w:styleId="MyListNumbering">
    <w:name w:val="MyListNumbering"/>
    <w:uiPriority w:val="99"/>
    <w:rsid w:val="00037E2D"/>
    <w:pPr>
      <w:numPr>
        <w:numId w:val="6"/>
      </w:numPr>
    </w:pPr>
  </w:style>
  <w:style w:type="paragraph" w:styleId="Title">
    <w:name w:val="Title"/>
    <w:basedOn w:val="Normal"/>
    <w:next w:val="Normal"/>
    <w:link w:val="TitleChar"/>
    <w:uiPriority w:val="3"/>
    <w:rsid w:val="00037E2D"/>
    <w:pPr>
      <w:spacing w:after="0" w:line="240" w:lineRule="auto"/>
    </w:pPr>
    <w:rPr>
      <w:rFonts w:asciiTheme="majorHAnsi" w:eastAsia="Times New Roman" w:hAnsiTheme="majorHAnsi" w:cs="Times New Roman"/>
      <w:b/>
      <w:color w:val="201547" w:themeColor="text2"/>
      <w:sz w:val="41"/>
      <w:szCs w:val="20"/>
      <w:lang w:eastAsia="en-AU"/>
    </w:rPr>
  </w:style>
  <w:style w:type="character" w:customStyle="1" w:styleId="TitleChar">
    <w:name w:val="Title Char"/>
    <w:basedOn w:val="DefaultParagraphFont"/>
    <w:link w:val="Title"/>
    <w:uiPriority w:val="3"/>
    <w:rsid w:val="00037E2D"/>
    <w:rPr>
      <w:rFonts w:asciiTheme="majorHAnsi" w:eastAsia="Times New Roman" w:hAnsiTheme="majorHAnsi" w:cs="Times New Roman"/>
      <w:b/>
      <w:color w:val="201547" w:themeColor="text2"/>
      <w:sz w:val="41"/>
      <w:szCs w:val="20"/>
      <w:lang w:eastAsia="en-AU"/>
    </w:rPr>
  </w:style>
  <w:style w:type="paragraph" w:styleId="TOC5">
    <w:name w:val="toc 5"/>
    <w:basedOn w:val="Normal"/>
    <w:next w:val="Normal"/>
    <w:autoRedefine/>
    <w:uiPriority w:val="39"/>
    <w:rsid w:val="009462E3"/>
    <w:pPr>
      <w:tabs>
        <w:tab w:val="right" w:pos="9582"/>
      </w:tabs>
      <w:spacing w:before="240" w:after="60" w:line="240" w:lineRule="atLeast"/>
      <w:ind w:right="851"/>
    </w:pPr>
    <w:rPr>
      <w:rFonts w:ascii="VIC Medium" w:eastAsia="Times New Roman" w:hAnsi="VIC Medium" w:cs="Arial"/>
      <w:bCs/>
      <w:color w:val="201547" w:themeColor="text2"/>
      <w:sz w:val="24"/>
      <w:szCs w:val="20"/>
      <w:lang w:eastAsia="en-AU"/>
    </w:rPr>
  </w:style>
  <w:style w:type="paragraph" w:styleId="TOC6">
    <w:name w:val="toc 6"/>
    <w:basedOn w:val="Normal"/>
    <w:next w:val="Normal"/>
    <w:autoRedefine/>
    <w:rsid w:val="00037E2D"/>
    <w:pPr>
      <w:spacing w:after="100" w:line="240" w:lineRule="atLeast"/>
      <w:ind w:left="1000"/>
    </w:pPr>
    <w:rPr>
      <w:rFonts w:eastAsia="Times New Roman" w:cs="Arial"/>
      <w:color w:val="232222" w:themeColor="text1"/>
      <w:sz w:val="20"/>
      <w:szCs w:val="20"/>
      <w:lang w:eastAsia="en-AU"/>
    </w:rPr>
  </w:style>
  <w:style w:type="paragraph" w:styleId="TOC7">
    <w:name w:val="toc 7"/>
    <w:basedOn w:val="Normal"/>
    <w:next w:val="Normal"/>
    <w:autoRedefine/>
    <w:rsid w:val="00037E2D"/>
    <w:pPr>
      <w:spacing w:after="100" w:line="240" w:lineRule="atLeast"/>
      <w:ind w:left="1200"/>
    </w:pPr>
    <w:rPr>
      <w:rFonts w:eastAsia="Times New Roman" w:cs="Arial"/>
      <w:color w:val="232222" w:themeColor="text1"/>
      <w:sz w:val="20"/>
      <w:szCs w:val="20"/>
      <w:lang w:eastAsia="en-AU"/>
    </w:rPr>
  </w:style>
  <w:style w:type="paragraph" w:styleId="TOC8">
    <w:name w:val="toc 8"/>
    <w:basedOn w:val="Normal"/>
    <w:next w:val="Normal"/>
    <w:autoRedefine/>
    <w:uiPriority w:val="39"/>
    <w:semiHidden/>
    <w:rsid w:val="00037E2D"/>
    <w:pPr>
      <w:tabs>
        <w:tab w:val="right" w:leader="dot" w:pos="9582"/>
      </w:tabs>
      <w:spacing w:before="240" w:after="60" w:line="240" w:lineRule="atLeast"/>
      <w:ind w:right="851"/>
      <w:contextualSpacing/>
    </w:pPr>
    <w:rPr>
      <w:rFonts w:eastAsia="Times New Roman" w:cs="Arial"/>
      <w:b/>
      <w:color w:val="201547" w:themeColor="text2"/>
      <w:sz w:val="24"/>
      <w:szCs w:val="20"/>
      <w:lang w:eastAsia="en-AU"/>
    </w:rPr>
  </w:style>
  <w:style w:type="paragraph" w:styleId="ListContinue2">
    <w:name w:val="List Continue 2"/>
    <w:basedOn w:val="ListContinue"/>
    <w:qFormat/>
    <w:rsid w:val="00037E2D"/>
    <w:pPr>
      <w:ind w:left="680"/>
    </w:pPr>
  </w:style>
  <w:style w:type="paragraph" w:styleId="ListContinue3">
    <w:name w:val="List Continue 3"/>
    <w:basedOn w:val="ListContinue2"/>
    <w:qFormat/>
    <w:rsid w:val="00037E2D"/>
    <w:pPr>
      <w:ind w:left="1021"/>
    </w:pPr>
  </w:style>
  <w:style w:type="paragraph" w:styleId="NoSpacing">
    <w:name w:val="No Spacing"/>
    <w:basedOn w:val="Normal"/>
    <w:next w:val="BodyText"/>
    <w:link w:val="NoSpacingChar"/>
    <w:qFormat/>
    <w:rsid w:val="00037E2D"/>
    <w:pPr>
      <w:spacing w:after="0" w:line="240" w:lineRule="atLeast"/>
    </w:pPr>
    <w:rPr>
      <w:rFonts w:eastAsia="Times New Roman" w:cs="Times New Roman"/>
      <w:sz w:val="20"/>
      <w:szCs w:val="20"/>
      <w:lang w:eastAsia="en-AU"/>
    </w:rPr>
  </w:style>
  <w:style w:type="paragraph" w:styleId="Date">
    <w:name w:val="Date"/>
    <w:basedOn w:val="Normal"/>
    <w:link w:val="DateChar"/>
    <w:uiPriority w:val="99"/>
    <w:rsid w:val="00037E2D"/>
    <w:pPr>
      <w:spacing w:after="0" w:line="240" w:lineRule="atLeast"/>
      <w:jc w:val="right"/>
    </w:pPr>
    <w:rPr>
      <w:rFonts w:eastAsia="Times New Roman" w:cs="Times New Roman"/>
      <w:sz w:val="24"/>
      <w:szCs w:val="20"/>
      <w:lang w:eastAsia="en-AU"/>
    </w:rPr>
  </w:style>
  <w:style w:type="character" w:customStyle="1" w:styleId="DateChar">
    <w:name w:val="Date Char"/>
    <w:basedOn w:val="DefaultParagraphFont"/>
    <w:link w:val="Date"/>
    <w:uiPriority w:val="99"/>
    <w:rsid w:val="00037E2D"/>
    <w:rPr>
      <w:rFonts w:eastAsia="Times New Roman" w:cs="Times New Roman"/>
      <w:sz w:val="24"/>
      <w:szCs w:val="20"/>
      <w:lang w:eastAsia="en-AU"/>
    </w:rPr>
  </w:style>
  <w:style w:type="paragraph" w:customStyle="1" w:styleId="TableofFiguresHeading">
    <w:name w:val="Table of Figures Heading"/>
    <w:basedOn w:val="Normal"/>
    <w:uiPriority w:val="99"/>
    <w:rsid w:val="00037E2D"/>
    <w:pPr>
      <w:keepNext/>
      <w:spacing w:after="60" w:line="240" w:lineRule="atLeast"/>
      <w:outlineLvl w:val="4"/>
    </w:pPr>
    <w:rPr>
      <w:rFonts w:eastAsia="Times New Roman" w:cs="Times New Roman"/>
      <w:b/>
      <w:bCs/>
      <w:noProof/>
      <w:color w:val="201547" w:themeColor="text2"/>
      <w:sz w:val="24"/>
      <w:szCs w:val="20"/>
      <w:lang w:eastAsia="en-AU"/>
    </w:rPr>
  </w:style>
  <w:style w:type="paragraph" w:styleId="Revision">
    <w:name w:val="Revision"/>
    <w:hidden/>
    <w:uiPriority w:val="99"/>
    <w:semiHidden/>
    <w:rsid w:val="00037E2D"/>
    <w:pPr>
      <w:spacing w:before="120" w:after="120" w:line="240" w:lineRule="atLeast"/>
    </w:pPr>
    <w:rPr>
      <w:rFonts w:ascii="Calibri" w:eastAsia="Calibri" w:hAnsi="Calibri" w:cs="Times New Roman"/>
      <w:sz w:val="20"/>
      <w:szCs w:val="20"/>
    </w:rPr>
  </w:style>
  <w:style w:type="paragraph" w:customStyle="1" w:styleId="ListAlpha">
    <w:name w:val="List Alpha"/>
    <w:basedOn w:val="Normal"/>
    <w:qFormat/>
    <w:rsid w:val="00037E2D"/>
    <w:pPr>
      <w:numPr>
        <w:numId w:val="4"/>
      </w:numPr>
      <w:spacing w:before="120" w:after="120" w:line="240" w:lineRule="atLeast"/>
    </w:pPr>
    <w:rPr>
      <w:rFonts w:eastAsia="Times New Roman" w:cs="Times New Roman"/>
      <w:sz w:val="20"/>
      <w:szCs w:val="20"/>
      <w:lang w:eastAsia="en-AU"/>
    </w:rPr>
  </w:style>
  <w:style w:type="table" w:styleId="PlainTable2">
    <w:name w:val="Plain Table 2"/>
    <w:basedOn w:val="TableNormal"/>
    <w:uiPriority w:val="42"/>
    <w:rsid w:val="00037E2D"/>
    <w:pPr>
      <w:spacing w:before="120" w:after="120" w:line="240" w:lineRule="exact"/>
    </w:pPr>
    <w:rPr>
      <w:rFonts w:eastAsia="Times New Roman" w:cs="Times New Roman"/>
      <w:sz w:val="20"/>
      <w:szCs w:val="20"/>
      <w:lang w:eastAsia="en-AU"/>
    </w:r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037E2D"/>
    <w:rPr>
      <w:sz w:val="16"/>
      <w:szCs w:val="16"/>
    </w:rPr>
  </w:style>
  <w:style w:type="paragraph" w:styleId="CommentText">
    <w:name w:val="annotation text"/>
    <w:basedOn w:val="Normal"/>
    <w:link w:val="CommentTextChar"/>
    <w:uiPriority w:val="99"/>
    <w:unhideWhenUsed/>
    <w:rsid w:val="00037E2D"/>
    <w:pPr>
      <w:spacing w:before="120" w:after="120" w:line="240" w:lineRule="atLeast"/>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037E2D"/>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7E2D"/>
    <w:rPr>
      <w:b/>
      <w:bCs/>
    </w:rPr>
  </w:style>
  <w:style w:type="character" w:customStyle="1" w:styleId="CommentSubjectChar">
    <w:name w:val="Comment Subject Char"/>
    <w:basedOn w:val="CommentTextChar"/>
    <w:link w:val="CommentSubject"/>
    <w:uiPriority w:val="99"/>
    <w:semiHidden/>
    <w:rsid w:val="00037E2D"/>
    <w:rPr>
      <w:rFonts w:eastAsia="Times New Roman" w:cs="Times New Roman"/>
      <w:b/>
      <w:bCs/>
      <w:sz w:val="20"/>
      <w:szCs w:val="20"/>
      <w:lang w:eastAsia="en-AU"/>
    </w:rPr>
  </w:style>
  <w:style w:type="paragraph" w:styleId="TOCHeading">
    <w:name w:val="TOC Heading"/>
    <w:basedOn w:val="Normal"/>
    <w:uiPriority w:val="39"/>
    <w:qFormat/>
    <w:rsid w:val="00037E2D"/>
    <w:pPr>
      <w:tabs>
        <w:tab w:val="left" w:pos="1134"/>
        <w:tab w:val="left" w:pos="2268"/>
        <w:tab w:val="left" w:pos="3402"/>
        <w:tab w:val="left" w:pos="4536"/>
        <w:tab w:val="left" w:pos="5103"/>
      </w:tabs>
      <w:spacing w:after="440" w:line="240" w:lineRule="auto"/>
      <w:outlineLvl w:val="4"/>
    </w:pPr>
    <w:rPr>
      <w:rFonts w:eastAsia="Times New Roman" w:cs="Arial"/>
      <w:b/>
      <w:color w:val="201547" w:themeColor="text2"/>
      <w:sz w:val="40"/>
      <w:szCs w:val="40"/>
      <w:lang w:eastAsia="en-AU"/>
    </w:rPr>
  </w:style>
  <w:style w:type="paragraph" w:styleId="TOC1">
    <w:name w:val="toc 1"/>
    <w:basedOn w:val="Normal"/>
    <w:next w:val="Normal"/>
    <w:link w:val="TOC1Char"/>
    <w:uiPriority w:val="39"/>
    <w:rsid w:val="00037E2D"/>
    <w:pPr>
      <w:tabs>
        <w:tab w:val="right" w:leader="dot" w:pos="9582"/>
      </w:tabs>
      <w:spacing w:before="240" w:after="60" w:line="240" w:lineRule="atLeast"/>
      <w:ind w:right="851"/>
    </w:pPr>
    <w:rPr>
      <w:rFonts w:eastAsia="Times New Roman" w:cs="Arial"/>
      <w:b/>
      <w:noProof/>
      <w:color w:val="201547" w:themeColor="text2"/>
      <w:sz w:val="24"/>
      <w:szCs w:val="24"/>
      <w:lang w:eastAsia="en-AU"/>
    </w:rPr>
  </w:style>
  <w:style w:type="paragraph" w:styleId="TOC2">
    <w:name w:val="toc 2"/>
    <w:basedOn w:val="Normal"/>
    <w:next w:val="Normal"/>
    <w:uiPriority w:val="39"/>
    <w:rsid w:val="00037E2D"/>
    <w:pPr>
      <w:tabs>
        <w:tab w:val="right" w:leader="dot" w:pos="9582"/>
      </w:tabs>
      <w:spacing w:before="120" w:after="60" w:line="240" w:lineRule="atLeast"/>
      <w:ind w:right="851"/>
    </w:pPr>
    <w:rPr>
      <w:rFonts w:eastAsia="Times New Roman" w:cs="Arial"/>
      <w:noProof/>
      <w:color w:val="232222"/>
      <w:szCs w:val="28"/>
      <w:lang w:eastAsia="en-AU"/>
    </w:rPr>
  </w:style>
  <w:style w:type="table" w:customStyle="1" w:styleId="PullOutBoxTable">
    <w:name w:val="Pull Out Box Table"/>
    <w:basedOn w:val="TableNormal"/>
    <w:uiPriority w:val="99"/>
    <w:rsid w:val="00037E2D"/>
    <w:pPr>
      <w:spacing w:before="70" w:after="70" w:line="240" w:lineRule="atLeast"/>
    </w:pPr>
    <w:rPr>
      <w:rFonts w:eastAsia="Times New Roman" w:cs="Times New Roman"/>
      <w:sz w:val="20"/>
      <w:szCs w:val="20"/>
      <w:lang w:eastAsia="en-AU"/>
    </w:r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037E2D"/>
    <w:pPr>
      <w:keepLines/>
      <w:tabs>
        <w:tab w:val="left" w:pos="340"/>
      </w:tabs>
      <w:spacing w:after="60" w:line="180" w:lineRule="atLeast"/>
      <w:ind w:left="340" w:hanging="340"/>
    </w:pPr>
    <w:rPr>
      <w:rFonts w:eastAsia="Times New Roman" w:cs="Times New Roman"/>
      <w:sz w:val="18"/>
      <w:szCs w:val="20"/>
      <w:lang w:eastAsia="en-AU"/>
    </w:rPr>
  </w:style>
  <w:style w:type="character" w:customStyle="1" w:styleId="FootnoteTextChar">
    <w:name w:val="Footnote Text Char"/>
    <w:basedOn w:val="DefaultParagraphFont"/>
    <w:link w:val="FootnoteText"/>
    <w:uiPriority w:val="99"/>
    <w:rsid w:val="00037E2D"/>
    <w:rPr>
      <w:rFonts w:eastAsia="Times New Roman" w:cs="Times New Roman"/>
      <w:sz w:val="18"/>
      <w:szCs w:val="20"/>
      <w:lang w:eastAsia="en-AU"/>
    </w:rPr>
  </w:style>
  <w:style w:type="character" w:styleId="FootnoteReference">
    <w:name w:val="footnote reference"/>
    <w:basedOn w:val="DefaultParagraphFont"/>
    <w:uiPriority w:val="99"/>
    <w:semiHidden/>
    <w:unhideWhenUsed/>
    <w:rsid w:val="00037E2D"/>
    <w:rPr>
      <w:vertAlign w:val="superscript"/>
    </w:rPr>
  </w:style>
  <w:style w:type="table" w:styleId="ColorfulGrid">
    <w:name w:val="Colorful Grid"/>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037E2D"/>
    <w:pPr>
      <w:spacing w:before="120" w:after="120" w:line="240" w:lineRule="atLeast"/>
    </w:pPr>
    <w:rPr>
      <w:rFonts w:eastAsia="Times New Roman" w:cs="Times New Roman"/>
      <w:color w:val="1A1919" w:themeColor="text1" w:themeShade="BF"/>
      <w:sz w:val="20"/>
      <w:szCs w:val="20"/>
      <w:lang w:eastAsia="en-AU"/>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037E2D"/>
    <w:pPr>
      <w:spacing w:before="120" w:after="120" w:line="240" w:lineRule="atLeast"/>
    </w:pPr>
    <w:rPr>
      <w:rFonts w:eastAsia="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37E2D"/>
    <w:pPr>
      <w:spacing w:before="120" w:after="120" w:line="240" w:lineRule="atLeast"/>
    </w:pPr>
    <w:rPr>
      <w:rFonts w:eastAsia="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37E2D"/>
    <w:pPr>
      <w:spacing w:before="120" w:after="120" w:line="240" w:lineRule="atLeast"/>
    </w:pPr>
    <w:rPr>
      <w:rFonts w:eastAsia="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37E2D"/>
    <w:pPr>
      <w:spacing w:before="120" w:after="120" w:line="240" w:lineRule="atLeast"/>
    </w:pPr>
    <w:rPr>
      <w:rFonts w:eastAsia="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37E2D"/>
    <w:pPr>
      <w:spacing w:before="120" w:after="120" w:line="240" w:lineRule="atLeast"/>
    </w:pPr>
    <w:rPr>
      <w:rFonts w:eastAsia="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37E2D"/>
    <w:pPr>
      <w:spacing w:before="120" w:after="120" w:line="240" w:lineRule="atLeast"/>
    </w:pPr>
    <w:rPr>
      <w:rFonts w:eastAsia="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37E2D"/>
    <w:pPr>
      <w:spacing w:before="120" w:after="120" w:line="240" w:lineRule="atLeast"/>
    </w:pPr>
    <w:rPr>
      <w:rFonts w:eastAsia="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37E2D"/>
    <w:pPr>
      <w:spacing w:before="120" w:after="120" w:line="240" w:lineRule="atLeast"/>
    </w:pPr>
    <w:rPr>
      <w:rFonts w:eastAsia="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37E2D"/>
    <w:pPr>
      <w:spacing w:before="120" w:after="120" w:line="240" w:lineRule="atLeast"/>
    </w:pPr>
    <w:rPr>
      <w:rFonts w:eastAsia="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37E2D"/>
    <w:pPr>
      <w:spacing w:before="120" w:after="120" w:line="240" w:lineRule="atLeast"/>
    </w:pPr>
    <w:rPr>
      <w:rFonts w:eastAsia="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37E2D"/>
    <w:pPr>
      <w:spacing w:before="120" w:after="120" w:line="240" w:lineRule="atLeast"/>
    </w:pPr>
    <w:rPr>
      <w:rFonts w:eastAsia="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37E2D"/>
    <w:pPr>
      <w:spacing w:before="120" w:after="120" w:line="240" w:lineRule="atLeast"/>
    </w:pPr>
    <w:rPr>
      <w:rFonts w:eastAsia="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37E2D"/>
    <w:pPr>
      <w:spacing w:before="120" w:after="120" w:line="240" w:lineRule="atLeast"/>
    </w:pPr>
    <w:rPr>
      <w:rFonts w:eastAsia="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37E2D"/>
    <w:pPr>
      <w:spacing w:before="120" w:after="120" w:line="240" w:lineRule="atLeast"/>
    </w:pPr>
    <w:rPr>
      <w:rFonts w:eastAsia="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37E2D"/>
    <w:pPr>
      <w:spacing w:before="120" w:after="120" w:line="240" w:lineRule="atLeast"/>
    </w:pPr>
    <w:rPr>
      <w:rFonts w:eastAsia="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37E2D"/>
    <w:pPr>
      <w:spacing w:before="120" w:after="120" w:line="240" w:lineRule="atLeast"/>
    </w:pPr>
    <w:rPr>
      <w:rFonts w:eastAsia="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37E2D"/>
    <w:pPr>
      <w:spacing w:before="70" w:after="70" w:line="240" w:lineRule="atLeast"/>
    </w:pPr>
    <w:rPr>
      <w:rFonts w:eastAsia="Times New Roman" w:cs="Times New Roman"/>
      <w:sz w:val="20"/>
      <w:szCs w:val="20"/>
      <w:lang w:eastAsia="en-AU"/>
    </w:r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88DBDF" w:themeFill="accent2"/>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37E2D"/>
    <w:pPr>
      <w:spacing w:before="120" w:after="120" w:line="240" w:lineRule="atLeast"/>
    </w:pPr>
    <w:rPr>
      <w:rFonts w:eastAsia="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37E2D"/>
    <w:pPr>
      <w:spacing w:before="120" w:after="120" w:line="240" w:lineRule="atLeast"/>
    </w:pPr>
    <w:rPr>
      <w:rFonts w:eastAsia="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37E2D"/>
    <w:pPr>
      <w:spacing w:before="120" w:after="120" w:line="240" w:lineRule="atLeast"/>
    </w:pPr>
    <w:rPr>
      <w:rFonts w:eastAsia="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37E2D"/>
    <w:pPr>
      <w:spacing w:before="120" w:after="120" w:line="240" w:lineRule="atLeast"/>
    </w:pPr>
    <w:rPr>
      <w:rFonts w:eastAsia="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37E2D"/>
    <w:pPr>
      <w:spacing w:before="120" w:after="120" w:line="240" w:lineRule="atLeast"/>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37E2D"/>
    <w:pPr>
      <w:spacing w:before="120" w:after="120" w:line="240" w:lineRule="atLeast"/>
    </w:pPr>
    <w:rPr>
      <w:rFonts w:eastAsia="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37E2D"/>
    <w:pPr>
      <w:spacing w:before="120" w:after="120" w:line="240" w:lineRule="atLeast"/>
    </w:pPr>
    <w:rPr>
      <w:rFonts w:eastAsia="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37E2D"/>
    <w:pPr>
      <w:spacing w:before="120" w:after="120" w:line="240" w:lineRule="atLeast"/>
    </w:pPr>
    <w:rPr>
      <w:rFonts w:eastAsia="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037E2D"/>
    <w:pPr>
      <w:spacing w:before="120" w:after="120" w:line="240" w:lineRule="atLeast"/>
    </w:pPr>
    <w:rPr>
      <w:rFonts w:ascii="Calibri" w:eastAsia="Times New Roman" w:hAnsi="Calibri" w:cs="Times New Roman"/>
      <w:sz w:val="20"/>
      <w:szCs w:val="21"/>
      <w:lang w:eastAsia="en-AU"/>
    </w:rPr>
  </w:style>
  <w:style w:type="character" w:customStyle="1" w:styleId="PlainTextChar">
    <w:name w:val="Plain Text Char"/>
    <w:basedOn w:val="DefaultParagraphFont"/>
    <w:link w:val="PlainText"/>
    <w:uiPriority w:val="99"/>
    <w:semiHidden/>
    <w:rsid w:val="00037E2D"/>
    <w:rPr>
      <w:rFonts w:ascii="Calibri" w:eastAsia="Times New Roman" w:hAnsi="Calibri" w:cs="Times New Roman"/>
      <w:sz w:val="20"/>
      <w:szCs w:val="21"/>
      <w:lang w:eastAsia="en-AU"/>
    </w:rPr>
  </w:style>
  <w:style w:type="character" w:customStyle="1" w:styleId="TOC1Char">
    <w:name w:val="TOC 1 Char"/>
    <w:basedOn w:val="DefaultParagraphFont"/>
    <w:link w:val="TOC1"/>
    <w:uiPriority w:val="39"/>
    <w:rsid w:val="00037E2D"/>
    <w:rPr>
      <w:rFonts w:eastAsia="Times New Roman" w:cs="Arial"/>
      <w:b/>
      <w:noProof/>
      <w:color w:val="201547" w:themeColor="text2"/>
      <w:sz w:val="24"/>
      <w:szCs w:val="24"/>
      <w:lang w:eastAsia="en-AU"/>
    </w:rPr>
  </w:style>
  <w:style w:type="paragraph" w:styleId="EndnoteText">
    <w:name w:val="endnote text"/>
    <w:basedOn w:val="Normal"/>
    <w:link w:val="EndnoteTextChar"/>
    <w:semiHidden/>
    <w:unhideWhenUsed/>
    <w:rsid w:val="00037E2D"/>
    <w:pPr>
      <w:tabs>
        <w:tab w:val="left" w:pos="567"/>
      </w:tabs>
      <w:spacing w:before="60" w:after="0" w:line="240" w:lineRule="atLeast"/>
      <w:ind w:left="567" w:hanging="567"/>
    </w:pPr>
    <w:rPr>
      <w:rFonts w:eastAsia="Times New Roman" w:cs="Times New Roman"/>
      <w:sz w:val="20"/>
      <w:szCs w:val="20"/>
      <w:lang w:eastAsia="en-AU"/>
    </w:rPr>
  </w:style>
  <w:style w:type="character" w:customStyle="1" w:styleId="EndnoteTextChar">
    <w:name w:val="Endnote Text Char"/>
    <w:basedOn w:val="DefaultParagraphFont"/>
    <w:link w:val="EndnoteText"/>
    <w:semiHidden/>
    <w:rsid w:val="00037E2D"/>
    <w:rPr>
      <w:rFonts w:eastAsia="Times New Roman" w:cs="Times New Roman"/>
      <w:sz w:val="20"/>
      <w:szCs w:val="20"/>
      <w:lang w:eastAsia="en-AU"/>
    </w:rPr>
  </w:style>
  <w:style w:type="paragraph" w:styleId="ListContinue4">
    <w:name w:val="List Continue 4"/>
    <w:basedOn w:val="Normal"/>
    <w:semiHidden/>
    <w:rsid w:val="00037E2D"/>
    <w:pPr>
      <w:spacing w:before="120" w:after="100" w:line="240" w:lineRule="atLeast"/>
      <w:ind w:left="1701"/>
    </w:pPr>
    <w:rPr>
      <w:rFonts w:eastAsia="Times New Roman" w:cs="Times New Roman"/>
      <w:sz w:val="20"/>
      <w:szCs w:val="20"/>
      <w:lang w:eastAsia="en-AU"/>
    </w:rPr>
  </w:style>
  <w:style w:type="paragraph" w:styleId="ListContinue5">
    <w:name w:val="List Continue 5"/>
    <w:basedOn w:val="Normal"/>
    <w:semiHidden/>
    <w:rsid w:val="00037E2D"/>
    <w:pPr>
      <w:spacing w:before="120" w:after="100" w:line="240" w:lineRule="atLeast"/>
      <w:ind w:left="2041"/>
    </w:pPr>
    <w:rPr>
      <w:rFonts w:eastAsia="Times New Roman" w:cs="Times New Roman"/>
      <w:sz w:val="20"/>
      <w:szCs w:val="20"/>
      <w:lang w:eastAsia="en-AU"/>
    </w:rPr>
  </w:style>
  <w:style w:type="paragraph" w:customStyle="1" w:styleId="xWebCoverPage">
    <w:name w:val="xWebCoverPage"/>
    <w:basedOn w:val="Normal"/>
    <w:uiPriority w:val="99"/>
    <w:semiHidden/>
    <w:rsid w:val="00037E2D"/>
    <w:pPr>
      <w:spacing w:after="0" w:line="240" w:lineRule="auto"/>
    </w:pPr>
    <w:rPr>
      <w:rFonts w:eastAsia="Times New Roman" w:cs="Arial"/>
      <w:b/>
      <w:color w:val="201547" w:themeColor="text2"/>
      <w:spacing w:val="-4"/>
      <w:kern w:val="28"/>
      <w:sz w:val="28"/>
      <w:szCs w:val="42"/>
      <w:lang w:eastAsia="en-AU"/>
    </w:rPr>
  </w:style>
  <w:style w:type="paragraph" w:customStyle="1" w:styleId="xPartnerLogo">
    <w:name w:val="xPartnerLogo"/>
    <w:basedOn w:val="NoSpacing"/>
    <w:uiPriority w:val="99"/>
    <w:rsid w:val="00037E2D"/>
    <w:pPr>
      <w:framePr w:h="709" w:hRule="exact" w:wrap="around" w:vAnchor="page" w:hAnchor="page" w:x="568" w:y="15452"/>
    </w:pPr>
  </w:style>
  <w:style w:type="paragraph" w:customStyle="1" w:styleId="xVicLogo">
    <w:name w:val="xVicLogo"/>
    <w:basedOn w:val="NoSpacing"/>
    <w:uiPriority w:val="99"/>
    <w:rsid w:val="00037E2D"/>
    <w:pPr>
      <w:framePr w:wrap="around" w:vAnchor="page" w:hAnchor="page" w:x="8602" w:y="15452"/>
    </w:pPr>
  </w:style>
  <w:style w:type="numbering" w:customStyle="1" w:styleId="MyHeadings">
    <w:name w:val="MyHeadings"/>
    <w:uiPriority w:val="99"/>
    <w:rsid w:val="00037E2D"/>
    <w:pPr>
      <w:numPr>
        <w:numId w:val="5"/>
      </w:numPr>
    </w:pPr>
  </w:style>
  <w:style w:type="character" w:styleId="EndnoteReference">
    <w:name w:val="endnote reference"/>
    <w:basedOn w:val="DefaultParagraphFont"/>
    <w:semiHidden/>
    <w:unhideWhenUsed/>
    <w:rsid w:val="00037E2D"/>
    <w:rPr>
      <w:vertAlign w:val="superscript"/>
    </w:rPr>
  </w:style>
  <w:style w:type="paragraph" w:customStyle="1" w:styleId="SectionSubtitle">
    <w:name w:val="Section Subtitle"/>
    <w:basedOn w:val="Normal"/>
    <w:uiPriority w:val="3"/>
    <w:rsid w:val="00037E2D"/>
    <w:pPr>
      <w:shd w:val="clear" w:color="auto" w:fill="201547" w:themeFill="text2"/>
      <w:spacing w:after="0" w:line="276" w:lineRule="auto"/>
    </w:pPr>
    <w:rPr>
      <w:rFonts w:eastAsia="Times New Roman" w:cs="Times New Roman"/>
      <w:color w:val="FFFFFF" w:themeColor="background1"/>
      <w:sz w:val="24"/>
      <w:szCs w:val="20"/>
      <w:lang w:eastAsia="en-AU"/>
    </w:rPr>
  </w:style>
  <w:style w:type="paragraph" w:customStyle="1" w:styleId="IntroFeatureText">
    <w:name w:val="Intro/Feature Text"/>
    <w:basedOn w:val="Normal"/>
    <w:next w:val="Normal"/>
    <w:qFormat/>
    <w:rsid w:val="00037E2D"/>
    <w:pPr>
      <w:spacing w:before="160" w:line="240" w:lineRule="atLeast"/>
    </w:pPr>
    <w:rPr>
      <w:rFonts w:eastAsia="Times New Roman" w:cs="Times New Roman"/>
      <w:color w:val="201547" w:themeColor="text2"/>
      <w:spacing w:val="-1"/>
      <w:sz w:val="24"/>
      <w:szCs w:val="24"/>
      <w:lang w:eastAsia="en-AU"/>
    </w:rPr>
  </w:style>
  <w:style w:type="paragraph" w:styleId="ListNumber4">
    <w:name w:val="List Number 4"/>
    <w:basedOn w:val="Normal"/>
    <w:unhideWhenUsed/>
    <w:rsid w:val="00037E2D"/>
    <w:pPr>
      <w:numPr>
        <w:ilvl w:val="3"/>
        <w:numId w:val="8"/>
      </w:numPr>
      <w:spacing w:before="120" w:after="120" w:line="240" w:lineRule="atLeast"/>
    </w:pPr>
    <w:rPr>
      <w:rFonts w:eastAsia="Times New Roman" w:cs="Times New Roman"/>
      <w:sz w:val="20"/>
      <w:szCs w:val="20"/>
      <w:lang w:eastAsia="en-AU"/>
    </w:rPr>
  </w:style>
  <w:style w:type="paragraph" w:customStyle="1" w:styleId="Source">
    <w:name w:val="Source"/>
    <w:basedOn w:val="Normal"/>
    <w:next w:val="BodyText"/>
    <w:qFormat/>
    <w:rsid w:val="00037E2D"/>
    <w:pPr>
      <w:numPr>
        <w:numId w:val="9"/>
      </w:numPr>
      <w:spacing w:before="60" w:after="60" w:line="240" w:lineRule="auto"/>
    </w:pPr>
    <w:rPr>
      <w:rFonts w:eastAsia="Times New Roman" w:cs="Calibri"/>
      <w:sz w:val="18"/>
      <w:szCs w:val="17"/>
      <w:lang w:eastAsia="en-AU"/>
    </w:rPr>
  </w:style>
  <w:style w:type="paragraph" w:styleId="ListNumber5">
    <w:name w:val="List Number 5"/>
    <w:basedOn w:val="Normal"/>
    <w:unhideWhenUsed/>
    <w:rsid w:val="00037E2D"/>
    <w:pPr>
      <w:numPr>
        <w:ilvl w:val="4"/>
        <w:numId w:val="8"/>
      </w:numPr>
      <w:spacing w:before="120" w:after="120" w:line="240" w:lineRule="atLeast"/>
    </w:pPr>
    <w:rPr>
      <w:rFonts w:eastAsia="Times New Roman" w:cs="Times New Roman"/>
      <w:sz w:val="20"/>
      <w:szCs w:val="20"/>
      <w:lang w:eastAsia="en-AU"/>
    </w:rPr>
  </w:style>
  <w:style w:type="paragraph" w:styleId="Subtitle">
    <w:name w:val="Subtitle"/>
    <w:basedOn w:val="Normal"/>
    <w:next w:val="Normal"/>
    <w:link w:val="SubtitleChar"/>
    <w:uiPriority w:val="2"/>
    <w:rsid w:val="00037E2D"/>
    <w:pPr>
      <w:numPr>
        <w:ilvl w:val="1"/>
      </w:numPr>
      <w:spacing w:before="200" w:after="0" w:line="240" w:lineRule="auto"/>
      <w:contextualSpacing/>
    </w:pPr>
    <w:rPr>
      <w:rFonts w:eastAsiaTheme="minorEastAsia"/>
      <w:color w:val="201547" w:themeColor="text2"/>
      <w:sz w:val="24"/>
      <w:szCs w:val="18"/>
      <w:lang w:eastAsia="en-AU"/>
    </w:rPr>
  </w:style>
  <w:style w:type="character" w:customStyle="1" w:styleId="SubtitleChar">
    <w:name w:val="Subtitle Char"/>
    <w:basedOn w:val="DefaultParagraphFont"/>
    <w:link w:val="Subtitle"/>
    <w:uiPriority w:val="2"/>
    <w:rsid w:val="00037E2D"/>
    <w:rPr>
      <w:rFonts w:eastAsiaTheme="minorEastAsia"/>
      <w:color w:val="201547" w:themeColor="text2"/>
      <w:sz w:val="24"/>
      <w:szCs w:val="18"/>
      <w:lang w:eastAsia="en-AU"/>
    </w:rPr>
  </w:style>
  <w:style w:type="paragraph" w:customStyle="1" w:styleId="xProjectBar">
    <w:name w:val="xProjectBar"/>
    <w:basedOn w:val="Normal"/>
    <w:next w:val="Normal"/>
    <w:uiPriority w:val="99"/>
    <w:rsid w:val="00037E2D"/>
    <w:pPr>
      <w:framePr w:w="11907" w:h="697" w:hRule="exact" w:wrap="around" w:vAnchor="page" w:hAnchor="page" w:y="3511" w:anchorLock="1"/>
      <w:shd w:val="clear" w:color="auto" w:fill="201547" w:themeFill="text2"/>
      <w:spacing w:before="190" w:line="240" w:lineRule="atLeast"/>
      <w:ind w:left="851" w:right="851"/>
      <w:contextualSpacing/>
    </w:pPr>
    <w:rPr>
      <w:rFonts w:eastAsia="Times New Roman" w:cs="Times New Roman"/>
      <w:color w:val="FFFFFF" w:themeColor="background1"/>
      <w:spacing w:val="-1"/>
      <w:sz w:val="28"/>
      <w:szCs w:val="20"/>
      <w:lang w:eastAsia="en-AU"/>
    </w:rPr>
  </w:style>
  <w:style w:type="paragraph" w:customStyle="1" w:styleId="TableTextLeft">
    <w:name w:val="Table Text Left"/>
    <w:basedOn w:val="Normal"/>
    <w:qFormat/>
    <w:rsid w:val="00037E2D"/>
    <w:pPr>
      <w:spacing w:before="70" w:after="70" w:line="240" w:lineRule="atLeast"/>
    </w:pPr>
    <w:rPr>
      <w:rFonts w:eastAsia="Times New Roman" w:cs="Times New Roman"/>
      <w:sz w:val="20"/>
      <w:szCs w:val="20"/>
      <w:lang w:eastAsia="en-AU"/>
    </w:rPr>
  </w:style>
  <w:style w:type="character" w:styleId="PlaceholderText">
    <w:name w:val="Placeholder Text"/>
    <w:basedOn w:val="DefaultParagraphFont"/>
    <w:uiPriority w:val="99"/>
    <w:rsid w:val="00037E2D"/>
    <w:rPr>
      <w:color w:val="auto"/>
      <w:bdr w:val="none" w:sz="0" w:space="0" w:color="auto"/>
      <w:shd w:val="clear" w:color="auto" w:fill="FFFF00"/>
    </w:rPr>
  </w:style>
  <w:style w:type="paragraph" w:styleId="NoteHeading">
    <w:name w:val="Note Heading"/>
    <w:basedOn w:val="Normal"/>
    <w:next w:val="NoteNumbered"/>
    <w:link w:val="NoteHeadingChar"/>
    <w:qFormat/>
    <w:rsid w:val="00037E2D"/>
    <w:pPr>
      <w:spacing w:before="60" w:after="60" w:line="240" w:lineRule="auto"/>
    </w:pPr>
    <w:rPr>
      <w:rFonts w:eastAsia="Times New Roman" w:cs="Calibri"/>
      <w:sz w:val="18"/>
      <w:szCs w:val="19"/>
      <w:lang w:eastAsia="en-AU"/>
    </w:rPr>
  </w:style>
  <w:style w:type="character" w:customStyle="1" w:styleId="NoteHeadingChar">
    <w:name w:val="Note Heading Char"/>
    <w:basedOn w:val="DefaultParagraphFont"/>
    <w:link w:val="NoteHeading"/>
    <w:rsid w:val="00037E2D"/>
    <w:rPr>
      <w:rFonts w:eastAsia="Times New Roman" w:cs="Calibri"/>
      <w:sz w:val="18"/>
      <w:szCs w:val="19"/>
      <w:lang w:eastAsia="en-AU"/>
    </w:rPr>
  </w:style>
  <w:style w:type="paragraph" w:styleId="Caption">
    <w:name w:val="caption"/>
    <w:basedOn w:val="Normal"/>
    <w:next w:val="BodyText"/>
    <w:qFormat/>
    <w:rsid w:val="00037E2D"/>
    <w:pPr>
      <w:keepNext/>
      <w:tabs>
        <w:tab w:val="left" w:pos="1191"/>
      </w:tabs>
      <w:spacing w:before="120" w:after="120" w:line="240" w:lineRule="atLeast"/>
      <w:ind w:left="1191" w:hanging="1191"/>
    </w:pPr>
    <w:rPr>
      <w:rFonts w:eastAsia="Times New Roman" w:cs="Times New Roman"/>
      <w:b/>
      <w:sz w:val="18"/>
      <w:szCs w:val="20"/>
      <w:lang w:eastAsia="en-AU"/>
      <w14:numSpacing w14:val="tabular"/>
    </w:rPr>
  </w:style>
  <w:style w:type="paragraph" w:styleId="NormalWeb">
    <w:name w:val="Normal (Web)"/>
    <w:basedOn w:val="Normal"/>
    <w:uiPriority w:val="1"/>
    <w:semiHidden/>
    <w:rsid w:val="00037E2D"/>
    <w:pPr>
      <w:spacing w:after="0" w:line="240" w:lineRule="atLeast"/>
    </w:pPr>
    <w:rPr>
      <w:rFonts w:eastAsia="Times New Roman" w:cs="Times New Roman"/>
      <w:sz w:val="20"/>
      <w:szCs w:val="24"/>
      <w:lang w:eastAsia="en-AU"/>
    </w:rPr>
  </w:style>
  <w:style w:type="paragraph" w:customStyle="1" w:styleId="TableTextBullet2">
    <w:name w:val="Table Text Bullet 2"/>
    <w:basedOn w:val="TableTextBullet"/>
    <w:qFormat/>
    <w:rsid w:val="00037E2D"/>
    <w:pPr>
      <w:numPr>
        <w:ilvl w:val="1"/>
      </w:numPr>
    </w:pPr>
  </w:style>
  <w:style w:type="paragraph" w:styleId="TOC3">
    <w:name w:val="toc 3"/>
    <w:basedOn w:val="Normal"/>
    <w:next w:val="Normal"/>
    <w:uiPriority w:val="39"/>
    <w:rsid w:val="00037E2D"/>
    <w:pPr>
      <w:tabs>
        <w:tab w:val="right" w:leader="dot" w:pos="9582"/>
      </w:tabs>
      <w:spacing w:before="60" w:after="60" w:line="240" w:lineRule="atLeast"/>
      <w:ind w:left="227" w:right="851"/>
    </w:pPr>
    <w:rPr>
      <w:rFonts w:eastAsiaTheme="minorEastAsia"/>
      <w:b/>
      <w:noProof/>
      <w:color w:val="232222"/>
      <w:sz w:val="20"/>
      <w:szCs w:val="20"/>
      <w:lang w:eastAsia="en-AU"/>
    </w:rPr>
  </w:style>
  <w:style w:type="paragraph" w:customStyle="1" w:styleId="TableTextLeftBold">
    <w:name w:val="Table Text Left Bold"/>
    <w:basedOn w:val="TableTextLeft"/>
    <w:qFormat/>
    <w:rsid w:val="00037E2D"/>
    <w:rPr>
      <w:b/>
    </w:rPr>
  </w:style>
  <w:style w:type="character" w:styleId="UnresolvedMention">
    <w:name w:val="Unresolved Mention"/>
    <w:basedOn w:val="DefaultParagraphFont"/>
    <w:uiPriority w:val="99"/>
    <w:semiHidden/>
    <w:unhideWhenUsed/>
    <w:rsid w:val="00037E2D"/>
    <w:rPr>
      <w:color w:val="605E5C"/>
      <w:shd w:val="clear" w:color="auto" w:fill="E1DFDD"/>
    </w:rPr>
  </w:style>
  <w:style w:type="paragraph" w:customStyle="1" w:styleId="TableTextBullet">
    <w:name w:val="Table Text Bullet"/>
    <w:basedOn w:val="TableTextLeft"/>
    <w:qFormat/>
    <w:rsid w:val="00037E2D"/>
    <w:pPr>
      <w:numPr>
        <w:numId w:val="11"/>
      </w:numPr>
    </w:pPr>
  </w:style>
  <w:style w:type="paragraph" w:customStyle="1" w:styleId="NoteNumbered">
    <w:name w:val="Note Numbered"/>
    <w:basedOn w:val="Normal"/>
    <w:qFormat/>
    <w:rsid w:val="00037E2D"/>
    <w:pPr>
      <w:numPr>
        <w:numId w:val="10"/>
      </w:numPr>
      <w:spacing w:before="60" w:after="100" w:afterAutospacing="1" w:line="240" w:lineRule="atLeast"/>
      <w:contextualSpacing/>
    </w:pPr>
    <w:rPr>
      <w:rFonts w:eastAsia="Times New Roman" w:cs="Calibri"/>
      <w:sz w:val="18"/>
      <w:szCs w:val="17"/>
      <w:lang w:eastAsia="en-AU"/>
    </w:rPr>
  </w:style>
  <w:style w:type="paragraph" w:styleId="ListParagraph">
    <w:name w:val="List Paragraph"/>
    <w:basedOn w:val="Normal"/>
    <w:uiPriority w:val="72"/>
    <w:qFormat/>
    <w:rsid w:val="00037E2D"/>
    <w:pPr>
      <w:spacing w:before="120" w:after="120" w:line="240" w:lineRule="atLeast"/>
      <w:ind w:left="720"/>
      <w:contextualSpacing/>
    </w:pPr>
    <w:rPr>
      <w:rFonts w:eastAsia="Times New Roman" w:cs="Times New Roman"/>
      <w:sz w:val="20"/>
      <w:szCs w:val="20"/>
      <w:lang w:eastAsia="en-AU"/>
    </w:rPr>
  </w:style>
  <w:style w:type="character" w:styleId="Strong">
    <w:name w:val="Strong"/>
    <w:basedOn w:val="DefaultParagraphFont"/>
    <w:uiPriority w:val="22"/>
    <w:rsid w:val="00037E2D"/>
    <w:rPr>
      <w:b/>
      <w:bCs/>
    </w:rPr>
  </w:style>
  <w:style w:type="paragraph" w:customStyle="1" w:styleId="TableTextCentre">
    <w:name w:val="Table Text Centre"/>
    <w:basedOn w:val="TableTextLeft"/>
    <w:qFormat/>
    <w:rsid w:val="00037E2D"/>
    <w:pPr>
      <w:jc w:val="center"/>
    </w:pPr>
  </w:style>
  <w:style w:type="paragraph" w:customStyle="1" w:styleId="TableTextRight">
    <w:name w:val="Table Text Right"/>
    <w:basedOn w:val="TableTextCentre"/>
    <w:qFormat/>
    <w:rsid w:val="00037E2D"/>
    <w:pPr>
      <w:jc w:val="right"/>
    </w:pPr>
  </w:style>
  <w:style w:type="paragraph" w:customStyle="1" w:styleId="TableTextNumbered1">
    <w:name w:val="Table Text Numbered 1"/>
    <w:basedOn w:val="TableTextLeft"/>
    <w:qFormat/>
    <w:rsid w:val="00037E2D"/>
    <w:pPr>
      <w:numPr>
        <w:numId w:val="12"/>
      </w:numPr>
    </w:pPr>
  </w:style>
  <w:style w:type="paragraph" w:customStyle="1" w:styleId="TableTextNumbered2">
    <w:name w:val="Table Text Numbered 2"/>
    <w:basedOn w:val="TableTextNumbered1"/>
    <w:qFormat/>
    <w:rsid w:val="00037E2D"/>
    <w:pPr>
      <w:numPr>
        <w:ilvl w:val="1"/>
      </w:numPr>
    </w:pPr>
  </w:style>
  <w:style w:type="paragraph" w:customStyle="1" w:styleId="TableTextNumbered3">
    <w:name w:val="Table Text Numbered 3"/>
    <w:basedOn w:val="TableTextNumbered2"/>
    <w:qFormat/>
    <w:rsid w:val="00037E2D"/>
    <w:pPr>
      <w:numPr>
        <w:ilvl w:val="2"/>
      </w:numPr>
    </w:pPr>
  </w:style>
  <w:style w:type="paragraph" w:customStyle="1" w:styleId="TableTextBullet3">
    <w:name w:val="Table Text Bullet 3"/>
    <w:basedOn w:val="TableTextBullet2"/>
    <w:qFormat/>
    <w:rsid w:val="00037E2D"/>
    <w:pPr>
      <w:numPr>
        <w:ilvl w:val="2"/>
      </w:numPr>
    </w:pPr>
  </w:style>
  <w:style w:type="paragraph" w:styleId="Quote">
    <w:name w:val="Quote"/>
    <w:basedOn w:val="Normal"/>
    <w:next w:val="Normal"/>
    <w:link w:val="QuoteChar"/>
    <w:qFormat/>
    <w:rsid w:val="00037E2D"/>
    <w:pPr>
      <w:pBdr>
        <w:top w:val="single" w:sz="4" w:space="10" w:color="88DBDF" w:themeColor="accent2"/>
      </w:pBdr>
      <w:spacing w:before="200" w:line="240" w:lineRule="atLeast"/>
      <w:ind w:left="284" w:right="284"/>
    </w:pPr>
    <w:rPr>
      <w:rFonts w:eastAsia="Times New Roman" w:cs="Times New Roman"/>
      <w:iCs/>
      <w:color w:val="232222" w:themeColor="text1"/>
      <w:sz w:val="20"/>
      <w:szCs w:val="20"/>
      <w:lang w:eastAsia="en-AU"/>
    </w:rPr>
  </w:style>
  <w:style w:type="character" w:customStyle="1" w:styleId="QuoteChar">
    <w:name w:val="Quote Char"/>
    <w:basedOn w:val="DefaultParagraphFont"/>
    <w:link w:val="Quote"/>
    <w:rsid w:val="00037E2D"/>
    <w:rPr>
      <w:rFonts w:eastAsia="Times New Roman" w:cs="Times New Roman"/>
      <w:iCs/>
      <w:color w:val="232222" w:themeColor="text1"/>
      <w:sz w:val="20"/>
      <w:szCs w:val="20"/>
      <w:lang w:eastAsia="en-AU"/>
    </w:rPr>
  </w:style>
  <w:style w:type="paragraph" w:styleId="TableofFigures">
    <w:name w:val="table of figures"/>
    <w:basedOn w:val="Normal"/>
    <w:next w:val="Normal"/>
    <w:uiPriority w:val="99"/>
    <w:rsid w:val="00037E2D"/>
    <w:pPr>
      <w:tabs>
        <w:tab w:val="right" w:leader="dot" w:pos="9582"/>
      </w:tabs>
      <w:spacing w:before="60" w:after="60" w:line="240" w:lineRule="atLeast"/>
      <w:ind w:right="851"/>
    </w:pPr>
    <w:rPr>
      <w:rFonts w:eastAsia="Times New Roman" w:cs="Arial"/>
      <w:color w:val="232222" w:themeColor="text1"/>
      <w:sz w:val="20"/>
      <w:szCs w:val="20"/>
      <w:lang w:eastAsia="en-AU"/>
    </w:rPr>
  </w:style>
  <w:style w:type="paragraph" w:customStyle="1" w:styleId="xInLineShape">
    <w:name w:val="xInLineShape"/>
    <w:basedOn w:val="Normal"/>
    <w:next w:val="BodyText"/>
    <w:rsid w:val="00037E2D"/>
    <w:pPr>
      <w:spacing w:before="100" w:after="100" w:line="240" w:lineRule="atLeast"/>
    </w:pPr>
    <w:rPr>
      <w:rFonts w:eastAsia="Times New Roman" w:cs="Times New Roman"/>
      <w:sz w:val="20"/>
      <w:szCs w:val="20"/>
      <w:lang w:eastAsia="en-AU"/>
    </w:rPr>
  </w:style>
  <w:style w:type="paragraph" w:customStyle="1" w:styleId="FootnoteSeparator">
    <w:name w:val="Footnote Separator"/>
    <w:rsid w:val="00037E2D"/>
    <w:pPr>
      <w:pBdr>
        <w:top w:val="dotted" w:sz="4" w:space="1" w:color="auto"/>
      </w:pBdr>
      <w:spacing w:before="120" w:after="0" w:line="120" w:lineRule="exact"/>
    </w:pPr>
    <w:rPr>
      <w:rFonts w:eastAsia="Times New Roman" w:cs="Times New Roman"/>
      <w:bCs/>
      <w:sz w:val="16"/>
      <w:szCs w:val="20"/>
      <w:lang w:eastAsia="en-AU"/>
    </w:rPr>
  </w:style>
  <w:style w:type="paragraph" w:customStyle="1" w:styleId="xCoverStatus">
    <w:name w:val="xCoverStatus"/>
    <w:basedOn w:val="Normal"/>
    <w:next w:val="Normal"/>
    <w:uiPriority w:val="99"/>
    <w:semiHidden/>
    <w:rsid w:val="00037E2D"/>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after="0" w:line="240" w:lineRule="atLeast"/>
    </w:pPr>
    <w:rPr>
      <w:rFonts w:eastAsia="Times New Roman" w:cs="Times New Roman"/>
      <w:b/>
      <w:color w:val="FFFFFF" w:themeColor="background1"/>
      <w:sz w:val="48"/>
      <w:szCs w:val="20"/>
      <w:lang w:eastAsia="en-AU"/>
    </w:rPr>
  </w:style>
  <w:style w:type="paragraph" w:styleId="TOC4">
    <w:name w:val="toc 4"/>
    <w:basedOn w:val="Normal"/>
    <w:uiPriority w:val="39"/>
    <w:rsid w:val="00037E2D"/>
    <w:pPr>
      <w:tabs>
        <w:tab w:val="right" w:leader="dot" w:pos="9582"/>
      </w:tabs>
      <w:spacing w:before="60" w:after="60" w:line="240" w:lineRule="atLeast"/>
      <w:ind w:left="454" w:right="851"/>
    </w:pPr>
    <w:rPr>
      <w:rFonts w:eastAsia="Times New Roman" w:cs="Arial"/>
      <w:noProof/>
      <w:color w:val="232222"/>
      <w:sz w:val="20"/>
      <w:szCs w:val="20"/>
      <w:lang w:eastAsia="en-AU"/>
    </w:rPr>
  </w:style>
  <w:style w:type="paragraph" w:customStyle="1" w:styleId="ListAlpha2">
    <w:name w:val="List Alpha 2"/>
    <w:basedOn w:val="ListAlpha"/>
    <w:qFormat/>
    <w:rsid w:val="00037E2D"/>
    <w:pPr>
      <w:numPr>
        <w:ilvl w:val="1"/>
      </w:numPr>
    </w:pPr>
  </w:style>
  <w:style w:type="character" w:customStyle="1" w:styleId="SectionTitle">
    <w:name w:val="Section Title"/>
    <w:uiPriority w:val="3"/>
    <w:rsid w:val="00037E2D"/>
    <w:rPr>
      <w:color w:val="FFFFFF" w:themeColor="background1"/>
      <w:bdr w:val="none" w:sz="0" w:space="0" w:color="auto"/>
      <w:shd w:val="clear" w:color="auto" w:fill="auto"/>
    </w:rPr>
  </w:style>
  <w:style w:type="paragraph" w:customStyle="1" w:styleId="BoldBodyText">
    <w:name w:val="Bold Body Text"/>
    <w:basedOn w:val="BodyText"/>
    <w:qFormat/>
    <w:rsid w:val="00037E2D"/>
    <w:rPr>
      <w:rFonts w:ascii="Arial Bold" w:hAnsi="Arial Bold"/>
      <w:bCs/>
    </w:rPr>
  </w:style>
  <w:style w:type="table" w:styleId="TableGridLight">
    <w:name w:val="Grid Table Light"/>
    <w:basedOn w:val="TableNormal"/>
    <w:uiPriority w:val="40"/>
    <w:rsid w:val="00037E2D"/>
    <w:pPr>
      <w:spacing w:before="120" w:after="0" w:line="240" w:lineRule="auto"/>
    </w:pPr>
    <w:rPr>
      <w:rFonts w:eastAsia="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PartnerLogosInsideCover">
    <w:name w:val="xPartnerLogos_InsideCover"/>
    <w:basedOn w:val="NoSpacing"/>
    <w:next w:val="BodyText"/>
    <w:uiPriority w:val="99"/>
    <w:rsid w:val="00037E2D"/>
    <w:pPr>
      <w:tabs>
        <w:tab w:val="left" w:pos="2948"/>
        <w:tab w:val="left" w:pos="5897"/>
      </w:tabs>
      <w:spacing w:before="200" w:after="200"/>
    </w:pPr>
  </w:style>
  <w:style w:type="character" w:customStyle="1" w:styleId="NoSpacingChar">
    <w:name w:val="No Spacing Char"/>
    <w:basedOn w:val="DefaultParagraphFont"/>
    <w:link w:val="NoSpacing"/>
    <w:rsid w:val="00037E2D"/>
    <w:rPr>
      <w:rFonts w:eastAsia="Times New Roman" w:cs="Times New Roman"/>
      <w:sz w:val="20"/>
      <w:szCs w:val="20"/>
      <w:lang w:eastAsia="en-AU"/>
    </w:rPr>
  </w:style>
  <w:style w:type="paragraph" w:customStyle="1" w:styleId="HighlightBoxBullet">
    <w:name w:val="Highlight Box Bullet"/>
    <w:basedOn w:val="HighlightBoxText"/>
    <w:qFormat/>
    <w:rsid w:val="00037E2D"/>
    <w:pPr>
      <w:numPr>
        <w:numId w:val="13"/>
      </w:numPr>
    </w:pPr>
  </w:style>
  <w:style w:type="paragraph" w:customStyle="1" w:styleId="HighlightBoxHeading">
    <w:name w:val="Highlight Box Heading"/>
    <w:basedOn w:val="HighlightBoxText"/>
    <w:next w:val="HighlightBoxText"/>
    <w:qFormat/>
    <w:rsid w:val="00037E2D"/>
    <w:rPr>
      <w:b/>
    </w:rPr>
  </w:style>
  <w:style w:type="paragraph" w:customStyle="1" w:styleId="FooterOdd">
    <w:name w:val="Footer Odd"/>
    <w:next w:val="Footer"/>
    <w:uiPriority w:val="99"/>
    <w:rsid w:val="00037E2D"/>
    <w:pPr>
      <w:spacing w:after="0" w:line="200" w:lineRule="atLeast"/>
      <w:jc w:val="right"/>
    </w:pPr>
    <w:rPr>
      <w:rFonts w:eastAsia="Times New Roman" w:cs="Arial"/>
      <w:color w:val="232222" w:themeColor="text1"/>
      <w:spacing w:val="2"/>
      <w:sz w:val="16"/>
      <w:szCs w:val="20"/>
      <w:lang w:eastAsia="en-AU"/>
    </w:rPr>
  </w:style>
  <w:style w:type="paragraph" w:customStyle="1" w:styleId="FooterOddPageNumber">
    <w:name w:val="Footer Odd Page Number"/>
    <w:basedOn w:val="FooterOdd"/>
    <w:uiPriority w:val="99"/>
    <w:rsid w:val="00037E2D"/>
    <w:pPr>
      <w:ind w:right="28"/>
    </w:pPr>
    <w:rPr>
      <w:b/>
    </w:rPr>
  </w:style>
  <w:style w:type="table" w:customStyle="1" w:styleId="TableAsPlaceholder">
    <w:name w:val="Table As Placeholder"/>
    <w:basedOn w:val="TableNormal"/>
    <w:uiPriority w:val="99"/>
    <w:qFormat/>
    <w:rsid w:val="00037E2D"/>
    <w:pPr>
      <w:spacing w:after="0" w:line="240" w:lineRule="atLeast"/>
    </w:pPr>
    <w:rPr>
      <w:rFonts w:eastAsia="Times New Roman" w:cs="Arial"/>
      <w:color w:val="232222" w:themeColor="text1"/>
      <w:sz w:val="20"/>
      <w:szCs w:val="20"/>
      <w:lang w:eastAsia="en-AU"/>
    </w:rPr>
    <w:tblPr>
      <w:tblCellMar>
        <w:left w:w="0" w:type="dxa"/>
        <w:right w:w="0" w:type="dxa"/>
      </w:tblCellMar>
    </w:tblPr>
  </w:style>
  <w:style w:type="paragraph" w:customStyle="1" w:styleId="FooterEven">
    <w:name w:val="Footer Even"/>
    <w:next w:val="Footer"/>
    <w:uiPriority w:val="99"/>
    <w:rsid w:val="00037E2D"/>
    <w:pPr>
      <w:spacing w:after="0" w:line="200" w:lineRule="atLeast"/>
    </w:pPr>
    <w:rPr>
      <w:rFonts w:eastAsia="Times New Roman" w:cs="Arial"/>
      <w:color w:val="232222" w:themeColor="text1"/>
      <w:sz w:val="16"/>
      <w:szCs w:val="20"/>
      <w:lang w:eastAsia="en-AU"/>
    </w:rPr>
  </w:style>
  <w:style w:type="paragraph" w:customStyle="1" w:styleId="FooterEvenPageNumber">
    <w:name w:val="Footer Even Page Number"/>
    <w:basedOn w:val="FooterEven"/>
    <w:uiPriority w:val="99"/>
    <w:rsid w:val="00037E2D"/>
    <w:pPr>
      <w:framePr w:wrap="around" w:vAnchor="page" w:hAnchor="margin" w:yAlign="bottom"/>
    </w:pPr>
    <w:rPr>
      <w:b/>
    </w:rPr>
  </w:style>
  <w:style w:type="paragraph" w:customStyle="1" w:styleId="xDisclaimerText">
    <w:name w:val="xDisclaimer Text"/>
    <w:basedOn w:val="Normal"/>
    <w:rsid w:val="00037E2D"/>
    <w:pPr>
      <w:spacing w:before="120" w:after="0" w:line="175" w:lineRule="atLeast"/>
    </w:pPr>
    <w:rPr>
      <w:rFonts w:eastAsia="Times New Roman" w:cs="Arial"/>
      <w:color w:val="232222" w:themeColor="text1"/>
      <w:sz w:val="16"/>
      <w:szCs w:val="20"/>
      <w:lang w:eastAsia="en-AU"/>
    </w:rPr>
  </w:style>
  <w:style w:type="table" w:customStyle="1" w:styleId="LogoPlaceholder">
    <w:name w:val="Logo Placeholder"/>
    <w:basedOn w:val="TableNormal"/>
    <w:uiPriority w:val="99"/>
    <w:rsid w:val="00037E2D"/>
    <w:pPr>
      <w:spacing w:after="0" w:line="240" w:lineRule="auto"/>
    </w:pPr>
    <w:rPr>
      <w:rFonts w:eastAsia="Times New Roman" w:cs="Arial"/>
      <w:color w:val="232222" w:themeColor="text1"/>
      <w:sz w:val="20"/>
      <w:szCs w:val="20"/>
      <w:lang w:eastAsia="en-AU"/>
    </w:rPr>
    <w:tblPr>
      <w:tblCellSpacing w:w="142" w:type="dxa"/>
      <w:tblCellMar>
        <w:left w:w="0" w:type="dxa"/>
        <w:right w:w="0" w:type="dxa"/>
      </w:tblCellMar>
    </w:tblPr>
    <w:trPr>
      <w:tblCellSpacing w:w="142" w:type="dxa"/>
    </w:trPr>
  </w:style>
  <w:style w:type="paragraph" w:customStyle="1" w:styleId="ListAlpha3">
    <w:name w:val="List Alpha 3"/>
    <w:basedOn w:val="ListAlpha2"/>
    <w:qFormat/>
    <w:rsid w:val="00037E2D"/>
    <w:pPr>
      <w:numPr>
        <w:ilvl w:val="2"/>
      </w:numPr>
    </w:pPr>
  </w:style>
  <w:style w:type="paragraph" w:customStyle="1" w:styleId="NoteNumbered2">
    <w:name w:val="Note Numbered 2"/>
    <w:basedOn w:val="NoteNumbered"/>
    <w:qFormat/>
    <w:rsid w:val="00037E2D"/>
    <w:pPr>
      <w:numPr>
        <w:ilvl w:val="1"/>
      </w:numPr>
    </w:pPr>
  </w:style>
  <w:style w:type="paragraph" w:customStyle="1" w:styleId="HighlightBoxText">
    <w:name w:val="Highlight Box Text"/>
    <w:basedOn w:val="BodyText"/>
    <w:qFormat/>
    <w:rsid w:val="00037E2D"/>
    <w:pPr>
      <w:pBdr>
        <w:top w:val="single" w:sz="4" w:space="14" w:color="88DBDF" w:themeColor="accent2"/>
        <w:left w:val="single" w:sz="4" w:space="12" w:color="88DBDF" w:themeColor="accent2"/>
        <w:bottom w:val="single" w:sz="4" w:space="14" w:color="88DBDF" w:themeColor="accent2"/>
        <w:right w:val="single" w:sz="4" w:space="12" w:color="88DBDF" w:themeColor="accent2"/>
      </w:pBdr>
      <w:shd w:val="clear" w:color="auto" w:fill="88DBDF"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037E2D"/>
    <w:pPr>
      <w:spacing w:before="240"/>
    </w:pPr>
  </w:style>
  <w:style w:type="paragraph" w:customStyle="1" w:styleId="QuoteBullet">
    <w:name w:val="Quote Bullet"/>
    <w:basedOn w:val="Quote"/>
    <w:qFormat/>
    <w:rsid w:val="00037E2D"/>
    <w:pPr>
      <w:numPr>
        <w:numId w:val="14"/>
      </w:numPr>
      <w:tabs>
        <w:tab w:val="left" w:pos="1134"/>
      </w:tabs>
      <w:spacing w:before="120" w:after="120"/>
    </w:pPr>
    <w:rPr>
      <w:rFonts w:cs="Arial"/>
    </w:rPr>
  </w:style>
  <w:style w:type="paragraph" w:customStyle="1" w:styleId="QuoteBullet2">
    <w:name w:val="Quote Bullet 2"/>
    <w:basedOn w:val="Quote"/>
    <w:qFormat/>
    <w:rsid w:val="00037E2D"/>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037E2D"/>
    <w:pPr>
      <w:keepNext/>
    </w:pPr>
    <w:rPr>
      <w:b/>
      <w:color w:val="201547" w:themeColor="text2"/>
    </w:rPr>
  </w:style>
  <w:style w:type="paragraph" w:customStyle="1" w:styleId="TableHeadingCentre">
    <w:name w:val="Table Heading Centre"/>
    <w:basedOn w:val="TableTextCentre"/>
    <w:qFormat/>
    <w:rsid w:val="00037E2D"/>
    <w:pPr>
      <w:keepNext/>
    </w:pPr>
    <w:rPr>
      <w:b/>
      <w:color w:val="201547" w:themeColor="text2"/>
    </w:rPr>
  </w:style>
  <w:style w:type="paragraph" w:customStyle="1" w:styleId="TableHeadingRight">
    <w:name w:val="Table Heading Right"/>
    <w:basedOn w:val="TableTextRight"/>
    <w:qFormat/>
    <w:rsid w:val="00037E2D"/>
    <w:pPr>
      <w:keepNext/>
    </w:pPr>
    <w:rPr>
      <w:b/>
      <w:color w:val="201547" w:themeColor="text2"/>
    </w:rPr>
  </w:style>
  <w:style w:type="paragraph" w:customStyle="1" w:styleId="xDisclaimerHeading">
    <w:name w:val="xDisclaimer Heading"/>
    <w:basedOn w:val="NoSpacing"/>
    <w:semiHidden/>
    <w:rsid w:val="00037E2D"/>
    <w:pPr>
      <w:spacing w:before="120" w:after="120"/>
    </w:pPr>
    <w:rPr>
      <w:b/>
    </w:rPr>
  </w:style>
  <w:style w:type="paragraph" w:customStyle="1" w:styleId="xWebBackCover">
    <w:name w:val="xWebBackCover"/>
    <w:basedOn w:val="NoSpacing"/>
    <w:semiHidden/>
    <w:rsid w:val="00037E2D"/>
    <w:pPr>
      <w:shd w:val="clear" w:color="auto" w:fill="201547" w:themeFill="text2"/>
    </w:pPr>
    <w:rPr>
      <w:b/>
      <w:bCs/>
      <w:color w:val="FFFFFF" w:themeColor="background1"/>
      <w:sz w:val="21"/>
      <w:szCs w:val="21"/>
      <w:lang w:val="en-US"/>
    </w:rPr>
  </w:style>
  <w:style w:type="paragraph" w:customStyle="1" w:styleId="bodycopy">
    <w:name w:val="# body copy"/>
    <w:basedOn w:val="Normal"/>
    <w:qFormat/>
    <w:rsid w:val="00037E2D"/>
    <w:pPr>
      <w:spacing w:after="120"/>
    </w:pPr>
    <w:rPr>
      <w:rFonts w:cs="Arial"/>
    </w:rPr>
  </w:style>
  <w:style w:type="paragraph" w:customStyle="1" w:styleId="TableParagraph">
    <w:name w:val="Table Paragraph"/>
    <w:basedOn w:val="Normal"/>
    <w:uiPriority w:val="1"/>
    <w:qFormat/>
    <w:rsid w:val="00037E2D"/>
    <w:pPr>
      <w:widowControl w:val="0"/>
      <w:spacing w:after="0" w:line="240" w:lineRule="auto"/>
    </w:pPr>
    <w:rPr>
      <w:lang w:val="en-US"/>
    </w:rPr>
  </w:style>
  <w:style w:type="paragraph" w:customStyle="1" w:styleId="Normalbeforebullet">
    <w:name w:val="Normal before bullet"/>
    <w:basedOn w:val="Normal"/>
    <w:qFormat/>
    <w:rsid w:val="00377C47"/>
    <w:pPr>
      <w:keepNext/>
      <w:suppressAutoHyphens/>
      <w:spacing w:after="120" w:line="260" w:lineRule="atLeast"/>
    </w:pPr>
    <w:rPr>
      <w:rFonts w:ascii="Arial" w:eastAsia="MS Mincho" w:hAnsi="Arial" w:cs="Arial"/>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97676">
      <w:bodyDiv w:val="1"/>
      <w:marLeft w:val="0"/>
      <w:marRight w:val="0"/>
      <w:marTop w:val="0"/>
      <w:marBottom w:val="0"/>
      <w:divBdr>
        <w:top w:val="none" w:sz="0" w:space="0" w:color="auto"/>
        <w:left w:val="none" w:sz="0" w:space="0" w:color="auto"/>
        <w:bottom w:val="none" w:sz="0" w:space="0" w:color="auto"/>
        <w:right w:val="none" w:sz="0" w:space="0" w:color="auto"/>
      </w:divBdr>
    </w:div>
    <w:div w:id="943538186">
      <w:bodyDiv w:val="1"/>
      <w:marLeft w:val="0"/>
      <w:marRight w:val="0"/>
      <w:marTop w:val="0"/>
      <w:marBottom w:val="0"/>
      <w:divBdr>
        <w:top w:val="none" w:sz="0" w:space="0" w:color="auto"/>
        <w:left w:val="none" w:sz="0" w:space="0" w:color="auto"/>
        <w:bottom w:val="none" w:sz="0" w:space="0" w:color="auto"/>
        <w:right w:val="none" w:sz="0" w:space="0" w:color="auto"/>
      </w:divBdr>
    </w:div>
    <w:div w:id="1959026058">
      <w:bodyDiv w:val="1"/>
      <w:marLeft w:val="0"/>
      <w:marRight w:val="0"/>
      <w:marTop w:val="0"/>
      <w:marBottom w:val="0"/>
      <w:divBdr>
        <w:top w:val="none" w:sz="0" w:space="0" w:color="auto"/>
        <w:left w:val="none" w:sz="0" w:space="0" w:color="auto"/>
        <w:bottom w:val="none" w:sz="0" w:space="0" w:color="auto"/>
        <w:right w:val="none" w:sz="0" w:space="0" w:color="auto"/>
      </w:divBdr>
    </w:div>
    <w:div w:id="19645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yperlink" Target="https://resources.vic.gov.au/legislation-and-regulations/regulator-performance-reporting" TargetMode="Externa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chart" Target="charts/chart17.xm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bs.gov.au/statistics/industry/mining/mineral-and-petroleum-exploration-australia/latest-release" TargetMode="External"/><Relationship Id="rId25" Type="http://schemas.openxmlformats.org/officeDocument/2006/relationships/chart" Target="charts/chart10.xml"/><Relationship Id="rId33" Type="http://schemas.openxmlformats.org/officeDocument/2006/relationships/chart" Target="charts/chart16.xml"/><Relationship Id="rId38" Type="http://schemas.openxmlformats.org/officeDocument/2006/relationships/chart" Target="charts/chart2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9.xml"/><Relationship Id="rId32" Type="http://schemas.openxmlformats.org/officeDocument/2006/relationships/hyperlink" Target="https://resources.vic.gov.au/community-and-land-use/rehabilitation" TargetMode="External"/><Relationship Id="rId37" Type="http://schemas.openxmlformats.org/officeDocument/2006/relationships/chart" Target="charts/chart20.xml"/><Relationship Id="rId40" Type="http://schemas.openxmlformats.org/officeDocument/2006/relationships/hyperlink" Target="https://resources.vic.gov.au/legislation-and-regulations/regulator-performance-reportin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19.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hyperlink" Target="https://www.convert-me.com/en/convert/energy/mscfgas.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18.xml"/><Relationship Id="rId43"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906673263109505E-2"/>
          <c:y val="2.1286964129483815E-2"/>
          <c:w val="0.78609954705501728"/>
          <c:h val="0.79950925521131089"/>
        </c:manualLayout>
      </c:layout>
      <c:barChart>
        <c:barDir val="col"/>
        <c:grouping val="clustered"/>
        <c:varyColors val="0"/>
        <c:ser>
          <c:idx val="0"/>
          <c:order val="0"/>
          <c:tx>
            <c:strRef>
              <c:f>Sheet1!$B$1</c:f>
              <c:strCache>
                <c:ptCount val="1"/>
                <c:pt idx="0">
                  <c:v>Production (Tonnes)</c:v>
                </c:pt>
              </c:strCache>
            </c:strRef>
          </c:tx>
          <c:spPr>
            <a:solidFill>
              <a:schemeClr val="accent2"/>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Sheet1!$B$2:$B$8</c:f>
              <c:numCache>
                <c:formatCode>#,##0</c:formatCode>
                <c:ptCount val="7"/>
                <c:pt idx="0">
                  <c:v>58173438</c:v>
                </c:pt>
                <c:pt idx="1">
                  <c:v>61368567</c:v>
                </c:pt>
                <c:pt idx="2">
                  <c:v>63039802</c:v>
                </c:pt>
                <c:pt idx="3">
                  <c:v>64713928</c:v>
                </c:pt>
                <c:pt idx="4">
                  <c:v>67233041</c:v>
                </c:pt>
                <c:pt idx="5">
                  <c:v>71905829</c:v>
                </c:pt>
                <c:pt idx="6">
                  <c:v>72289704</c:v>
                </c:pt>
              </c:numCache>
            </c:numRef>
          </c:val>
          <c:extLst>
            <c:ext xmlns:c16="http://schemas.microsoft.com/office/drawing/2014/chart" uri="{C3380CC4-5D6E-409C-BE32-E72D297353CC}">
              <c16:uniqueId val="{00000000-AE43-4578-BEE3-D71D05F1CC6B}"/>
            </c:ext>
          </c:extLst>
        </c:ser>
        <c:dLbls>
          <c:showLegendKey val="0"/>
          <c:showVal val="0"/>
          <c:showCatName val="0"/>
          <c:showSerName val="0"/>
          <c:showPercent val="0"/>
          <c:showBubbleSize val="0"/>
        </c:dLbls>
        <c:gapWidth val="219"/>
        <c:axId val="614530272"/>
        <c:axId val="614531912"/>
      </c:barChart>
      <c:lineChart>
        <c:grouping val="standard"/>
        <c:varyColors val="0"/>
        <c:ser>
          <c:idx val="1"/>
          <c:order val="1"/>
          <c:tx>
            <c:strRef>
              <c:f>Sheet1!$C$1</c:f>
              <c:strCache>
                <c:ptCount val="1"/>
                <c:pt idx="0">
                  <c:v>Value of Sales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5"/>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1-AE43-4578-BEE3-D71D05F1CC6B}"/>
              </c:ext>
            </c:extLst>
          </c:dPt>
          <c:cat>
            <c:strRef>
              <c:f>Sheet1!$A$2:$A$8</c:f>
              <c:strCache>
                <c:ptCount val="7"/>
                <c:pt idx="0">
                  <c:v>2016-17</c:v>
                </c:pt>
                <c:pt idx="1">
                  <c:v>2017-18</c:v>
                </c:pt>
                <c:pt idx="2">
                  <c:v>2018-19</c:v>
                </c:pt>
                <c:pt idx="3">
                  <c:v>2019-20</c:v>
                </c:pt>
                <c:pt idx="4">
                  <c:v>2020-21</c:v>
                </c:pt>
                <c:pt idx="5">
                  <c:v>2021-22</c:v>
                </c:pt>
                <c:pt idx="6">
                  <c:v>2022-23</c:v>
                </c:pt>
              </c:strCache>
            </c:strRef>
          </c:cat>
          <c:val>
            <c:numRef>
              <c:f>Sheet1!$C$2:$C$8</c:f>
              <c:numCache>
                <c:formatCode>"$"#,##0</c:formatCode>
                <c:ptCount val="7"/>
                <c:pt idx="0">
                  <c:v>855392641</c:v>
                </c:pt>
                <c:pt idx="1">
                  <c:v>990911785</c:v>
                </c:pt>
                <c:pt idx="2">
                  <c:v>1024810364</c:v>
                </c:pt>
                <c:pt idx="3">
                  <c:v>1075473434</c:v>
                </c:pt>
                <c:pt idx="4">
                  <c:v>1119104761</c:v>
                </c:pt>
                <c:pt idx="5">
                  <c:v>1186049460</c:v>
                </c:pt>
                <c:pt idx="6">
                  <c:v>1357141414</c:v>
                </c:pt>
              </c:numCache>
            </c:numRef>
          </c:val>
          <c:smooth val="0"/>
          <c:extLst>
            <c:ext xmlns:c16="http://schemas.microsoft.com/office/drawing/2014/chart" uri="{C3380CC4-5D6E-409C-BE32-E72D297353CC}">
              <c16:uniqueId val="{00000002-AE43-4578-BEE3-D71D05F1CC6B}"/>
            </c:ext>
          </c:extLst>
        </c:ser>
        <c:dLbls>
          <c:showLegendKey val="0"/>
          <c:showVal val="0"/>
          <c:showCatName val="0"/>
          <c:showSerName val="0"/>
          <c:showPercent val="0"/>
          <c:showBubbleSize val="0"/>
        </c:dLbls>
        <c:marker val="1"/>
        <c:smooth val="0"/>
        <c:axId val="622777536"/>
        <c:axId val="622780160"/>
      </c:lineChart>
      <c:catAx>
        <c:axId val="61453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531912"/>
        <c:crosses val="autoZero"/>
        <c:auto val="1"/>
        <c:lblAlgn val="ctr"/>
        <c:lblOffset val="100"/>
        <c:noMultiLvlLbl val="0"/>
      </c:catAx>
      <c:valAx>
        <c:axId val="61453191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Production</a:t>
                </a:r>
                <a:r>
                  <a:rPr lang="en-AU" baseline="0"/>
                  <a:t> million tonnes</a:t>
                </a:r>
                <a:endParaRPr lang="en-AU"/>
              </a:p>
            </c:rich>
          </c:tx>
          <c:layout>
            <c:manualLayout>
              <c:xMode val="edge"/>
              <c:yMode val="edge"/>
              <c:x val="1.3423138009563105E-2"/>
              <c:y val="0.146649447276862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530272"/>
        <c:crosses val="autoZero"/>
        <c:crossBetween val="between"/>
        <c:dispUnits>
          <c:builtInUnit val="millions"/>
        </c:dispUnits>
      </c:valAx>
      <c:valAx>
        <c:axId val="6227801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Value</a:t>
                </a:r>
                <a:r>
                  <a:rPr lang="en-AU" baseline="0"/>
                  <a:t> of sales </a:t>
                </a:r>
                <a:r>
                  <a:rPr lang="en-AU"/>
                  <a:t>$ million</a:t>
                </a:r>
              </a:p>
            </c:rich>
          </c:tx>
          <c:layout>
            <c:manualLayout>
              <c:xMode val="edge"/>
              <c:yMode val="edge"/>
              <c:x val="0.96264674493062963"/>
              <c:y val="0.155432417420851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777536"/>
        <c:crosses val="max"/>
        <c:crossBetween val="between"/>
        <c:dispUnits>
          <c:builtInUnit val="millions"/>
        </c:dispUnits>
      </c:valAx>
      <c:catAx>
        <c:axId val="622777536"/>
        <c:scaling>
          <c:orientation val="minMax"/>
        </c:scaling>
        <c:delete val="1"/>
        <c:axPos val="b"/>
        <c:numFmt formatCode="General" sourceLinked="1"/>
        <c:majorTickMark val="out"/>
        <c:minorTickMark val="none"/>
        <c:tickLblPos val="nextTo"/>
        <c:crossAx val="622780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8.6774153230846141E-2"/>
          <c:y val="9.4871034687222064E-2"/>
          <c:w val="0.87949568803899514"/>
          <c:h val="0.6615868020944462"/>
        </c:manualLayout>
      </c:layout>
      <c:barChart>
        <c:barDir val="col"/>
        <c:grouping val="clustered"/>
        <c:varyColors val="0"/>
        <c:ser>
          <c:idx val="0"/>
          <c:order val="0"/>
          <c:tx>
            <c:strRef>
              <c:f>Sheet1!$B$1</c:f>
              <c:strCache>
                <c:ptCount val="1"/>
                <c:pt idx="0">
                  <c:v>Exploration licences</c:v>
                </c:pt>
              </c:strCache>
            </c:strRef>
          </c:tx>
          <c:spPr>
            <a:solidFill>
              <a:schemeClr val="accent1"/>
            </a:solidFill>
            <a:ln>
              <a:noFill/>
            </a:ln>
            <a:effectLst/>
          </c:spPr>
          <c:invertIfNegative val="0"/>
          <c:cat>
            <c:strRef>
              <c:f>Sheet1!$A$6:$A$13</c:f>
              <c:strCache>
                <c:ptCount val="7"/>
                <c:pt idx="0">
                  <c:v>2016-17</c:v>
                </c:pt>
                <c:pt idx="1">
                  <c:v>2017-18</c:v>
                </c:pt>
                <c:pt idx="2">
                  <c:v>2018-19</c:v>
                </c:pt>
                <c:pt idx="3">
                  <c:v>2019-20</c:v>
                </c:pt>
                <c:pt idx="4">
                  <c:v>2020-21</c:v>
                </c:pt>
                <c:pt idx="5">
                  <c:v>2021-22</c:v>
                </c:pt>
                <c:pt idx="6">
                  <c:v>2022-23</c:v>
                </c:pt>
              </c:strCache>
              <c:extLst/>
            </c:strRef>
          </c:cat>
          <c:val>
            <c:numRef>
              <c:f>Sheet1!$B$6:$B$13</c:f>
              <c:numCache>
                <c:formatCode>General</c:formatCode>
                <c:ptCount val="7"/>
                <c:pt idx="0">
                  <c:v>180</c:v>
                </c:pt>
                <c:pt idx="1">
                  <c:v>200</c:v>
                </c:pt>
                <c:pt idx="2">
                  <c:v>212</c:v>
                </c:pt>
                <c:pt idx="3">
                  <c:v>217</c:v>
                </c:pt>
                <c:pt idx="4">
                  <c:v>291</c:v>
                </c:pt>
                <c:pt idx="5">
                  <c:v>357</c:v>
                </c:pt>
                <c:pt idx="6">
                  <c:v>434</c:v>
                </c:pt>
              </c:numCache>
              <c:extLst/>
            </c:numRef>
          </c:val>
          <c:extLst>
            <c:ext xmlns:c16="http://schemas.microsoft.com/office/drawing/2014/chart" uri="{C3380CC4-5D6E-409C-BE32-E72D297353CC}">
              <c16:uniqueId val="{00000000-F724-4AD2-BB74-67390CBA955E}"/>
            </c:ext>
          </c:extLst>
        </c:ser>
        <c:ser>
          <c:idx val="1"/>
          <c:order val="1"/>
          <c:tx>
            <c:strRef>
              <c:f>Sheet1!$C$1</c:f>
              <c:strCache>
                <c:ptCount val="1"/>
                <c:pt idx="0">
                  <c:v>Mining licences</c:v>
                </c:pt>
              </c:strCache>
            </c:strRef>
          </c:tx>
          <c:spPr>
            <a:solidFill>
              <a:schemeClr val="accent2">
                <a:shade val="86000"/>
              </a:schemeClr>
            </a:solidFill>
            <a:ln>
              <a:noFill/>
            </a:ln>
            <a:effectLst/>
          </c:spPr>
          <c:invertIfNegative val="0"/>
          <c:cat>
            <c:strRef>
              <c:f>Sheet1!$A$6:$A$13</c:f>
              <c:strCache>
                <c:ptCount val="7"/>
                <c:pt idx="0">
                  <c:v>2016-17</c:v>
                </c:pt>
                <c:pt idx="1">
                  <c:v>2017-18</c:v>
                </c:pt>
                <c:pt idx="2">
                  <c:v>2018-19</c:v>
                </c:pt>
                <c:pt idx="3">
                  <c:v>2019-20</c:v>
                </c:pt>
                <c:pt idx="4">
                  <c:v>2020-21</c:v>
                </c:pt>
                <c:pt idx="5">
                  <c:v>2021-22</c:v>
                </c:pt>
                <c:pt idx="6">
                  <c:v>2022-23</c:v>
                </c:pt>
              </c:strCache>
              <c:extLst/>
            </c:strRef>
          </c:cat>
          <c:val>
            <c:numRef>
              <c:f>Sheet1!$C$6:$C$13</c:f>
              <c:numCache>
                <c:formatCode>General</c:formatCode>
                <c:ptCount val="7"/>
                <c:pt idx="0">
                  <c:v>162</c:v>
                </c:pt>
                <c:pt idx="1">
                  <c:v>156</c:v>
                </c:pt>
                <c:pt idx="2">
                  <c:v>145</c:v>
                </c:pt>
                <c:pt idx="3">
                  <c:v>141</c:v>
                </c:pt>
                <c:pt idx="4">
                  <c:v>139</c:v>
                </c:pt>
                <c:pt idx="5">
                  <c:v>131</c:v>
                </c:pt>
                <c:pt idx="6">
                  <c:v>123</c:v>
                </c:pt>
              </c:numCache>
              <c:extLst/>
            </c:numRef>
          </c:val>
          <c:extLst>
            <c:ext xmlns:c16="http://schemas.microsoft.com/office/drawing/2014/chart" uri="{C3380CC4-5D6E-409C-BE32-E72D297353CC}">
              <c16:uniqueId val="{00000001-F724-4AD2-BB74-67390CBA955E}"/>
            </c:ext>
          </c:extLst>
        </c:ser>
        <c:ser>
          <c:idx val="2"/>
          <c:order val="2"/>
          <c:tx>
            <c:strRef>
              <c:f>Sheet1!$D$1</c:f>
              <c:strCache>
                <c:ptCount val="1"/>
                <c:pt idx="0">
                  <c:v>Prospecting licences</c:v>
                </c:pt>
              </c:strCache>
            </c:strRef>
          </c:tx>
          <c:spPr>
            <a:solidFill>
              <a:schemeClr val="accent3"/>
            </a:solidFill>
            <a:ln>
              <a:noFill/>
            </a:ln>
            <a:effectLst/>
          </c:spPr>
          <c:invertIfNegative val="0"/>
          <c:cat>
            <c:strRef>
              <c:f>Sheet1!$A$6:$A$13</c:f>
              <c:strCache>
                <c:ptCount val="7"/>
                <c:pt idx="0">
                  <c:v>2016-17</c:v>
                </c:pt>
                <c:pt idx="1">
                  <c:v>2017-18</c:v>
                </c:pt>
                <c:pt idx="2">
                  <c:v>2018-19</c:v>
                </c:pt>
                <c:pt idx="3">
                  <c:v>2019-20</c:v>
                </c:pt>
                <c:pt idx="4">
                  <c:v>2020-21</c:v>
                </c:pt>
                <c:pt idx="5">
                  <c:v>2021-22</c:v>
                </c:pt>
                <c:pt idx="6">
                  <c:v>2022-23</c:v>
                </c:pt>
              </c:strCache>
              <c:extLst/>
            </c:strRef>
          </c:cat>
          <c:val>
            <c:numRef>
              <c:f>Sheet1!$D$6:$D$13</c:f>
              <c:numCache>
                <c:formatCode>General</c:formatCode>
                <c:ptCount val="7"/>
                <c:pt idx="0">
                  <c:v>54</c:v>
                </c:pt>
                <c:pt idx="1">
                  <c:v>59</c:v>
                </c:pt>
                <c:pt idx="2">
                  <c:v>55</c:v>
                </c:pt>
                <c:pt idx="3">
                  <c:v>60</c:v>
                </c:pt>
                <c:pt idx="4">
                  <c:v>66</c:v>
                </c:pt>
                <c:pt idx="5">
                  <c:v>57</c:v>
                </c:pt>
                <c:pt idx="6">
                  <c:v>52</c:v>
                </c:pt>
              </c:numCache>
              <c:extLst/>
            </c:numRef>
          </c:val>
          <c:extLst>
            <c:ext xmlns:c16="http://schemas.microsoft.com/office/drawing/2014/chart" uri="{C3380CC4-5D6E-409C-BE32-E72D297353CC}">
              <c16:uniqueId val="{00000002-F724-4AD2-BB74-67390CBA955E}"/>
            </c:ext>
          </c:extLst>
        </c:ser>
        <c:ser>
          <c:idx val="3"/>
          <c:order val="3"/>
          <c:tx>
            <c:strRef>
              <c:f>Sheet1!$E$1</c:f>
              <c:strCache>
                <c:ptCount val="1"/>
                <c:pt idx="0">
                  <c:v>Retention licences</c:v>
                </c:pt>
              </c:strCache>
            </c:strRef>
          </c:tx>
          <c:spPr>
            <a:solidFill>
              <a:schemeClr val="tx2"/>
            </a:solidFill>
            <a:ln>
              <a:noFill/>
            </a:ln>
            <a:effectLst/>
          </c:spPr>
          <c:invertIfNegative val="0"/>
          <c:cat>
            <c:strRef>
              <c:f>Sheet1!$A$6:$A$13</c:f>
              <c:strCache>
                <c:ptCount val="7"/>
                <c:pt idx="0">
                  <c:v>2016-17</c:v>
                </c:pt>
                <c:pt idx="1">
                  <c:v>2017-18</c:v>
                </c:pt>
                <c:pt idx="2">
                  <c:v>2018-19</c:v>
                </c:pt>
                <c:pt idx="3">
                  <c:v>2019-20</c:v>
                </c:pt>
                <c:pt idx="4">
                  <c:v>2020-21</c:v>
                </c:pt>
                <c:pt idx="5">
                  <c:v>2021-22</c:v>
                </c:pt>
                <c:pt idx="6">
                  <c:v>2022-23</c:v>
                </c:pt>
              </c:strCache>
              <c:extLst/>
            </c:strRef>
          </c:cat>
          <c:val>
            <c:numRef>
              <c:f>Sheet1!$E$6:$E$13</c:f>
              <c:numCache>
                <c:formatCode>General</c:formatCode>
                <c:ptCount val="7"/>
                <c:pt idx="0">
                  <c:v>15</c:v>
                </c:pt>
                <c:pt idx="1">
                  <c:v>20</c:v>
                </c:pt>
                <c:pt idx="2">
                  <c:v>21</c:v>
                </c:pt>
                <c:pt idx="3">
                  <c:v>27</c:v>
                </c:pt>
                <c:pt idx="4">
                  <c:v>30</c:v>
                </c:pt>
                <c:pt idx="5">
                  <c:v>32</c:v>
                </c:pt>
                <c:pt idx="6">
                  <c:v>40</c:v>
                </c:pt>
              </c:numCache>
              <c:extLst/>
            </c:numRef>
          </c:val>
          <c:extLst>
            <c:ext xmlns:c16="http://schemas.microsoft.com/office/drawing/2014/chart" uri="{C3380CC4-5D6E-409C-BE32-E72D297353CC}">
              <c16:uniqueId val="{00000003-F724-4AD2-BB74-67390CBA955E}"/>
            </c:ext>
          </c:extLst>
        </c:ser>
        <c:dLbls>
          <c:showLegendKey val="0"/>
          <c:showVal val="0"/>
          <c:showCatName val="0"/>
          <c:showSerName val="0"/>
          <c:showPercent val="0"/>
          <c:showBubbleSize val="0"/>
        </c:dLbls>
        <c:gapWidth val="219"/>
        <c:overlap val="-27"/>
        <c:axId val="285824072"/>
        <c:axId val="285827024"/>
      </c:barChart>
      <c:catAx>
        <c:axId val="28582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27024"/>
        <c:crosses val="autoZero"/>
        <c:auto val="1"/>
        <c:lblAlgn val="ctr"/>
        <c:lblOffset val="100"/>
        <c:noMultiLvlLbl val="0"/>
      </c:catAx>
      <c:valAx>
        <c:axId val="285827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 numbers</a:t>
                </a:r>
              </a:p>
            </c:rich>
          </c:tx>
          <c:layout>
            <c:manualLayout>
              <c:xMode val="edge"/>
              <c:yMode val="edge"/>
              <c:x val="7.2026799413293921E-3"/>
              <c:y val="0.354117114671010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24072"/>
        <c:crosses val="autoZero"/>
        <c:crossBetween val="between"/>
        <c:majorUnit val="100"/>
      </c:valAx>
      <c:spPr>
        <a:noFill/>
        <a:ln>
          <a:noFill/>
        </a:ln>
        <a:effectLst/>
      </c:spPr>
    </c:plotArea>
    <c:legend>
      <c:legendPos val="b"/>
      <c:layout>
        <c:manualLayout>
          <c:xMode val="edge"/>
          <c:yMode val="edge"/>
          <c:x val="0.12660198725159355"/>
          <c:y val="0.87622224660399517"/>
          <c:w val="0.75473253343332081"/>
          <c:h val="0.100059994724199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Exploration licences</c:v>
                </c:pt>
              </c:strCache>
            </c:strRef>
          </c:tx>
          <c:spPr>
            <a:solidFill>
              <a:schemeClr val="accent1"/>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Sheet1!$B$2:$B$8</c:f>
              <c:numCache>
                <c:formatCode>General</c:formatCode>
                <c:ptCount val="7"/>
                <c:pt idx="0">
                  <c:v>38</c:v>
                </c:pt>
                <c:pt idx="1">
                  <c:v>72</c:v>
                </c:pt>
                <c:pt idx="2">
                  <c:v>67</c:v>
                </c:pt>
                <c:pt idx="3">
                  <c:v>138</c:v>
                </c:pt>
                <c:pt idx="4">
                  <c:v>111</c:v>
                </c:pt>
                <c:pt idx="5">
                  <c:v>126</c:v>
                </c:pt>
                <c:pt idx="6">
                  <c:v>50</c:v>
                </c:pt>
              </c:numCache>
            </c:numRef>
          </c:val>
          <c:extLst>
            <c:ext xmlns:c16="http://schemas.microsoft.com/office/drawing/2014/chart" uri="{C3380CC4-5D6E-409C-BE32-E72D297353CC}">
              <c16:uniqueId val="{00000000-8C82-4848-A1B4-C04D6EC29975}"/>
            </c:ext>
          </c:extLst>
        </c:ser>
        <c:ser>
          <c:idx val="1"/>
          <c:order val="1"/>
          <c:tx>
            <c:strRef>
              <c:f>Sheet1!$C$1</c:f>
              <c:strCache>
                <c:ptCount val="1"/>
                <c:pt idx="0">
                  <c:v>Mining licences</c:v>
                </c:pt>
              </c:strCache>
            </c:strRef>
          </c:tx>
          <c:spPr>
            <a:solidFill>
              <a:schemeClr val="accent2"/>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Sheet1!$C$2:$C$8</c:f>
              <c:numCache>
                <c:formatCode>General</c:formatCode>
                <c:ptCount val="7"/>
                <c:pt idx="0">
                  <c:v>1</c:v>
                </c:pt>
                <c:pt idx="1">
                  <c:v>2</c:v>
                </c:pt>
                <c:pt idx="2">
                  <c:v>1</c:v>
                </c:pt>
                <c:pt idx="3">
                  <c:v>1</c:v>
                </c:pt>
                <c:pt idx="4">
                  <c:v>1</c:v>
                </c:pt>
                <c:pt idx="5">
                  <c:v>3</c:v>
                </c:pt>
                <c:pt idx="6">
                  <c:v>1</c:v>
                </c:pt>
              </c:numCache>
            </c:numRef>
          </c:val>
          <c:extLst>
            <c:ext xmlns:c16="http://schemas.microsoft.com/office/drawing/2014/chart" uri="{C3380CC4-5D6E-409C-BE32-E72D297353CC}">
              <c16:uniqueId val="{00000001-8C82-4848-A1B4-C04D6EC29975}"/>
            </c:ext>
          </c:extLst>
        </c:ser>
        <c:ser>
          <c:idx val="2"/>
          <c:order val="2"/>
          <c:tx>
            <c:strRef>
              <c:f>Sheet1!$D$1</c:f>
              <c:strCache>
                <c:ptCount val="1"/>
                <c:pt idx="0">
                  <c:v>Prospecting licences</c:v>
                </c:pt>
              </c:strCache>
            </c:strRef>
          </c:tx>
          <c:spPr>
            <a:solidFill>
              <a:schemeClr val="accent3"/>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Sheet1!$D$2:$D$8</c:f>
              <c:numCache>
                <c:formatCode>General</c:formatCode>
                <c:ptCount val="7"/>
                <c:pt idx="0">
                  <c:v>18</c:v>
                </c:pt>
                <c:pt idx="1">
                  <c:v>17</c:v>
                </c:pt>
                <c:pt idx="2">
                  <c:v>14</c:v>
                </c:pt>
                <c:pt idx="3">
                  <c:v>7</c:v>
                </c:pt>
                <c:pt idx="4">
                  <c:v>10</c:v>
                </c:pt>
                <c:pt idx="5">
                  <c:v>8</c:v>
                </c:pt>
                <c:pt idx="6">
                  <c:v>3</c:v>
                </c:pt>
              </c:numCache>
            </c:numRef>
          </c:val>
          <c:extLst>
            <c:ext xmlns:c16="http://schemas.microsoft.com/office/drawing/2014/chart" uri="{C3380CC4-5D6E-409C-BE32-E72D297353CC}">
              <c16:uniqueId val="{00000002-8C82-4848-A1B4-C04D6EC29975}"/>
            </c:ext>
          </c:extLst>
        </c:ser>
        <c:ser>
          <c:idx val="3"/>
          <c:order val="3"/>
          <c:tx>
            <c:strRef>
              <c:f>Sheet1!$E$1</c:f>
              <c:strCache>
                <c:ptCount val="1"/>
                <c:pt idx="0">
                  <c:v>Retention licences</c:v>
                </c:pt>
              </c:strCache>
            </c:strRef>
          </c:tx>
          <c:spPr>
            <a:solidFill>
              <a:schemeClr val="accent4"/>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Sheet1!$E$2:$E$8</c:f>
              <c:numCache>
                <c:formatCode>General</c:formatCode>
                <c:ptCount val="7"/>
                <c:pt idx="0">
                  <c:v>3</c:v>
                </c:pt>
                <c:pt idx="1">
                  <c:v>6</c:v>
                </c:pt>
                <c:pt idx="2">
                  <c:v>6</c:v>
                </c:pt>
                <c:pt idx="3">
                  <c:v>14</c:v>
                </c:pt>
                <c:pt idx="4">
                  <c:v>5</c:v>
                </c:pt>
                <c:pt idx="5">
                  <c:v>2</c:v>
                </c:pt>
                <c:pt idx="6">
                  <c:v>0</c:v>
                </c:pt>
              </c:numCache>
            </c:numRef>
          </c:val>
          <c:extLst>
            <c:ext xmlns:c16="http://schemas.microsoft.com/office/drawing/2014/chart" uri="{C3380CC4-5D6E-409C-BE32-E72D297353CC}">
              <c16:uniqueId val="{00000003-8C82-4848-A1B4-C04D6EC29975}"/>
            </c:ext>
          </c:extLst>
        </c:ser>
        <c:dLbls>
          <c:showLegendKey val="0"/>
          <c:showVal val="0"/>
          <c:showCatName val="0"/>
          <c:showSerName val="0"/>
          <c:showPercent val="0"/>
          <c:showBubbleSize val="0"/>
        </c:dLbls>
        <c:gapWidth val="219"/>
        <c:overlap val="-27"/>
        <c:axId val="932303768"/>
        <c:axId val="932304128"/>
      </c:barChart>
      <c:catAx>
        <c:axId val="93230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304128"/>
        <c:crosses val="autoZero"/>
        <c:auto val="1"/>
        <c:lblAlgn val="ctr"/>
        <c:lblOffset val="100"/>
        <c:noMultiLvlLbl val="0"/>
      </c:catAx>
      <c:valAx>
        <c:axId val="932304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p>
            </c:rich>
          </c:tx>
          <c:layout>
            <c:manualLayout>
              <c:xMode val="edge"/>
              <c:yMode val="edge"/>
              <c:x val="1.1904761904761904E-2"/>
              <c:y val="0.256178171903269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30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202302829445483E-2"/>
          <c:y val="4.5370179418436789E-2"/>
          <c:w val="0.88811213778169296"/>
          <c:h val="0.77343977084324556"/>
        </c:manualLayout>
      </c:layout>
      <c:barChart>
        <c:barDir val="col"/>
        <c:grouping val="clustered"/>
        <c:varyColors val="0"/>
        <c:ser>
          <c:idx val="0"/>
          <c:order val="0"/>
          <c:tx>
            <c:strRef>
              <c:f>Sheet1!$A$2</c:f>
              <c:strCache>
                <c:ptCount val="1"/>
                <c:pt idx="0">
                  <c:v>Exploration licence </c:v>
                </c:pt>
              </c:strCache>
            </c:strRef>
          </c:tx>
          <c:spPr>
            <a:solidFill>
              <a:schemeClr val="accent1"/>
            </a:solidFill>
            <a:ln>
              <a:noFill/>
            </a:ln>
            <a:effectLst/>
          </c:spPr>
          <c:invertIfNegative val="0"/>
          <c:cat>
            <c:strRef>
              <c:f>Sheet1!$C$1:$J$1</c:f>
              <c:strCache>
                <c:ptCount val="7"/>
                <c:pt idx="0">
                  <c:v>2016-17</c:v>
                </c:pt>
                <c:pt idx="1">
                  <c:v>2017-18</c:v>
                </c:pt>
                <c:pt idx="2">
                  <c:v>2018-19</c:v>
                </c:pt>
                <c:pt idx="3">
                  <c:v>2019-20</c:v>
                </c:pt>
                <c:pt idx="4">
                  <c:v>2020-21</c:v>
                </c:pt>
                <c:pt idx="5">
                  <c:v>2021-22</c:v>
                </c:pt>
                <c:pt idx="6">
                  <c:v>2022-23</c:v>
                </c:pt>
              </c:strCache>
              <c:extLst/>
            </c:strRef>
          </c:cat>
          <c:val>
            <c:numRef>
              <c:f>Sheet1!$C$2:$J$2</c:f>
              <c:numCache>
                <c:formatCode>General</c:formatCode>
                <c:ptCount val="7"/>
                <c:pt idx="0">
                  <c:v>21</c:v>
                </c:pt>
                <c:pt idx="1">
                  <c:v>63</c:v>
                </c:pt>
                <c:pt idx="2">
                  <c:v>36</c:v>
                </c:pt>
                <c:pt idx="3">
                  <c:v>25</c:v>
                </c:pt>
                <c:pt idx="4">
                  <c:v>89</c:v>
                </c:pt>
                <c:pt idx="5">
                  <c:v>77</c:v>
                </c:pt>
                <c:pt idx="6">
                  <c:v>94</c:v>
                </c:pt>
              </c:numCache>
              <c:extLst/>
            </c:numRef>
          </c:val>
          <c:extLst>
            <c:ext xmlns:c16="http://schemas.microsoft.com/office/drawing/2014/chart" uri="{C3380CC4-5D6E-409C-BE32-E72D297353CC}">
              <c16:uniqueId val="{00000000-8730-49A4-9931-48F8AC9D77A8}"/>
            </c:ext>
          </c:extLst>
        </c:ser>
        <c:ser>
          <c:idx val="1"/>
          <c:order val="1"/>
          <c:tx>
            <c:strRef>
              <c:f>Sheet1!$A$3</c:f>
              <c:strCache>
                <c:ptCount val="1"/>
                <c:pt idx="0">
                  <c:v>Mining licence </c:v>
                </c:pt>
              </c:strCache>
            </c:strRef>
          </c:tx>
          <c:spPr>
            <a:solidFill>
              <a:schemeClr val="accent2"/>
            </a:solidFill>
            <a:ln>
              <a:noFill/>
            </a:ln>
            <a:effectLst/>
          </c:spPr>
          <c:invertIfNegative val="0"/>
          <c:cat>
            <c:strRef>
              <c:f>Sheet1!$C$1:$J$1</c:f>
              <c:strCache>
                <c:ptCount val="7"/>
                <c:pt idx="0">
                  <c:v>2016-17</c:v>
                </c:pt>
                <c:pt idx="1">
                  <c:v>2017-18</c:v>
                </c:pt>
                <c:pt idx="2">
                  <c:v>2018-19</c:v>
                </c:pt>
                <c:pt idx="3">
                  <c:v>2019-20</c:v>
                </c:pt>
                <c:pt idx="4">
                  <c:v>2020-21</c:v>
                </c:pt>
                <c:pt idx="5">
                  <c:v>2021-22</c:v>
                </c:pt>
                <c:pt idx="6">
                  <c:v>2022-23</c:v>
                </c:pt>
              </c:strCache>
              <c:extLst/>
            </c:strRef>
          </c:cat>
          <c:val>
            <c:numRef>
              <c:f>Sheet1!$C$3:$J$3</c:f>
              <c:numCache>
                <c:formatCode>General</c:formatCode>
                <c:ptCount val="7"/>
                <c:pt idx="0">
                  <c:v>0</c:v>
                </c:pt>
                <c:pt idx="1">
                  <c:v>3</c:v>
                </c:pt>
                <c:pt idx="2">
                  <c:v>1</c:v>
                </c:pt>
                <c:pt idx="3">
                  <c:v>2</c:v>
                </c:pt>
                <c:pt idx="4">
                  <c:v>0</c:v>
                </c:pt>
                <c:pt idx="5">
                  <c:v>0</c:v>
                </c:pt>
                <c:pt idx="6">
                  <c:v>2</c:v>
                </c:pt>
              </c:numCache>
              <c:extLst/>
            </c:numRef>
          </c:val>
          <c:extLst>
            <c:ext xmlns:c16="http://schemas.microsoft.com/office/drawing/2014/chart" uri="{C3380CC4-5D6E-409C-BE32-E72D297353CC}">
              <c16:uniqueId val="{00000001-8730-49A4-9931-48F8AC9D77A8}"/>
            </c:ext>
          </c:extLst>
        </c:ser>
        <c:ser>
          <c:idx val="2"/>
          <c:order val="2"/>
          <c:tx>
            <c:strRef>
              <c:f>Sheet1!$A$4</c:f>
              <c:strCache>
                <c:ptCount val="1"/>
                <c:pt idx="0">
                  <c:v>Prospecting licence </c:v>
                </c:pt>
              </c:strCache>
            </c:strRef>
          </c:tx>
          <c:spPr>
            <a:solidFill>
              <a:schemeClr val="accent3"/>
            </a:solidFill>
            <a:ln>
              <a:noFill/>
            </a:ln>
            <a:effectLst/>
          </c:spPr>
          <c:invertIfNegative val="0"/>
          <c:cat>
            <c:strRef>
              <c:f>Sheet1!$C$1:$J$1</c:f>
              <c:strCache>
                <c:ptCount val="7"/>
                <c:pt idx="0">
                  <c:v>2016-17</c:v>
                </c:pt>
                <c:pt idx="1">
                  <c:v>2017-18</c:v>
                </c:pt>
                <c:pt idx="2">
                  <c:v>2018-19</c:v>
                </c:pt>
                <c:pt idx="3">
                  <c:v>2019-20</c:v>
                </c:pt>
                <c:pt idx="4">
                  <c:v>2020-21</c:v>
                </c:pt>
                <c:pt idx="5">
                  <c:v>2021-22</c:v>
                </c:pt>
                <c:pt idx="6">
                  <c:v>2022-23</c:v>
                </c:pt>
              </c:strCache>
              <c:extLst/>
            </c:strRef>
          </c:cat>
          <c:val>
            <c:numRef>
              <c:f>Sheet1!$C$4:$J$4</c:f>
              <c:numCache>
                <c:formatCode>General</c:formatCode>
                <c:ptCount val="7"/>
                <c:pt idx="0">
                  <c:v>11</c:v>
                </c:pt>
                <c:pt idx="1">
                  <c:v>12</c:v>
                </c:pt>
                <c:pt idx="2">
                  <c:v>14</c:v>
                </c:pt>
                <c:pt idx="3">
                  <c:v>14</c:v>
                </c:pt>
                <c:pt idx="4">
                  <c:v>9</c:v>
                </c:pt>
                <c:pt idx="5">
                  <c:v>4</c:v>
                </c:pt>
                <c:pt idx="6">
                  <c:v>5</c:v>
                </c:pt>
              </c:numCache>
              <c:extLst/>
            </c:numRef>
          </c:val>
          <c:extLst>
            <c:ext xmlns:c16="http://schemas.microsoft.com/office/drawing/2014/chart" uri="{C3380CC4-5D6E-409C-BE32-E72D297353CC}">
              <c16:uniqueId val="{00000002-8730-49A4-9931-48F8AC9D77A8}"/>
            </c:ext>
          </c:extLst>
        </c:ser>
        <c:ser>
          <c:idx val="3"/>
          <c:order val="3"/>
          <c:tx>
            <c:strRef>
              <c:f>Sheet1!$A$5</c:f>
              <c:strCache>
                <c:ptCount val="1"/>
                <c:pt idx="0">
                  <c:v>Retention licence </c:v>
                </c:pt>
              </c:strCache>
            </c:strRef>
          </c:tx>
          <c:spPr>
            <a:solidFill>
              <a:schemeClr val="tx2"/>
            </a:solidFill>
            <a:ln>
              <a:noFill/>
            </a:ln>
            <a:effectLst/>
          </c:spPr>
          <c:invertIfNegative val="0"/>
          <c:cat>
            <c:strRef>
              <c:f>Sheet1!$C$1:$J$1</c:f>
              <c:strCache>
                <c:ptCount val="7"/>
                <c:pt idx="0">
                  <c:v>2016-17</c:v>
                </c:pt>
                <c:pt idx="1">
                  <c:v>2017-18</c:v>
                </c:pt>
                <c:pt idx="2">
                  <c:v>2018-19</c:v>
                </c:pt>
                <c:pt idx="3">
                  <c:v>2019-20</c:v>
                </c:pt>
                <c:pt idx="4">
                  <c:v>2020-21</c:v>
                </c:pt>
                <c:pt idx="5">
                  <c:v>2021-22</c:v>
                </c:pt>
                <c:pt idx="6">
                  <c:v>2022-23</c:v>
                </c:pt>
              </c:strCache>
              <c:extLst/>
            </c:strRef>
          </c:cat>
          <c:val>
            <c:numRef>
              <c:f>Sheet1!$C$5:$J$5</c:f>
              <c:numCache>
                <c:formatCode>General</c:formatCode>
                <c:ptCount val="7"/>
                <c:pt idx="0">
                  <c:v>4</c:v>
                </c:pt>
                <c:pt idx="1">
                  <c:v>7</c:v>
                </c:pt>
                <c:pt idx="2">
                  <c:v>1</c:v>
                </c:pt>
                <c:pt idx="3">
                  <c:v>6</c:v>
                </c:pt>
                <c:pt idx="4">
                  <c:v>3</c:v>
                </c:pt>
                <c:pt idx="5">
                  <c:v>2</c:v>
                </c:pt>
                <c:pt idx="6">
                  <c:v>6</c:v>
                </c:pt>
              </c:numCache>
              <c:extLst/>
            </c:numRef>
          </c:val>
          <c:extLst>
            <c:ext xmlns:c16="http://schemas.microsoft.com/office/drawing/2014/chart" uri="{C3380CC4-5D6E-409C-BE32-E72D297353CC}">
              <c16:uniqueId val="{00000003-8730-49A4-9931-48F8AC9D77A8}"/>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endParaRPr lang="en-AU"/>
              </a:p>
            </c:rich>
          </c:tx>
          <c:layout>
            <c:manualLayout>
              <c:xMode val="edge"/>
              <c:yMode val="edge"/>
              <c:x val="7.8856579595860034E-3"/>
              <c:y val="0.2317393147056865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704880949056283E-2"/>
          <c:y val="9.7560975609756101E-2"/>
          <c:w val="0.88954903364352178"/>
          <c:h val="0.67246263514047833"/>
        </c:manualLayout>
      </c:layout>
      <c:barChart>
        <c:barDir val="col"/>
        <c:grouping val="clustered"/>
        <c:varyColors val="0"/>
        <c:ser>
          <c:idx val="0"/>
          <c:order val="0"/>
          <c:tx>
            <c:strRef>
              <c:f>Sheet1!$A$2</c:f>
              <c:strCache>
                <c:ptCount val="1"/>
                <c:pt idx="0">
                  <c:v>Exploration licence </c:v>
                </c:pt>
              </c:strCache>
            </c:strRef>
          </c:tx>
          <c:spPr>
            <a:solidFill>
              <a:schemeClr val="accent1"/>
            </a:solidFill>
            <a:ln>
              <a:noFill/>
            </a:ln>
            <a:effectLst/>
          </c:spPr>
          <c:invertIfNegative val="0"/>
          <c:cat>
            <c:strRef>
              <c:f>Sheet1!$B$1:$I$1</c:f>
              <c:strCache>
                <c:ptCount val="7"/>
                <c:pt idx="0">
                  <c:v>2016-17</c:v>
                </c:pt>
                <c:pt idx="1">
                  <c:v>2017-18</c:v>
                </c:pt>
                <c:pt idx="2">
                  <c:v>2018-19</c:v>
                </c:pt>
                <c:pt idx="3">
                  <c:v>2019-20</c:v>
                </c:pt>
                <c:pt idx="4">
                  <c:v>2020-21</c:v>
                </c:pt>
                <c:pt idx="5">
                  <c:v>2021-22</c:v>
                </c:pt>
                <c:pt idx="6">
                  <c:v>2022-23</c:v>
                </c:pt>
              </c:strCache>
              <c:extLst/>
            </c:strRef>
          </c:cat>
          <c:val>
            <c:numRef>
              <c:f>Sheet1!$B$2:$I$2</c:f>
              <c:numCache>
                <c:formatCode>General</c:formatCode>
                <c:ptCount val="7"/>
                <c:pt idx="0">
                  <c:v>17</c:v>
                </c:pt>
                <c:pt idx="1">
                  <c:v>29</c:v>
                </c:pt>
                <c:pt idx="2">
                  <c:v>19</c:v>
                </c:pt>
                <c:pt idx="3">
                  <c:v>11</c:v>
                </c:pt>
                <c:pt idx="4">
                  <c:v>15</c:v>
                </c:pt>
                <c:pt idx="5">
                  <c:v>6</c:v>
                </c:pt>
                <c:pt idx="6">
                  <c:v>55</c:v>
                </c:pt>
              </c:numCache>
              <c:extLst/>
            </c:numRef>
          </c:val>
          <c:extLst>
            <c:ext xmlns:c16="http://schemas.microsoft.com/office/drawing/2014/chart" uri="{C3380CC4-5D6E-409C-BE32-E72D297353CC}">
              <c16:uniqueId val="{00000000-7264-4C91-9ADF-F4E7C503D7D0}"/>
            </c:ext>
          </c:extLst>
        </c:ser>
        <c:ser>
          <c:idx val="1"/>
          <c:order val="1"/>
          <c:tx>
            <c:strRef>
              <c:f>Sheet1!$A$3</c:f>
              <c:strCache>
                <c:ptCount val="1"/>
                <c:pt idx="0">
                  <c:v>Mining licence </c:v>
                </c:pt>
              </c:strCache>
            </c:strRef>
          </c:tx>
          <c:spPr>
            <a:solidFill>
              <a:schemeClr val="accent2"/>
            </a:solidFill>
            <a:ln>
              <a:noFill/>
            </a:ln>
            <a:effectLst/>
          </c:spPr>
          <c:invertIfNegative val="0"/>
          <c:cat>
            <c:strRef>
              <c:f>Sheet1!$B$1:$I$1</c:f>
              <c:strCache>
                <c:ptCount val="7"/>
                <c:pt idx="0">
                  <c:v>2016-17</c:v>
                </c:pt>
                <c:pt idx="1">
                  <c:v>2017-18</c:v>
                </c:pt>
                <c:pt idx="2">
                  <c:v>2018-19</c:v>
                </c:pt>
                <c:pt idx="3">
                  <c:v>2019-20</c:v>
                </c:pt>
                <c:pt idx="4">
                  <c:v>2020-21</c:v>
                </c:pt>
                <c:pt idx="5">
                  <c:v>2021-22</c:v>
                </c:pt>
                <c:pt idx="6">
                  <c:v>2022-23</c:v>
                </c:pt>
              </c:strCache>
              <c:extLst/>
            </c:strRef>
          </c:cat>
          <c:val>
            <c:numRef>
              <c:f>Sheet1!$B$3:$I$3</c:f>
              <c:numCache>
                <c:formatCode>General</c:formatCode>
                <c:ptCount val="7"/>
                <c:pt idx="0">
                  <c:v>15</c:v>
                </c:pt>
                <c:pt idx="1">
                  <c:v>26</c:v>
                </c:pt>
                <c:pt idx="2">
                  <c:v>22</c:v>
                </c:pt>
                <c:pt idx="3">
                  <c:v>9</c:v>
                </c:pt>
                <c:pt idx="4">
                  <c:v>4</c:v>
                </c:pt>
                <c:pt idx="5">
                  <c:v>5</c:v>
                </c:pt>
                <c:pt idx="6">
                  <c:v>11</c:v>
                </c:pt>
              </c:numCache>
              <c:extLst/>
            </c:numRef>
          </c:val>
          <c:extLst>
            <c:ext xmlns:c16="http://schemas.microsoft.com/office/drawing/2014/chart" uri="{C3380CC4-5D6E-409C-BE32-E72D297353CC}">
              <c16:uniqueId val="{00000001-7264-4C91-9ADF-F4E7C503D7D0}"/>
            </c:ext>
          </c:extLst>
        </c:ser>
        <c:ser>
          <c:idx val="2"/>
          <c:order val="2"/>
          <c:tx>
            <c:strRef>
              <c:f>Sheet1!$A$4</c:f>
              <c:strCache>
                <c:ptCount val="1"/>
                <c:pt idx="0">
                  <c:v>Retention licence</c:v>
                </c:pt>
              </c:strCache>
            </c:strRef>
          </c:tx>
          <c:spPr>
            <a:solidFill>
              <a:schemeClr val="accent3"/>
            </a:solidFill>
            <a:ln>
              <a:noFill/>
            </a:ln>
            <a:effectLst/>
          </c:spPr>
          <c:invertIfNegative val="0"/>
          <c:cat>
            <c:strRef>
              <c:f>Sheet1!$B$1:$I$1</c:f>
              <c:strCache>
                <c:ptCount val="7"/>
                <c:pt idx="0">
                  <c:v>2016-17</c:v>
                </c:pt>
                <c:pt idx="1">
                  <c:v>2017-18</c:v>
                </c:pt>
                <c:pt idx="2">
                  <c:v>2018-19</c:v>
                </c:pt>
                <c:pt idx="3">
                  <c:v>2019-20</c:v>
                </c:pt>
                <c:pt idx="4">
                  <c:v>2020-21</c:v>
                </c:pt>
                <c:pt idx="5">
                  <c:v>2021-22</c:v>
                </c:pt>
                <c:pt idx="6">
                  <c:v>2022-23</c:v>
                </c:pt>
              </c:strCache>
              <c:extLst/>
            </c:strRef>
          </c:cat>
          <c:val>
            <c:numRef>
              <c:f>Sheet1!$B$4:$I$4</c:f>
              <c:numCache>
                <c:formatCode>General</c:formatCode>
                <c:ptCount val="7"/>
                <c:pt idx="0">
                  <c:v>0</c:v>
                </c:pt>
                <c:pt idx="1">
                  <c:v>0</c:v>
                </c:pt>
                <c:pt idx="2">
                  <c:v>0</c:v>
                </c:pt>
                <c:pt idx="3">
                  <c:v>1</c:v>
                </c:pt>
                <c:pt idx="4">
                  <c:v>2</c:v>
                </c:pt>
                <c:pt idx="5">
                  <c:v>1</c:v>
                </c:pt>
                <c:pt idx="6">
                  <c:v>0</c:v>
                </c:pt>
              </c:numCache>
              <c:extLst/>
            </c:numRef>
          </c:val>
          <c:extLst>
            <c:ext xmlns:c16="http://schemas.microsoft.com/office/drawing/2014/chart" uri="{C3380CC4-5D6E-409C-BE32-E72D297353CC}">
              <c16:uniqueId val="{00000002-7264-4C91-9ADF-F4E7C503D7D0}"/>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 numbers</a:t>
                </a:r>
              </a:p>
            </c:rich>
          </c:tx>
          <c:layout>
            <c:manualLayout>
              <c:xMode val="edge"/>
              <c:yMode val="edge"/>
              <c:x val="4.5027552440768497E-3"/>
              <c:y val="0.360891253458182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059096464469066E-2"/>
          <c:y val="9.7560975609756101E-2"/>
          <c:w val="0.88629660284660194"/>
          <c:h val="0.67246263514047833"/>
        </c:manualLayout>
      </c:layout>
      <c:barChart>
        <c:barDir val="col"/>
        <c:grouping val="clustered"/>
        <c:varyColors val="0"/>
        <c:ser>
          <c:idx val="0"/>
          <c:order val="0"/>
          <c:tx>
            <c:strRef>
              <c:f>Sheet1!$A$2</c:f>
              <c:strCache>
                <c:ptCount val="1"/>
                <c:pt idx="0">
                  <c:v>Exploration licence</c:v>
                </c:pt>
              </c:strCache>
            </c:strRef>
          </c:tx>
          <c:spPr>
            <a:solidFill>
              <a:schemeClr val="accent1"/>
            </a:solidFill>
            <a:ln>
              <a:noFill/>
            </a:ln>
            <a:effectLst/>
          </c:spPr>
          <c:invertIfNegative val="0"/>
          <c:cat>
            <c:strRef>
              <c:f>Sheet1!$B$1:$I$1</c:f>
              <c:strCache>
                <c:ptCount val="7"/>
                <c:pt idx="0">
                  <c:v>2016-17</c:v>
                </c:pt>
                <c:pt idx="1">
                  <c:v>2017-18</c:v>
                </c:pt>
                <c:pt idx="2">
                  <c:v>2018-19</c:v>
                </c:pt>
                <c:pt idx="3">
                  <c:v>2019-20</c:v>
                </c:pt>
                <c:pt idx="4">
                  <c:v>2020-21</c:v>
                </c:pt>
                <c:pt idx="5">
                  <c:v>2021-22</c:v>
                </c:pt>
                <c:pt idx="6">
                  <c:v>2022-23</c:v>
                </c:pt>
              </c:strCache>
              <c:extLst/>
            </c:strRef>
          </c:cat>
          <c:val>
            <c:numRef>
              <c:f>Sheet1!$B$2:$I$2</c:f>
              <c:numCache>
                <c:formatCode>General</c:formatCode>
                <c:ptCount val="7"/>
                <c:pt idx="0">
                  <c:v>173</c:v>
                </c:pt>
                <c:pt idx="1">
                  <c:v>124</c:v>
                </c:pt>
                <c:pt idx="2">
                  <c:v>191</c:v>
                </c:pt>
                <c:pt idx="3">
                  <c:v>211</c:v>
                </c:pt>
                <c:pt idx="4">
                  <c:v>187</c:v>
                </c:pt>
                <c:pt idx="5">
                  <c:v>171</c:v>
                </c:pt>
                <c:pt idx="6">
                  <c:v>104</c:v>
                </c:pt>
              </c:numCache>
              <c:extLst/>
            </c:numRef>
          </c:val>
          <c:extLst>
            <c:ext xmlns:c16="http://schemas.microsoft.com/office/drawing/2014/chart" uri="{C3380CC4-5D6E-409C-BE32-E72D297353CC}">
              <c16:uniqueId val="{00000000-E0D0-43C9-8650-5A08D8984F69}"/>
            </c:ext>
          </c:extLst>
        </c:ser>
        <c:ser>
          <c:idx val="1"/>
          <c:order val="1"/>
          <c:tx>
            <c:strRef>
              <c:f>Sheet1!$A$3</c:f>
              <c:strCache>
                <c:ptCount val="1"/>
                <c:pt idx="0">
                  <c:v>Mining licence</c:v>
                </c:pt>
              </c:strCache>
            </c:strRef>
          </c:tx>
          <c:spPr>
            <a:solidFill>
              <a:schemeClr val="accent2"/>
            </a:solidFill>
            <a:ln>
              <a:noFill/>
            </a:ln>
            <a:effectLst/>
          </c:spPr>
          <c:invertIfNegative val="0"/>
          <c:cat>
            <c:strRef>
              <c:f>Sheet1!$B$1:$I$1</c:f>
              <c:strCache>
                <c:ptCount val="7"/>
                <c:pt idx="0">
                  <c:v>2016-17</c:v>
                </c:pt>
                <c:pt idx="1">
                  <c:v>2017-18</c:v>
                </c:pt>
                <c:pt idx="2">
                  <c:v>2018-19</c:v>
                </c:pt>
                <c:pt idx="3">
                  <c:v>2019-20</c:v>
                </c:pt>
                <c:pt idx="4">
                  <c:v>2020-21</c:v>
                </c:pt>
                <c:pt idx="5">
                  <c:v>2021-22</c:v>
                </c:pt>
                <c:pt idx="6">
                  <c:v>2022-23</c:v>
                </c:pt>
              </c:strCache>
              <c:extLst/>
            </c:strRef>
          </c:cat>
          <c:val>
            <c:numRef>
              <c:f>Sheet1!$B$3:$I$3</c:f>
              <c:numCache>
                <c:formatCode>General</c:formatCode>
                <c:ptCount val="7"/>
                <c:pt idx="0">
                  <c:v>44</c:v>
                </c:pt>
                <c:pt idx="1">
                  <c:v>48</c:v>
                </c:pt>
                <c:pt idx="2">
                  <c:v>63</c:v>
                </c:pt>
                <c:pt idx="3">
                  <c:v>28</c:v>
                </c:pt>
                <c:pt idx="4">
                  <c:v>17</c:v>
                </c:pt>
                <c:pt idx="5">
                  <c:v>22</c:v>
                </c:pt>
                <c:pt idx="6">
                  <c:v>20</c:v>
                </c:pt>
              </c:numCache>
              <c:extLst/>
            </c:numRef>
          </c:val>
          <c:extLst>
            <c:ext xmlns:c16="http://schemas.microsoft.com/office/drawing/2014/chart" uri="{C3380CC4-5D6E-409C-BE32-E72D297353CC}">
              <c16:uniqueId val="{00000001-E0D0-43C9-8650-5A08D8984F69}"/>
            </c:ext>
          </c:extLst>
        </c:ser>
        <c:ser>
          <c:idx val="2"/>
          <c:order val="2"/>
          <c:tx>
            <c:strRef>
              <c:f>Sheet1!$A$4</c:f>
              <c:strCache>
                <c:ptCount val="1"/>
                <c:pt idx="0">
                  <c:v>Prospecting licence</c:v>
                </c:pt>
              </c:strCache>
            </c:strRef>
          </c:tx>
          <c:spPr>
            <a:solidFill>
              <a:schemeClr val="accent3"/>
            </a:solidFill>
            <a:ln>
              <a:noFill/>
            </a:ln>
            <a:effectLst/>
          </c:spPr>
          <c:invertIfNegative val="0"/>
          <c:cat>
            <c:strRef>
              <c:f>Sheet1!$B$1:$I$1</c:f>
              <c:strCache>
                <c:ptCount val="7"/>
                <c:pt idx="0">
                  <c:v>2016-17</c:v>
                </c:pt>
                <c:pt idx="1">
                  <c:v>2017-18</c:v>
                </c:pt>
                <c:pt idx="2">
                  <c:v>2018-19</c:v>
                </c:pt>
                <c:pt idx="3">
                  <c:v>2019-20</c:v>
                </c:pt>
                <c:pt idx="4">
                  <c:v>2020-21</c:v>
                </c:pt>
                <c:pt idx="5">
                  <c:v>2021-22</c:v>
                </c:pt>
                <c:pt idx="6">
                  <c:v>2022-23</c:v>
                </c:pt>
              </c:strCache>
              <c:extLst/>
            </c:strRef>
          </c:cat>
          <c:val>
            <c:numRef>
              <c:f>Sheet1!$B$4:$I$4</c:f>
              <c:numCache>
                <c:formatCode>General</c:formatCode>
                <c:ptCount val="7"/>
                <c:pt idx="0">
                  <c:v>13</c:v>
                </c:pt>
                <c:pt idx="1">
                  <c:v>3</c:v>
                </c:pt>
                <c:pt idx="2">
                  <c:v>14</c:v>
                </c:pt>
                <c:pt idx="3">
                  <c:v>8</c:v>
                </c:pt>
                <c:pt idx="4">
                  <c:v>5</c:v>
                </c:pt>
                <c:pt idx="5">
                  <c:v>9</c:v>
                </c:pt>
                <c:pt idx="6">
                  <c:v>2</c:v>
                </c:pt>
              </c:numCache>
              <c:extLst/>
            </c:numRef>
          </c:val>
          <c:extLst>
            <c:ext xmlns:c16="http://schemas.microsoft.com/office/drawing/2014/chart" uri="{C3380CC4-5D6E-409C-BE32-E72D297353CC}">
              <c16:uniqueId val="{00000002-E0D0-43C9-8650-5A08D8984F69}"/>
            </c:ext>
          </c:extLst>
        </c:ser>
        <c:ser>
          <c:idx val="3"/>
          <c:order val="3"/>
          <c:tx>
            <c:strRef>
              <c:f>Sheet1!$A$5</c:f>
              <c:strCache>
                <c:ptCount val="1"/>
                <c:pt idx="0">
                  <c:v>Retention licence</c:v>
                </c:pt>
              </c:strCache>
            </c:strRef>
          </c:tx>
          <c:spPr>
            <a:solidFill>
              <a:schemeClr val="accent4"/>
            </a:solidFill>
            <a:ln>
              <a:noFill/>
            </a:ln>
            <a:effectLst/>
          </c:spPr>
          <c:invertIfNegative val="0"/>
          <c:cat>
            <c:strRef>
              <c:f>Sheet1!$B$1:$I$1</c:f>
              <c:strCache>
                <c:ptCount val="7"/>
                <c:pt idx="0">
                  <c:v>2016-17</c:v>
                </c:pt>
                <c:pt idx="1">
                  <c:v>2017-18</c:v>
                </c:pt>
                <c:pt idx="2">
                  <c:v>2018-19</c:v>
                </c:pt>
                <c:pt idx="3">
                  <c:v>2019-20</c:v>
                </c:pt>
                <c:pt idx="4">
                  <c:v>2020-21</c:v>
                </c:pt>
                <c:pt idx="5">
                  <c:v>2021-22</c:v>
                </c:pt>
                <c:pt idx="6">
                  <c:v>2022-23</c:v>
                </c:pt>
              </c:strCache>
              <c:extLst/>
            </c:strRef>
          </c:cat>
          <c:val>
            <c:numRef>
              <c:f>Sheet1!$B$5:$I$5</c:f>
              <c:numCache>
                <c:formatCode>General</c:formatCode>
                <c:ptCount val="7"/>
                <c:pt idx="0">
                  <c:v>2</c:v>
                </c:pt>
                <c:pt idx="1">
                  <c:v>5</c:v>
                </c:pt>
                <c:pt idx="2">
                  <c:v>7</c:v>
                </c:pt>
                <c:pt idx="3">
                  <c:v>9</c:v>
                </c:pt>
                <c:pt idx="4">
                  <c:v>4</c:v>
                </c:pt>
                <c:pt idx="5">
                  <c:v>6</c:v>
                </c:pt>
                <c:pt idx="6">
                  <c:v>7</c:v>
                </c:pt>
              </c:numCache>
              <c:extLst/>
            </c:numRef>
          </c:val>
          <c:extLst>
            <c:ext xmlns:c16="http://schemas.microsoft.com/office/drawing/2014/chart" uri="{C3380CC4-5D6E-409C-BE32-E72D297353CC}">
              <c16:uniqueId val="{00000003-E0D0-43C9-8650-5A08D8984F69}"/>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endParaRPr lang="en-AU"/>
              </a:p>
            </c:rich>
          </c:tx>
          <c:layout>
            <c:manualLayout>
              <c:xMode val="edge"/>
              <c:yMode val="edge"/>
              <c:x val="8.6713556219288942E-3"/>
              <c:y val="0.270142361146823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42042465300618E-2"/>
          <c:y val="9.7560975609756101E-2"/>
          <c:w val="0.90082991231792775"/>
          <c:h val="0.67246263514047833"/>
        </c:manualLayout>
      </c:layout>
      <c:barChart>
        <c:barDir val="col"/>
        <c:grouping val="clustered"/>
        <c:varyColors val="0"/>
        <c:ser>
          <c:idx val="0"/>
          <c:order val="0"/>
          <c:tx>
            <c:strRef>
              <c:f>Sheet1!$A$2</c:f>
              <c:strCache>
                <c:ptCount val="1"/>
                <c:pt idx="0">
                  <c:v>Exploration licence</c:v>
                </c:pt>
              </c:strCache>
            </c:strRef>
          </c:tx>
          <c:spPr>
            <a:solidFill>
              <a:schemeClr val="accent1"/>
            </a:solidFill>
            <a:ln>
              <a:noFill/>
            </a:ln>
            <a:effectLst/>
          </c:spPr>
          <c:invertIfNegative val="0"/>
          <c:cat>
            <c:strRef>
              <c:f>Sheet1!$B$1:$I$1</c:f>
              <c:strCache>
                <c:ptCount val="7"/>
                <c:pt idx="0">
                  <c:v>2016-17</c:v>
                </c:pt>
                <c:pt idx="1">
                  <c:v>2017-18</c:v>
                </c:pt>
                <c:pt idx="2">
                  <c:v>2018-19</c:v>
                </c:pt>
                <c:pt idx="3">
                  <c:v>2019-20</c:v>
                </c:pt>
                <c:pt idx="4">
                  <c:v>2020-21</c:v>
                </c:pt>
                <c:pt idx="5">
                  <c:v>2021-22</c:v>
                </c:pt>
                <c:pt idx="6">
                  <c:v>2022-23</c:v>
                </c:pt>
              </c:strCache>
              <c:extLst/>
            </c:strRef>
          </c:cat>
          <c:val>
            <c:numRef>
              <c:f>Sheet1!$B$2:$I$2</c:f>
              <c:numCache>
                <c:formatCode>General</c:formatCode>
                <c:ptCount val="7"/>
                <c:pt idx="0">
                  <c:v>167</c:v>
                </c:pt>
                <c:pt idx="1">
                  <c:v>147</c:v>
                </c:pt>
                <c:pt idx="2">
                  <c:v>185</c:v>
                </c:pt>
                <c:pt idx="3">
                  <c:v>145</c:v>
                </c:pt>
                <c:pt idx="4">
                  <c:v>152</c:v>
                </c:pt>
                <c:pt idx="5">
                  <c:v>121</c:v>
                </c:pt>
                <c:pt idx="6">
                  <c:v>100</c:v>
                </c:pt>
              </c:numCache>
              <c:extLst/>
            </c:numRef>
          </c:val>
          <c:extLst>
            <c:ext xmlns:c16="http://schemas.microsoft.com/office/drawing/2014/chart" uri="{C3380CC4-5D6E-409C-BE32-E72D297353CC}">
              <c16:uniqueId val="{00000000-2755-4A05-B634-69F169444146}"/>
            </c:ext>
          </c:extLst>
        </c:ser>
        <c:ser>
          <c:idx val="1"/>
          <c:order val="1"/>
          <c:tx>
            <c:strRef>
              <c:f>Sheet1!$A$3</c:f>
              <c:strCache>
                <c:ptCount val="1"/>
                <c:pt idx="0">
                  <c:v>Mining licence</c:v>
                </c:pt>
              </c:strCache>
            </c:strRef>
          </c:tx>
          <c:spPr>
            <a:solidFill>
              <a:schemeClr val="accent2"/>
            </a:solidFill>
            <a:ln>
              <a:noFill/>
            </a:ln>
            <a:effectLst/>
          </c:spPr>
          <c:invertIfNegative val="0"/>
          <c:cat>
            <c:strRef>
              <c:f>Sheet1!$B$1:$I$1</c:f>
              <c:strCache>
                <c:ptCount val="7"/>
                <c:pt idx="0">
                  <c:v>2016-17</c:v>
                </c:pt>
                <c:pt idx="1">
                  <c:v>2017-18</c:v>
                </c:pt>
                <c:pt idx="2">
                  <c:v>2018-19</c:v>
                </c:pt>
                <c:pt idx="3">
                  <c:v>2019-20</c:v>
                </c:pt>
                <c:pt idx="4">
                  <c:v>2020-21</c:v>
                </c:pt>
                <c:pt idx="5">
                  <c:v>2021-22</c:v>
                </c:pt>
                <c:pt idx="6">
                  <c:v>2022-23</c:v>
                </c:pt>
              </c:strCache>
              <c:extLst/>
            </c:strRef>
          </c:cat>
          <c:val>
            <c:numRef>
              <c:f>Sheet1!$B$3:$I$3</c:f>
              <c:numCache>
                <c:formatCode>General</c:formatCode>
                <c:ptCount val="7"/>
                <c:pt idx="0">
                  <c:v>40</c:v>
                </c:pt>
                <c:pt idx="1">
                  <c:v>55</c:v>
                </c:pt>
                <c:pt idx="2">
                  <c:v>56</c:v>
                </c:pt>
                <c:pt idx="3">
                  <c:v>15</c:v>
                </c:pt>
                <c:pt idx="4">
                  <c:v>13</c:v>
                </c:pt>
                <c:pt idx="5">
                  <c:v>20</c:v>
                </c:pt>
                <c:pt idx="6">
                  <c:v>23</c:v>
                </c:pt>
              </c:numCache>
              <c:extLst/>
            </c:numRef>
          </c:val>
          <c:extLst>
            <c:ext xmlns:c16="http://schemas.microsoft.com/office/drawing/2014/chart" uri="{C3380CC4-5D6E-409C-BE32-E72D297353CC}">
              <c16:uniqueId val="{00000001-2755-4A05-B634-69F169444146}"/>
            </c:ext>
          </c:extLst>
        </c:ser>
        <c:ser>
          <c:idx val="2"/>
          <c:order val="2"/>
          <c:tx>
            <c:strRef>
              <c:f>Sheet1!$A$4</c:f>
              <c:strCache>
                <c:ptCount val="1"/>
                <c:pt idx="0">
                  <c:v>Prospecting licence</c:v>
                </c:pt>
              </c:strCache>
            </c:strRef>
          </c:tx>
          <c:spPr>
            <a:solidFill>
              <a:schemeClr val="accent3"/>
            </a:solidFill>
            <a:ln>
              <a:noFill/>
            </a:ln>
            <a:effectLst/>
          </c:spPr>
          <c:invertIfNegative val="0"/>
          <c:cat>
            <c:strRef>
              <c:f>Sheet1!$B$1:$I$1</c:f>
              <c:strCache>
                <c:ptCount val="7"/>
                <c:pt idx="0">
                  <c:v>2016-17</c:v>
                </c:pt>
                <c:pt idx="1">
                  <c:v>2017-18</c:v>
                </c:pt>
                <c:pt idx="2">
                  <c:v>2018-19</c:v>
                </c:pt>
                <c:pt idx="3">
                  <c:v>2019-20</c:v>
                </c:pt>
                <c:pt idx="4">
                  <c:v>2020-21</c:v>
                </c:pt>
                <c:pt idx="5">
                  <c:v>2021-22</c:v>
                </c:pt>
                <c:pt idx="6">
                  <c:v>2022-23</c:v>
                </c:pt>
              </c:strCache>
              <c:extLst/>
            </c:strRef>
          </c:cat>
          <c:val>
            <c:numRef>
              <c:f>Sheet1!$B$4:$I$4</c:f>
              <c:numCache>
                <c:formatCode>General</c:formatCode>
                <c:ptCount val="7"/>
                <c:pt idx="0">
                  <c:v>8</c:v>
                </c:pt>
                <c:pt idx="1">
                  <c:v>4</c:v>
                </c:pt>
                <c:pt idx="2">
                  <c:v>13</c:v>
                </c:pt>
                <c:pt idx="3">
                  <c:v>7</c:v>
                </c:pt>
                <c:pt idx="4">
                  <c:v>3</c:v>
                </c:pt>
                <c:pt idx="5">
                  <c:v>7</c:v>
                </c:pt>
                <c:pt idx="6">
                  <c:v>6</c:v>
                </c:pt>
              </c:numCache>
              <c:extLst/>
            </c:numRef>
          </c:val>
          <c:extLst>
            <c:ext xmlns:c16="http://schemas.microsoft.com/office/drawing/2014/chart" uri="{C3380CC4-5D6E-409C-BE32-E72D297353CC}">
              <c16:uniqueId val="{00000002-2755-4A05-B634-69F169444146}"/>
            </c:ext>
          </c:extLst>
        </c:ser>
        <c:ser>
          <c:idx val="3"/>
          <c:order val="3"/>
          <c:tx>
            <c:strRef>
              <c:f>Sheet1!$A$5</c:f>
              <c:strCache>
                <c:ptCount val="1"/>
                <c:pt idx="0">
                  <c:v>Retention licence</c:v>
                </c:pt>
              </c:strCache>
            </c:strRef>
          </c:tx>
          <c:spPr>
            <a:solidFill>
              <a:schemeClr val="accent4"/>
            </a:solidFill>
            <a:ln>
              <a:noFill/>
            </a:ln>
            <a:effectLst/>
          </c:spPr>
          <c:invertIfNegative val="0"/>
          <c:cat>
            <c:strRef>
              <c:f>Sheet1!$B$1:$I$1</c:f>
              <c:strCache>
                <c:ptCount val="7"/>
                <c:pt idx="0">
                  <c:v>2016-17</c:v>
                </c:pt>
                <c:pt idx="1">
                  <c:v>2017-18</c:v>
                </c:pt>
                <c:pt idx="2">
                  <c:v>2018-19</c:v>
                </c:pt>
                <c:pt idx="3">
                  <c:v>2019-20</c:v>
                </c:pt>
                <c:pt idx="4">
                  <c:v>2020-21</c:v>
                </c:pt>
                <c:pt idx="5">
                  <c:v>2021-22</c:v>
                </c:pt>
                <c:pt idx="6">
                  <c:v>2022-23</c:v>
                </c:pt>
              </c:strCache>
              <c:extLst/>
            </c:strRef>
          </c:cat>
          <c:val>
            <c:numRef>
              <c:f>Sheet1!$B$5:$I$5</c:f>
              <c:numCache>
                <c:formatCode>General</c:formatCode>
                <c:ptCount val="7"/>
                <c:pt idx="1">
                  <c:v>5</c:v>
                </c:pt>
                <c:pt idx="2">
                  <c:v>7</c:v>
                </c:pt>
                <c:pt idx="3">
                  <c:v>4</c:v>
                </c:pt>
                <c:pt idx="4">
                  <c:v>4</c:v>
                </c:pt>
                <c:pt idx="5">
                  <c:v>4</c:v>
                </c:pt>
                <c:pt idx="6">
                  <c:v>0</c:v>
                </c:pt>
              </c:numCache>
              <c:extLst/>
            </c:numRef>
          </c:val>
          <c:extLst>
            <c:ext xmlns:c16="http://schemas.microsoft.com/office/drawing/2014/chart" uri="{C3380CC4-5D6E-409C-BE32-E72D297353CC}">
              <c16:uniqueId val="{00000003-2755-4A05-B634-69F169444146}"/>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Extractive industries</c:v>
                </c:pt>
              </c:strCache>
            </c:strRef>
          </c:tx>
          <c:spPr>
            <a:solidFill>
              <a:schemeClr val="accent1"/>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Sheet1!$B$2:$B$8</c:f>
              <c:numCache>
                <c:formatCode>General</c:formatCode>
                <c:ptCount val="7"/>
                <c:pt idx="0">
                  <c:v>91.7</c:v>
                </c:pt>
                <c:pt idx="1">
                  <c:v>92.2</c:v>
                </c:pt>
                <c:pt idx="2">
                  <c:v>91.9</c:v>
                </c:pt>
                <c:pt idx="3">
                  <c:v>93</c:v>
                </c:pt>
                <c:pt idx="4">
                  <c:v>92.9</c:v>
                </c:pt>
                <c:pt idx="5">
                  <c:v>100.8</c:v>
                </c:pt>
                <c:pt idx="6">
                  <c:v>109</c:v>
                </c:pt>
              </c:numCache>
            </c:numRef>
          </c:val>
          <c:extLst xmlns:c15="http://schemas.microsoft.com/office/drawing/2012/chart">
            <c:ext xmlns:c16="http://schemas.microsoft.com/office/drawing/2014/chart" uri="{C3380CC4-5D6E-409C-BE32-E72D297353CC}">
              <c16:uniqueId val="{00000000-426A-4AD9-8D63-00F537CD0E91}"/>
            </c:ext>
          </c:extLst>
        </c:ser>
        <c:ser>
          <c:idx val="4"/>
          <c:order val="1"/>
          <c:tx>
            <c:strRef>
              <c:f>Sheet1!$C$1</c:f>
              <c:strCache>
                <c:ptCount val="1"/>
                <c:pt idx="0">
                  <c:v>Mining licences</c:v>
                </c:pt>
              </c:strCache>
            </c:strRef>
          </c:tx>
          <c:spPr>
            <a:solidFill>
              <a:schemeClr val="accent2"/>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Sheet1!$C$2:$C$8</c:f>
              <c:numCache>
                <c:formatCode>General</c:formatCode>
                <c:ptCount val="7"/>
                <c:pt idx="0">
                  <c:v>380.5</c:v>
                </c:pt>
                <c:pt idx="1">
                  <c:v>717.7</c:v>
                </c:pt>
                <c:pt idx="2">
                  <c:v>717.7</c:v>
                </c:pt>
                <c:pt idx="3">
                  <c:v>717.9</c:v>
                </c:pt>
                <c:pt idx="4">
                  <c:v>717.8</c:v>
                </c:pt>
                <c:pt idx="5">
                  <c:v>719.7</c:v>
                </c:pt>
                <c:pt idx="6">
                  <c:v>719.8</c:v>
                </c:pt>
              </c:numCache>
            </c:numRef>
          </c:val>
          <c:extLst>
            <c:ext xmlns:c16="http://schemas.microsoft.com/office/drawing/2014/chart" uri="{C3380CC4-5D6E-409C-BE32-E72D297353CC}">
              <c16:uniqueId val="{00000001-426A-4AD9-8D63-00F537CD0E91}"/>
            </c:ext>
          </c:extLst>
        </c:ser>
        <c:dLbls>
          <c:showLegendKey val="0"/>
          <c:showVal val="0"/>
          <c:showCatName val="0"/>
          <c:showSerName val="0"/>
          <c:showPercent val="0"/>
          <c:showBubbleSize val="0"/>
        </c:dLbls>
        <c:gapWidth val="219"/>
        <c:overlap val="-27"/>
        <c:axId val="613127736"/>
        <c:axId val="613132984"/>
        <c:extLst/>
      </c:barChart>
      <c:catAx>
        <c:axId val="61312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32984"/>
        <c:crosses val="autoZero"/>
        <c:auto val="1"/>
        <c:lblAlgn val="ctr"/>
        <c:lblOffset val="100"/>
        <c:noMultiLvlLbl val="0"/>
      </c:catAx>
      <c:valAx>
        <c:axId val="61313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27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Exploration licence</c:v>
                </c:pt>
              </c:strCache>
            </c:strRef>
          </c:tx>
          <c:spPr>
            <a:solidFill>
              <a:schemeClr val="accent1"/>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Sheet1!$B$2:$B$8</c:f>
              <c:numCache>
                <c:formatCode>General</c:formatCode>
                <c:ptCount val="7"/>
                <c:pt idx="0">
                  <c:v>2</c:v>
                </c:pt>
                <c:pt idx="1">
                  <c:v>2</c:v>
                </c:pt>
                <c:pt idx="2">
                  <c:v>2.6</c:v>
                </c:pt>
                <c:pt idx="3">
                  <c:v>2.7</c:v>
                </c:pt>
                <c:pt idx="4">
                  <c:v>3</c:v>
                </c:pt>
                <c:pt idx="5">
                  <c:v>3.1</c:v>
                </c:pt>
                <c:pt idx="6">
                  <c:v>3.4</c:v>
                </c:pt>
              </c:numCache>
            </c:numRef>
          </c:val>
          <c:extLst>
            <c:ext xmlns:c16="http://schemas.microsoft.com/office/drawing/2014/chart" uri="{C3380CC4-5D6E-409C-BE32-E72D297353CC}">
              <c16:uniqueId val="{00000000-2643-4461-B887-0589DC19652C}"/>
            </c:ext>
          </c:extLst>
        </c:ser>
        <c:ser>
          <c:idx val="1"/>
          <c:order val="1"/>
          <c:tx>
            <c:strRef>
              <c:f>Sheet1!$C$1</c:f>
              <c:strCache>
                <c:ptCount val="1"/>
                <c:pt idx="0">
                  <c:v>Prospecting licence</c:v>
                </c:pt>
              </c:strCache>
            </c:strRef>
          </c:tx>
          <c:spPr>
            <a:solidFill>
              <a:schemeClr val="accent6"/>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Sheet1!$C$2:$C$8</c:f>
              <c:numCache>
                <c:formatCode>General</c:formatCode>
                <c:ptCount val="7"/>
                <c:pt idx="0">
                  <c:v>0.2</c:v>
                </c:pt>
                <c:pt idx="1">
                  <c:v>0.2</c:v>
                </c:pt>
                <c:pt idx="2">
                  <c:v>0.2</c:v>
                </c:pt>
                <c:pt idx="3">
                  <c:v>0.2</c:v>
                </c:pt>
                <c:pt idx="4">
                  <c:v>0.4</c:v>
                </c:pt>
                <c:pt idx="5">
                  <c:v>0.5</c:v>
                </c:pt>
                <c:pt idx="6">
                  <c:v>0.5</c:v>
                </c:pt>
              </c:numCache>
            </c:numRef>
          </c:val>
          <c:extLst xmlns:c15="http://schemas.microsoft.com/office/drawing/2012/chart">
            <c:ext xmlns:c16="http://schemas.microsoft.com/office/drawing/2014/chart" uri="{C3380CC4-5D6E-409C-BE32-E72D297353CC}">
              <c16:uniqueId val="{00000001-2643-4461-B887-0589DC19652C}"/>
            </c:ext>
          </c:extLst>
        </c:ser>
        <c:ser>
          <c:idx val="2"/>
          <c:order val="2"/>
          <c:tx>
            <c:strRef>
              <c:f>Sheet1!$D$1</c:f>
              <c:strCache>
                <c:ptCount val="1"/>
                <c:pt idx="0">
                  <c:v>Retention licence</c:v>
                </c:pt>
              </c:strCache>
            </c:strRef>
          </c:tx>
          <c:spPr>
            <a:solidFill>
              <a:schemeClr val="accent3"/>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Sheet1!$D$2:$D$8</c:f>
              <c:numCache>
                <c:formatCode>General</c:formatCode>
                <c:ptCount val="7"/>
                <c:pt idx="0">
                  <c:v>0.1</c:v>
                </c:pt>
                <c:pt idx="1">
                  <c:v>0.1</c:v>
                </c:pt>
                <c:pt idx="2">
                  <c:v>0.4</c:v>
                </c:pt>
                <c:pt idx="3">
                  <c:v>0.4</c:v>
                </c:pt>
                <c:pt idx="4">
                  <c:v>0.4</c:v>
                </c:pt>
                <c:pt idx="5">
                  <c:v>0.5</c:v>
                </c:pt>
                <c:pt idx="6">
                  <c:v>0.5</c:v>
                </c:pt>
              </c:numCache>
            </c:numRef>
          </c:val>
          <c:extLst>
            <c:ext xmlns:c16="http://schemas.microsoft.com/office/drawing/2014/chart" uri="{C3380CC4-5D6E-409C-BE32-E72D297353CC}">
              <c16:uniqueId val="{00000002-2643-4461-B887-0589DC19652C}"/>
            </c:ext>
          </c:extLst>
        </c:ser>
        <c:dLbls>
          <c:showLegendKey val="0"/>
          <c:showVal val="0"/>
          <c:showCatName val="0"/>
          <c:showSerName val="0"/>
          <c:showPercent val="0"/>
          <c:showBubbleSize val="0"/>
        </c:dLbls>
        <c:gapWidth val="219"/>
        <c:overlap val="-27"/>
        <c:axId val="613127736"/>
        <c:axId val="613132984"/>
        <c:extLst/>
      </c:barChart>
      <c:catAx>
        <c:axId val="61312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32984"/>
        <c:crosses val="autoZero"/>
        <c:auto val="1"/>
        <c:lblAlgn val="ctr"/>
        <c:lblOffset val="100"/>
        <c:noMultiLvlLbl val="0"/>
      </c:catAx>
      <c:valAx>
        <c:axId val="61313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27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Increase or initial</c:v>
                </c:pt>
              </c:strCache>
            </c:strRef>
          </c:tx>
          <c:spPr>
            <a:solidFill>
              <a:schemeClr val="accent1"/>
            </a:solidFill>
            <a:ln>
              <a:noFill/>
            </a:ln>
            <a:effectLst/>
          </c:spPr>
          <c:invertIfNegative val="0"/>
          <c:cat>
            <c:strRef>
              <c:f>Sheet1!$A$2:$A$9</c:f>
              <c:strCache>
                <c:ptCount val="7"/>
                <c:pt idx="0">
                  <c:v>2016-17</c:v>
                </c:pt>
                <c:pt idx="1">
                  <c:v>2017-18</c:v>
                </c:pt>
                <c:pt idx="2">
                  <c:v>2018-19</c:v>
                </c:pt>
                <c:pt idx="3">
                  <c:v>2019-20</c:v>
                </c:pt>
                <c:pt idx="4">
                  <c:v>2020-21</c:v>
                </c:pt>
                <c:pt idx="5">
                  <c:v>2021-22</c:v>
                </c:pt>
                <c:pt idx="6">
                  <c:v>2022-23</c:v>
                </c:pt>
              </c:strCache>
            </c:strRef>
          </c:cat>
          <c:val>
            <c:numRef>
              <c:f>Sheet1!$B$2:$B$9</c:f>
              <c:numCache>
                <c:formatCode>General</c:formatCode>
                <c:ptCount val="7"/>
                <c:pt idx="0">
                  <c:v>52</c:v>
                </c:pt>
                <c:pt idx="1">
                  <c:v>53</c:v>
                </c:pt>
                <c:pt idx="2">
                  <c:v>47</c:v>
                </c:pt>
                <c:pt idx="3">
                  <c:v>45</c:v>
                </c:pt>
                <c:pt idx="4">
                  <c:v>89</c:v>
                </c:pt>
                <c:pt idx="5">
                  <c:v>86</c:v>
                </c:pt>
                <c:pt idx="6">
                  <c:v>58</c:v>
                </c:pt>
              </c:numCache>
            </c:numRef>
          </c:val>
          <c:extLst>
            <c:ext xmlns:c16="http://schemas.microsoft.com/office/drawing/2014/chart" uri="{C3380CC4-5D6E-409C-BE32-E72D297353CC}">
              <c16:uniqueId val="{00000000-E040-4ACD-9775-D21D69B55651}"/>
            </c:ext>
          </c:extLst>
        </c:ser>
        <c:ser>
          <c:idx val="1"/>
          <c:order val="1"/>
          <c:tx>
            <c:strRef>
              <c:f>Sheet1!$C$1</c:f>
              <c:strCache>
                <c:ptCount val="1"/>
                <c:pt idx="0">
                  <c:v>No change</c:v>
                </c:pt>
              </c:strCache>
            </c:strRef>
          </c:tx>
          <c:spPr>
            <a:solidFill>
              <a:schemeClr val="accent2"/>
            </a:solidFill>
            <a:ln>
              <a:noFill/>
            </a:ln>
            <a:effectLst/>
          </c:spPr>
          <c:invertIfNegative val="0"/>
          <c:cat>
            <c:strRef>
              <c:f>Sheet1!$A$2:$A$9</c:f>
              <c:strCache>
                <c:ptCount val="7"/>
                <c:pt idx="0">
                  <c:v>2016-17</c:v>
                </c:pt>
                <c:pt idx="1">
                  <c:v>2017-18</c:v>
                </c:pt>
                <c:pt idx="2">
                  <c:v>2018-19</c:v>
                </c:pt>
                <c:pt idx="3">
                  <c:v>2019-20</c:v>
                </c:pt>
                <c:pt idx="4">
                  <c:v>2020-21</c:v>
                </c:pt>
                <c:pt idx="5">
                  <c:v>2021-22</c:v>
                </c:pt>
                <c:pt idx="6">
                  <c:v>2022-23</c:v>
                </c:pt>
              </c:strCache>
            </c:strRef>
          </c:cat>
          <c:val>
            <c:numRef>
              <c:f>Sheet1!$C$2:$C$9</c:f>
              <c:numCache>
                <c:formatCode>General</c:formatCode>
                <c:ptCount val="7"/>
                <c:pt idx="0">
                  <c:v>7</c:v>
                </c:pt>
                <c:pt idx="1">
                  <c:v>6</c:v>
                </c:pt>
                <c:pt idx="2">
                  <c:v>2</c:v>
                </c:pt>
                <c:pt idx="3">
                  <c:v>1</c:v>
                </c:pt>
                <c:pt idx="4">
                  <c:v>1</c:v>
                </c:pt>
                <c:pt idx="5">
                  <c:v>2</c:v>
                </c:pt>
                <c:pt idx="6">
                  <c:v>6</c:v>
                </c:pt>
              </c:numCache>
            </c:numRef>
          </c:val>
          <c:extLst>
            <c:ext xmlns:c16="http://schemas.microsoft.com/office/drawing/2014/chart" uri="{C3380CC4-5D6E-409C-BE32-E72D297353CC}">
              <c16:uniqueId val="{00000001-E040-4ACD-9775-D21D69B55651}"/>
            </c:ext>
          </c:extLst>
        </c:ser>
        <c:ser>
          <c:idx val="2"/>
          <c:order val="2"/>
          <c:tx>
            <c:strRef>
              <c:f>Sheet1!$D$1</c:f>
              <c:strCache>
                <c:ptCount val="1"/>
                <c:pt idx="0">
                  <c:v>Partial or full release</c:v>
                </c:pt>
              </c:strCache>
            </c:strRef>
          </c:tx>
          <c:spPr>
            <a:solidFill>
              <a:schemeClr val="accent3"/>
            </a:solidFill>
            <a:ln>
              <a:noFill/>
            </a:ln>
            <a:effectLst/>
          </c:spPr>
          <c:invertIfNegative val="0"/>
          <c:cat>
            <c:strRef>
              <c:f>Sheet1!$A$2:$A$9</c:f>
              <c:strCache>
                <c:ptCount val="7"/>
                <c:pt idx="0">
                  <c:v>2016-17</c:v>
                </c:pt>
                <c:pt idx="1">
                  <c:v>2017-18</c:v>
                </c:pt>
                <c:pt idx="2">
                  <c:v>2018-19</c:v>
                </c:pt>
                <c:pt idx="3">
                  <c:v>2019-20</c:v>
                </c:pt>
                <c:pt idx="4">
                  <c:v>2020-21</c:v>
                </c:pt>
                <c:pt idx="5">
                  <c:v>2021-22</c:v>
                </c:pt>
                <c:pt idx="6">
                  <c:v>2022-23</c:v>
                </c:pt>
              </c:strCache>
            </c:strRef>
          </c:cat>
          <c:val>
            <c:numRef>
              <c:f>Sheet1!$D$2:$D$9</c:f>
              <c:numCache>
                <c:formatCode>General</c:formatCode>
                <c:ptCount val="7"/>
                <c:pt idx="0">
                  <c:v>36</c:v>
                </c:pt>
                <c:pt idx="1">
                  <c:v>55</c:v>
                </c:pt>
                <c:pt idx="2">
                  <c:v>36</c:v>
                </c:pt>
                <c:pt idx="3">
                  <c:v>31</c:v>
                </c:pt>
                <c:pt idx="4">
                  <c:v>26</c:v>
                </c:pt>
                <c:pt idx="5">
                  <c:v>33</c:v>
                </c:pt>
                <c:pt idx="6">
                  <c:v>27</c:v>
                </c:pt>
              </c:numCache>
            </c:numRef>
          </c:val>
          <c:extLst>
            <c:ext xmlns:c16="http://schemas.microsoft.com/office/drawing/2014/chart" uri="{C3380CC4-5D6E-409C-BE32-E72D297353CC}">
              <c16:uniqueId val="{00000002-E040-4ACD-9775-D21D69B55651}"/>
            </c:ext>
          </c:extLst>
        </c:ser>
        <c:dLbls>
          <c:showLegendKey val="0"/>
          <c:showVal val="0"/>
          <c:showCatName val="0"/>
          <c:showSerName val="0"/>
          <c:showPercent val="0"/>
          <c:showBubbleSize val="0"/>
        </c:dLbls>
        <c:gapWidth val="219"/>
        <c:overlap val="-27"/>
        <c:axId val="593712216"/>
        <c:axId val="593715168"/>
      </c:barChart>
      <c:catAx>
        <c:axId val="59371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15168"/>
        <c:crosses val="autoZero"/>
        <c:auto val="1"/>
        <c:lblAlgn val="ctr"/>
        <c:lblOffset val="100"/>
        <c:noMultiLvlLbl val="0"/>
      </c:catAx>
      <c:valAx>
        <c:axId val="593715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No.</a:t>
                </a:r>
                <a:r>
                  <a:rPr lang="en-AU" baseline="0"/>
                  <a:t> of bond reviews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1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Extractive industries</c:v>
                </c:pt>
              </c:strCache>
            </c:strRef>
          </c:tx>
          <c:spPr>
            <a:solidFill>
              <a:schemeClr val="accent1"/>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Sheet1!$B$2:$B$8</c:f>
              <c:numCache>
                <c:formatCode>General</c:formatCode>
                <c:ptCount val="7"/>
                <c:pt idx="0">
                  <c:v>5.9</c:v>
                </c:pt>
                <c:pt idx="1">
                  <c:v>6.2</c:v>
                </c:pt>
                <c:pt idx="2">
                  <c:v>6.2</c:v>
                </c:pt>
                <c:pt idx="3">
                  <c:v>5.9</c:v>
                </c:pt>
                <c:pt idx="4">
                  <c:v>6.9</c:v>
                </c:pt>
                <c:pt idx="5">
                  <c:v>8.4</c:v>
                </c:pt>
                <c:pt idx="6">
                  <c:v>7.9</c:v>
                </c:pt>
              </c:numCache>
            </c:numRef>
          </c:val>
          <c:extLst>
            <c:ext xmlns:c16="http://schemas.microsoft.com/office/drawing/2014/chart" uri="{C3380CC4-5D6E-409C-BE32-E72D297353CC}">
              <c16:uniqueId val="{00000000-4E1C-4B19-BF15-CDE514747864}"/>
            </c:ext>
          </c:extLst>
        </c:ser>
        <c:ser>
          <c:idx val="1"/>
          <c:order val="1"/>
          <c:tx>
            <c:strRef>
              <c:f>Sheet1!$C$1</c:f>
              <c:strCache>
                <c:ptCount val="1"/>
                <c:pt idx="0">
                  <c:v>Gold</c:v>
                </c:pt>
              </c:strCache>
            </c:strRef>
          </c:tx>
          <c:spPr>
            <a:solidFill>
              <a:schemeClr val="accent5"/>
            </a:solidFill>
            <a:ln>
              <a:noFill/>
            </a:ln>
            <a:effectLst/>
          </c:spPr>
          <c:invertIfNegative val="0"/>
          <c:dPt>
            <c:idx val="3"/>
            <c:invertIfNegative val="0"/>
            <c:bubble3D val="0"/>
            <c:spPr>
              <a:solidFill>
                <a:schemeClr val="accent5"/>
              </a:solidFill>
              <a:ln>
                <a:noFill/>
              </a:ln>
              <a:effectLst/>
            </c:spPr>
            <c:extLst>
              <c:ext xmlns:c16="http://schemas.microsoft.com/office/drawing/2014/chart" uri="{C3380CC4-5D6E-409C-BE32-E72D297353CC}">
                <c16:uniqueId val="{00000002-4E1C-4B19-BF15-CDE514747864}"/>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4-4E1C-4B19-BF15-CDE514747864}"/>
              </c:ext>
            </c:extLst>
          </c:dPt>
          <c:dPt>
            <c:idx val="5"/>
            <c:invertIfNegative val="0"/>
            <c:bubble3D val="0"/>
            <c:spPr>
              <a:solidFill>
                <a:schemeClr val="accent5"/>
              </a:solidFill>
              <a:ln>
                <a:noFill/>
              </a:ln>
              <a:effectLst/>
            </c:spPr>
            <c:extLst>
              <c:ext xmlns:c16="http://schemas.microsoft.com/office/drawing/2014/chart" uri="{C3380CC4-5D6E-409C-BE32-E72D297353CC}">
                <c16:uniqueId val="{00000006-4E1C-4B19-BF15-CDE514747864}"/>
              </c:ext>
            </c:extLst>
          </c:dPt>
          <c:cat>
            <c:strRef>
              <c:f>Sheet1!$A$2:$A$8</c:f>
              <c:strCache>
                <c:ptCount val="7"/>
                <c:pt idx="0">
                  <c:v>2016-17</c:v>
                </c:pt>
                <c:pt idx="1">
                  <c:v>2017-18</c:v>
                </c:pt>
                <c:pt idx="2">
                  <c:v>2018-19</c:v>
                </c:pt>
                <c:pt idx="3">
                  <c:v>2019-20</c:v>
                </c:pt>
                <c:pt idx="4">
                  <c:v>2020-21</c:v>
                </c:pt>
                <c:pt idx="5">
                  <c:v>2021-22</c:v>
                </c:pt>
                <c:pt idx="6">
                  <c:v>2022-23</c:v>
                </c:pt>
              </c:strCache>
            </c:strRef>
          </c:cat>
          <c:val>
            <c:numRef>
              <c:f>Sheet1!$C$2:$C$8</c:f>
              <c:numCache>
                <c:formatCode>General</c:formatCode>
                <c:ptCount val="7"/>
                <c:pt idx="3">
                  <c:v>25.4</c:v>
                </c:pt>
                <c:pt idx="4">
                  <c:v>48.2</c:v>
                </c:pt>
                <c:pt idx="5">
                  <c:v>42.8</c:v>
                </c:pt>
                <c:pt idx="6">
                  <c:v>33.9</c:v>
                </c:pt>
              </c:numCache>
            </c:numRef>
          </c:val>
          <c:extLst>
            <c:ext xmlns:c16="http://schemas.microsoft.com/office/drawing/2014/chart" uri="{C3380CC4-5D6E-409C-BE32-E72D297353CC}">
              <c16:uniqueId val="{00000007-4E1C-4B19-BF15-CDE514747864}"/>
            </c:ext>
          </c:extLst>
        </c:ser>
        <c:ser>
          <c:idx val="2"/>
          <c:order val="2"/>
          <c:tx>
            <c:strRef>
              <c:f>Sheet1!$D$1</c:f>
              <c:strCache>
                <c:ptCount val="1"/>
                <c:pt idx="0">
                  <c:v>Other minerals</c:v>
                </c:pt>
              </c:strCache>
            </c:strRef>
          </c:tx>
          <c:spPr>
            <a:solidFill>
              <a:schemeClr val="accent3"/>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Sheet1!$D$2:$D$8</c:f>
              <c:numCache>
                <c:formatCode>General</c:formatCode>
                <c:ptCount val="7"/>
                <c:pt idx="0">
                  <c:v>6.1</c:v>
                </c:pt>
                <c:pt idx="1">
                  <c:v>5.6</c:v>
                </c:pt>
                <c:pt idx="2">
                  <c:v>1.9</c:v>
                </c:pt>
                <c:pt idx="3">
                  <c:v>1.7</c:v>
                </c:pt>
                <c:pt idx="4">
                  <c:v>1.8</c:v>
                </c:pt>
                <c:pt idx="5">
                  <c:v>3.3</c:v>
                </c:pt>
                <c:pt idx="6" formatCode="0.0">
                  <c:v>2.6</c:v>
                </c:pt>
              </c:numCache>
            </c:numRef>
          </c:val>
          <c:extLst>
            <c:ext xmlns:c16="http://schemas.microsoft.com/office/drawing/2014/chart" uri="{C3380CC4-5D6E-409C-BE32-E72D297353CC}">
              <c16:uniqueId val="{00000008-4E1C-4B19-BF15-CDE514747864}"/>
            </c:ext>
          </c:extLst>
        </c:ser>
        <c:ser>
          <c:idx val="3"/>
          <c:order val="3"/>
          <c:tx>
            <c:strRef>
              <c:f>Sheet1!$E$1</c:f>
              <c:strCache>
                <c:ptCount val="1"/>
                <c:pt idx="0">
                  <c:v>Petroleum</c:v>
                </c:pt>
              </c:strCache>
            </c:strRef>
          </c:tx>
          <c:spPr>
            <a:solidFill>
              <a:schemeClr val="accent4"/>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Sheet1!$E$2:$E$8</c:f>
              <c:numCache>
                <c:formatCode>0.0</c:formatCode>
                <c:ptCount val="7"/>
                <c:pt idx="0">
                  <c:v>4.2</c:v>
                </c:pt>
                <c:pt idx="1">
                  <c:v>3.2</c:v>
                </c:pt>
                <c:pt idx="2" formatCode="General">
                  <c:v>7.9</c:v>
                </c:pt>
                <c:pt idx="3" formatCode="General">
                  <c:v>4.0999999999999996</c:v>
                </c:pt>
                <c:pt idx="4" formatCode="General">
                  <c:v>5.3</c:v>
                </c:pt>
                <c:pt idx="5" formatCode="General">
                  <c:v>9.1999999999999993</c:v>
                </c:pt>
                <c:pt idx="6">
                  <c:v>7</c:v>
                </c:pt>
              </c:numCache>
            </c:numRef>
          </c:val>
          <c:extLst>
            <c:ext xmlns:c16="http://schemas.microsoft.com/office/drawing/2014/chart" uri="{C3380CC4-5D6E-409C-BE32-E72D297353CC}">
              <c16:uniqueId val="{00000009-4E1C-4B19-BF15-CDE514747864}"/>
            </c:ext>
          </c:extLst>
        </c:ser>
        <c:ser>
          <c:idx val="4"/>
          <c:order val="4"/>
          <c:tx>
            <c:strRef>
              <c:f>Sheet1!$F$1</c:f>
              <c:strCache>
                <c:ptCount val="1"/>
                <c:pt idx="0">
                  <c:v>Coal</c:v>
                </c:pt>
              </c:strCache>
            </c:strRef>
          </c:tx>
          <c:spPr>
            <a:solidFill>
              <a:schemeClr val="accent2"/>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Sheet1!$F$2:$F$8</c:f>
              <c:numCache>
                <c:formatCode>General</c:formatCode>
                <c:ptCount val="7"/>
                <c:pt idx="0">
                  <c:v>66.900000000000006</c:v>
                </c:pt>
                <c:pt idx="1">
                  <c:v>84</c:v>
                </c:pt>
                <c:pt idx="2">
                  <c:v>80.400000000000006</c:v>
                </c:pt>
                <c:pt idx="3">
                  <c:v>78.7</c:v>
                </c:pt>
                <c:pt idx="4">
                  <c:v>82.8</c:v>
                </c:pt>
                <c:pt idx="5">
                  <c:v>79.2</c:v>
                </c:pt>
                <c:pt idx="6">
                  <c:v>80.5</c:v>
                </c:pt>
              </c:numCache>
            </c:numRef>
          </c:val>
          <c:extLst>
            <c:ext xmlns:c16="http://schemas.microsoft.com/office/drawing/2014/chart" uri="{C3380CC4-5D6E-409C-BE32-E72D297353CC}">
              <c16:uniqueId val="{0000000A-4E1C-4B19-BF15-CDE514747864}"/>
            </c:ext>
          </c:extLst>
        </c:ser>
        <c:dLbls>
          <c:showLegendKey val="0"/>
          <c:showVal val="0"/>
          <c:showCatName val="0"/>
          <c:showSerName val="0"/>
          <c:showPercent val="0"/>
          <c:showBubbleSize val="0"/>
        </c:dLbls>
        <c:gapWidth val="150"/>
        <c:overlap val="-27"/>
        <c:axId val="700731408"/>
        <c:axId val="700732064"/>
      </c:barChart>
      <c:catAx>
        <c:axId val="70073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732064"/>
        <c:crosses val="autoZero"/>
        <c:auto val="1"/>
        <c:lblAlgn val="ctr"/>
        <c:lblOffset val="100"/>
        <c:noMultiLvlLbl val="0"/>
      </c:catAx>
      <c:valAx>
        <c:axId val="700732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73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83202099737529E-2"/>
          <c:y val="2.4357071774010509E-2"/>
          <c:w val="0.93061679790026242"/>
          <c:h val="0.74690294533582413"/>
        </c:manualLayout>
      </c:layout>
      <c:barChart>
        <c:barDir val="col"/>
        <c:grouping val="clustered"/>
        <c:varyColors val="0"/>
        <c:ser>
          <c:idx val="0"/>
          <c:order val="0"/>
          <c:tx>
            <c:strRef>
              <c:f>Sheet1!$A$2</c:f>
              <c:strCache>
                <c:ptCount val="1"/>
                <c:pt idx="0">
                  <c:v>Variations submitted</c:v>
                </c:pt>
              </c:strCache>
            </c:strRef>
          </c:tx>
          <c:spPr>
            <a:solidFill>
              <a:schemeClr val="accent1"/>
            </a:solidFill>
            <a:ln>
              <a:noFill/>
            </a:ln>
            <a:effectLst/>
          </c:spPr>
          <c:invertIfNegative val="0"/>
          <c:cat>
            <c:strRef>
              <c:f>Sheet1!$B$1:$H$1</c:f>
              <c:strCache>
                <c:ptCount val="7"/>
                <c:pt idx="0">
                  <c:v>2016-17</c:v>
                </c:pt>
                <c:pt idx="1">
                  <c:v>2017-18</c:v>
                </c:pt>
                <c:pt idx="2">
                  <c:v>2018-19</c:v>
                </c:pt>
                <c:pt idx="3">
                  <c:v>2019-20</c:v>
                </c:pt>
                <c:pt idx="4">
                  <c:v>2020-21</c:v>
                </c:pt>
                <c:pt idx="5">
                  <c:v>2021-22</c:v>
                </c:pt>
                <c:pt idx="6">
                  <c:v>2022-23</c:v>
                </c:pt>
              </c:strCache>
            </c:strRef>
          </c:cat>
          <c:val>
            <c:numRef>
              <c:f>Sheet1!$B$2:$H$2</c:f>
              <c:numCache>
                <c:formatCode>General</c:formatCode>
                <c:ptCount val="7"/>
                <c:pt idx="0">
                  <c:v>50</c:v>
                </c:pt>
                <c:pt idx="1">
                  <c:v>51</c:v>
                </c:pt>
                <c:pt idx="2">
                  <c:v>62</c:v>
                </c:pt>
                <c:pt idx="3">
                  <c:v>52</c:v>
                </c:pt>
                <c:pt idx="4">
                  <c:v>66</c:v>
                </c:pt>
                <c:pt idx="5">
                  <c:v>47</c:v>
                </c:pt>
                <c:pt idx="6">
                  <c:v>42</c:v>
                </c:pt>
              </c:numCache>
            </c:numRef>
          </c:val>
          <c:extLst>
            <c:ext xmlns:c16="http://schemas.microsoft.com/office/drawing/2014/chart" uri="{C3380CC4-5D6E-409C-BE32-E72D297353CC}">
              <c16:uniqueId val="{00000000-1B70-4BC9-B2BD-AD18AEFD005B}"/>
            </c:ext>
          </c:extLst>
        </c:ser>
        <c:ser>
          <c:idx val="1"/>
          <c:order val="1"/>
          <c:tx>
            <c:strRef>
              <c:f>Sheet1!$A$3</c:f>
              <c:strCache>
                <c:ptCount val="1"/>
                <c:pt idx="0">
                  <c:v>Variations completed</c:v>
                </c:pt>
              </c:strCache>
            </c:strRef>
          </c:tx>
          <c:spPr>
            <a:solidFill>
              <a:schemeClr val="accent2"/>
            </a:solidFill>
            <a:ln>
              <a:noFill/>
            </a:ln>
            <a:effectLst/>
          </c:spPr>
          <c:invertIfNegative val="0"/>
          <c:cat>
            <c:strRef>
              <c:f>Sheet1!$B$1:$H$1</c:f>
              <c:strCache>
                <c:ptCount val="7"/>
                <c:pt idx="0">
                  <c:v>2016-17</c:v>
                </c:pt>
                <c:pt idx="1">
                  <c:v>2017-18</c:v>
                </c:pt>
                <c:pt idx="2">
                  <c:v>2018-19</c:v>
                </c:pt>
                <c:pt idx="3">
                  <c:v>2019-20</c:v>
                </c:pt>
                <c:pt idx="4">
                  <c:v>2020-21</c:v>
                </c:pt>
                <c:pt idx="5">
                  <c:v>2021-22</c:v>
                </c:pt>
                <c:pt idx="6">
                  <c:v>2022-23</c:v>
                </c:pt>
              </c:strCache>
            </c:strRef>
          </c:cat>
          <c:val>
            <c:numRef>
              <c:f>Sheet1!$B$3:$H$3</c:f>
              <c:numCache>
                <c:formatCode>General</c:formatCode>
                <c:ptCount val="7"/>
                <c:pt idx="0">
                  <c:v>37</c:v>
                </c:pt>
                <c:pt idx="1">
                  <c:v>59</c:v>
                </c:pt>
                <c:pt idx="2">
                  <c:v>52</c:v>
                </c:pt>
                <c:pt idx="3">
                  <c:v>55</c:v>
                </c:pt>
                <c:pt idx="4">
                  <c:v>24</c:v>
                </c:pt>
                <c:pt idx="5">
                  <c:v>41</c:v>
                </c:pt>
                <c:pt idx="6">
                  <c:v>45</c:v>
                </c:pt>
              </c:numCache>
            </c:numRef>
          </c:val>
          <c:extLst>
            <c:ext xmlns:c16="http://schemas.microsoft.com/office/drawing/2014/chart" uri="{C3380CC4-5D6E-409C-BE32-E72D297353CC}">
              <c16:uniqueId val="{00000001-1B70-4BC9-B2BD-AD18AEFD005B}"/>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Variation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Regulatory charges</c:v>
                </c:pt>
              </c:strCache>
            </c:strRef>
          </c:tx>
          <c:spPr>
            <a:solidFill>
              <a:schemeClr val="accent1"/>
            </a:solidFill>
            <a:ln>
              <a:noFill/>
            </a:ln>
            <a:effectLst/>
          </c:spPr>
          <c:invertIfNegative val="0"/>
          <c:cat>
            <c:strRef>
              <c:f>Sheet1!$A$2:$A$9</c:f>
              <c:strCache>
                <c:ptCount val="7"/>
                <c:pt idx="0">
                  <c:v>2016-17</c:v>
                </c:pt>
                <c:pt idx="1">
                  <c:v>2017-18</c:v>
                </c:pt>
                <c:pt idx="2">
                  <c:v>2018-19</c:v>
                </c:pt>
                <c:pt idx="3">
                  <c:v>2019-20</c:v>
                </c:pt>
                <c:pt idx="4">
                  <c:v>2020-21</c:v>
                </c:pt>
                <c:pt idx="5">
                  <c:v>2021-22</c:v>
                </c:pt>
                <c:pt idx="6">
                  <c:v>2022-23</c:v>
                </c:pt>
              </c:strCache>
              <c:extLst/>
            </c:strRef>
          </c:cat>
          <c:val>
            <c:numRef>
              <c:f>Sheet1!$B$2:$B$9</c:f>
              <c:numCache>
                <c:formatCode>General</c:formatCode>
                <c:ptCount val="7"/>
                <c:pt idx="0">
                  <c:v>0.7</c:v>
                </c:pt>
                <c:pt idx="1">
                  <c:v>0.8</c:v>
                </c:pt>
                <c:pt idx="2">
                  <c:v>0.9</c:v>
                </c:pt>
                <c:pt idx="3">
                  <c:v>1.1000000000000001</c:v>
                </c:pt>
                <c:pt idx="4">
                  <c:v>1.2</c:v>
                </c:pt>
                <c:pt idx="5">
                  <c:v>1.2</c:v>
                </c:pt>
                <c:pt idx="6">
                  <c:v>0.9</c:v>
                </c:pt>
              </c:numCache>
              <c:extLst/>
            </c:numRef>
          </c:val>
          <c:extLst>
            <c:ext xmlns:c16="http://schemas.microsoft.com/office/drawing/2014/chart" uri="{C3380CC4-5D6E-409C-BE32-E72D297353CC}">
              <c16:uniqueId val="{00000000-41CD-4B40-8FCD-5BC64F1F4EDA}"/>
            </c:ext>
          </c:extLst>
        </c:ser>
        <c:ser>
          <c:idx val="1"/>
          <c:order val="1"/>
          <c:tx>
            <c:strRef>
              <c:f>Sheet1!$C$1</c:f>
              <c:strCache>
                <c:ptCount val="1"/>
                <c:pt idx="0">
                  <c:v>Rent</c:v>
                </c:pt>
              </c:strCache>
            </c:strRef>
          </c:tx>
          <c:spPr>
            <a:solidFill>
              <a:schemeClr val="accent2"/>
            </a:solidFill>
            <a:ln>
              <a:noFill/>
            </a:ln>
            <a:effectLst/>
          </c:spPr>
          <c:invertIfNegative val="0"/>
          <c:cat>
            <c:strRef>
              <c:f>Sheet1!$A$2:$A$9</c:f>
              <c:strCache>
                <c:ptCount val="7"/>
                <c:pt idx="0">
                  <c:v>2016-17</c:v>
                </c:pt>
                <c:pt idx="1">
                  <c:v>2017-18</c:v>
                </c:pt>
                <c:pt idx="2">
                  <c:v>2018-19</c:v>
                </c:pt>
                <c:pt idx="3">
                  <c:v>2019-20</c:v>
                </c:pt>
                <c:pt idx="4">
                  <c:v>2020-21</c:v>
                </c:pt>
                <c:pt idx="5">
                  <c:v>2021-22</c:v>
                </c:pt>
                <c:pt idx="6">
                  <c:v>2022-23</c:v>
                </c:pt>
              </c:strCache>
              <c:extLst/>
            </c:strRef>
          </c:cat>
          <c:val>
            <c:numRef>
              <c:f>Sheet1!$C$2:$C$9</c:f>
              <c:numCache>
                <c:formatCode>General</c:formatCode>
                <c:ptCount val="7"/>
                <c:pt idx="0">
                  <c:v>1.4</c:v>
                </c:pt>
                <c:pt idx="1">
                  <c:v>1.7</c:v>
                </c:pt>
                <c:pt idx="2">
                  <c:v>3.5</c:v>
                </c:pt>
                <c:pt idx="3">
                  <c:v>3.6</c:v>
                </c:pt>
                <c:pt idx="4">
                  <c:v>3.8</c:v>
                </c:pt>
                <c:pt idx="5">
                  <c:v>4</c:v>
                </c:pt>
                <c:pt idx="6">
                  <c:v>4.3</c:v>
                </c:pt>
              </c:numCache>
              <c:extLst/>
            </c:numRef>
          </c:val>
          <c:extLst>
            <c:ext xmlns:c16="http://schemas.microsoft.com/office/drawing/2014/chart" uri="{C3380CC4-5D6E-409C-BE32-E72D297353CC}">
              <c16:uniqueId val="{00000001-41CD-4B40-8FCD-5BC64F1F4EDA}"/>
            </c:ext>
          </c:extLst>
        </c:ser>
        <c:ser>
          <c:idx val="2"/>
          <c:order val="2"/>
          <c:tx>
            <c:strRef>
              <c:f>Sheet1!$D$1</c:f>
              <c:strCache>
                <c:ptCount val="1"/>
                <c:pt idx="0">
                  <c:v>Mine Stability Levy</c:v>
                </c:pt>
              </c:strCache>
            </c:strRef>
          </c:tx>
          <c:spPr>
            <a:solidFill>
              <a:schemeClr val="accent3"/>
            </a:solidFill>
            <a:ln>
              <a:noFill/>
            </a:ln>
            <a:effectLst/>
          </c:spPr>
          <c:invertIfNegative val="0"/>
          <c:cat>
            <c:strRef>
              <c:f>Sheet1!$A$2:$A$9</c:f>
              <c:strCache>
                <c:ptCount val="7"/>
                <c:pt idx="0">
                  <c:v>2016-17</c:v>
                </c:pt>
                <c:pt idx="1">
                  <c:v>2017-18</c:v>
                </c:pt>
                <c:pt idx="2">
                  <c:v>2018-19</c:v>
                </c:pt>
                <c:pt idx="3">
                  <c:v>2019-20</c:v>
                </c:pt>
                <c:pt idx="4">
                  <c:v>2020-21</c:v>
                </c:pt>
                <c:pt idx="5">
                  <c:v>2021-22</c:v>
                </c:pt>
                <c:pt idx="6">
                  <c:v>2022-23</c:v>
                </c:pt>
              </c:strCache>
              <c:extLst/>
            </c:strRef>
          </c:cat>
          <c:val>
            <c:numRef>
              <c:f>Sheet1!$D$2:$D$9</c:f>
              <c:numCache>
                <c:formatCode>General</c:formatCode>
                <c:ptCount val="7"/>
                <c:pt idx="0">
                  <c:v>1.4</c:v>
                </c:pt>
                <c:pt idx="1">
                  <c:v>1.5</c:v>
                </c:pt>
                <c:pt idx="2">
                  <c:v>1.5</c:v>
                </c:pt>
                <c:pt idx="3">
                  <c:v>1.5</c:v>
                </c:pt>
                <c:pt idx="4">
                  <c:v>1.5</c:v>
                </c:pt>
                <c:pt idx="5">
                  <c:v>1.5</c:v>
                </c:pt>
                <c:pt idx="6">
                  <c:v>1.6</c:v>
                </c:pt>
              </c:numCache>
              <c:extLst/>
            </c:numRef>
          </c:val>
          <c:extLst>
            <c:ext xmlns:c16="http://schemas.microsoft.com/office/drawing/2014/chart" uri="{C3380CC4-5D6E-409C-BE32-E72D297353CC}">
              <c16:uniqueId val="{00000002-41CD-4B40-8FCD-5BC64F1F4EDA}"/>
            </c:ext>
          </c:extLst>
        </c:ser>
        <c:dLbls>
          <c:showLegendKey val="0"/>
          <c:showVal val="0"/>
          <c:showCatName val="0"/>
          <c:showSerName val="0"/>
          <c:showPercent val="0"/>
          <c:showBubbleSize val="0"/>
        </c:dLbls>
        <c:gapWidth val="219"/>
        <c:overlap val="-27"/>
        <c:axId val="633060872"/>
        <c:axId val="633060544"/>
      </c:barChart>
      <c:catAx>
        <c:axId val="633060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60544"/>
        <c:crosses val="autoZero"/>
        <c:auto val="1"/>
        <c:lblAlgn val="ctr"/>
        <c:lblOffset val="100"/>
        <c:noMultiLvlLbl val="0"/>
      </c:catAx>
      <c:valAx>
        <c:axId val="633060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b="0" i="0" u="none" strike="noStrike" kern="1200" baseline="0">
                    <a:solidFill>
                      <a:sysClr val="windowText" lastClr="000000">
                        <a:lumMod val="65000"/>
                        <a:lumOff val="35000"/>
                      </a:sysClr>
                    </a:solidFill>
                    <a:latin typeface="+mn-lt"/>
                    <a:ea typeface="+mn-ea"/>
                    <a:cs typeface="+mn-cs"/>
                  </a:rPr>
                  <a:t>$</a:t>
                </a:r>
                <a:r>
                  <a:rPr lang="en-AU" sz="900" baseline="0"/>
                  <a:t> million </a:t>
                </a:r>
                <a:endParaRPr lang="en-AU" sz="9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60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2016-17</c:v>
                </c:pt>
              </c:strCache>
            </c:strRef>
          </c:tx>
          <c:spPr>
            <a:solidFill>
              <a:schemeClr val="accent1">
                <a:tint val="48000"/>
              </a:schemeClr>
            </a:solidFill>
            <a:ln>
              <a:noFill/>
            </a:ln>
            <a:effectLst/>
          </c:spPr>
          <c:invertIfNegative val="0"/>
          <c:cat>
            <c:strRef>
              <c:f>Sheet1!$A$2:$A$5</c:f>
              <c:strCache>
                <c:ptCount val="4"/>
                <c:pt idx="0">
                  <c:v>Audits</c:v>
                </c:pt>
                <c:pt idx="1">
                  <c:v>Inspections</c:v>
                </c:pt>
                <c:pt idx="2">
                  <c:v>Meetings</c:v>
                </c:pt>
                <c:pt idx="3">
                  <c:v>Enforcement notices</c:v>
                </c:pt>
              </c:strCache>
            </c:strRef>
          </c:cat>
          <c:val>
            <c:numRef>
              <c:f>Sheet1!$B$2:$B$5</c:f>
              <c:numCache>
                <c:formatCode>General</c:formatCode>
                <c:ptCount val="4"/>
                <c:pt idx="0">
                  <c:v>160</c:v>
                </c:pt>
                <c:pt idx="1">
                  <c:v>435</c:v>
                </c:pt>
                <c:pt idx="2">
                  <c:v>103</c:v>
                </c:pt>
                <c:pt idx="3">
                  <c:v>62</c:v>
                </c:pt>
              </c:numCache>
            </c:numRef>
          </c:val>
          <c:extLst>
            <c:ext xmlns:c16="http://schemas.microsoft.com/office/drawing/2014/chart" uri="{C3380CC4-5D6E-409C-BE32-E72D297353CC}">
              <c16:uniqueId val="{00000000-5040-46AB-8320-65288E7BC2C6}"/>
            </c:ext>
          </c:extLst>
        </c:ser>
        <c:ser>
          <c:idx val="1"/>
          <c:order val="1"/>
          <c:tx>
            <c:strRef>
              <c:f>Sheet1!$C$1</c:f>
              <c:strCache>
                <c:ptCount val="1"/>
                <c:pt idx="0">
                  <c:v>2017-18</c:v>
                </c:pt>
              </c:strCache>
            </c:strRef>
          </c:tx>
          <c:spPr>
            <a:solidFill>
              <a:schemeClr val="accent1">
                <a:tint val="65000"/>
              </a:schemeClr>
            </a:solidFill>
            <a:ln>
              <a:noFill/>
            </a:ln>
            <a:effectLst/>
          </c:spPr>
          <c:invertIfNegative val="0"/>
          <c:cat>
            <c:strRef>
              <c:f>Sheet1!$A$2:$A$5</c:f>
              <c:strCache>
                <c:ptCount val="4"/>
                <c:pt idx="0">
                  <c:v>Audits</c:v>
                </c:pt>
                <c:pt idx="1">
                  <c:v>Inspections</c:v>
                </c:pt>
                <c:pt idx="2">
                  <c:v>Meetings</c:v>
                </c:pt>
                <c:pt idx="3">
                  <c:v>Enforcement notices</c:v>
                </c:pt>
              </c:strCache>
            </c:strRef>
          </c:cat>
          <c:val>
            <c:numRef>
              <c:f>Sheet1!$C$2:$C$5</c:f>
              <c:numCache>
                <c:formatCode>General</c:formatCode>
                <c:ptCount val="4"/>
                <c:pt idx="0">
                  <c:v>151</c:v>
                </c:pt>
                <c:pt idx="1">
                  <c:v>535</c:v>
                </c:pt>
                <c:pt idx="2">
                  <c:v>79</c:v>
                </c:pt>
                <c:pt idx="3">
                  <c:v>10</c:v>
                </c:pt>
              </c:numCache>
            </c:numRef>
          </c:val>
          <c:extLst>
            <c:ext xmlns:c16="http://schemas.microsoft.com/office/drawing/2014/chart" uri="{C3380CC4-5D6E-409C-BE32-E72D297353CC}">
              <c16:uniqueId val="{00000001-5040-46AB-8320-65288E7BC2C6}"/>
            </c:ext>
          </c:extLst>
        </c:ser>
        <c:ser>
          <c:idx val="2"/>
          <c:order val="2"/>
          <c:tx>
            <c:strRef>
              <c:f>Sheet1!$D$1</c:f>
              <c:strCache>
                <c:ptCount val="1"/>
                <c:pt idx="0">
                  <c:v>2018-19</c:v>
                </c:pt>
              </c:strCache>
            </c:strRef>
          </c:tx>
          <c:spPr>
            <a:solidFill>
              <a:schemeClr val="accent1">
                <a:tint val="83000"/>
              </a:schemeClr>
            </a:solidFill>
            <a:ln>
              <a:noFill/>
            </a:ln>
            <a:effectLst/>
          </c:spPr>
          <c:invertIfNegative val="0"/>
          <c:cat>
            <c:strRef>
              <c:f>Sheet1!$A$2:$A$5</c:f>
              <c:strCache>
                <c:ptCount val="4"/>
                <c:pt idx="0">
                  <c:v>Audits</c:v>
                </c:pt>
                <c:pt idx="1">
                  <c:v>Inspections</c:v>
                </c:pt>
                <c:pt idx="2">
                  <c:v>Meetings</c:v>
                </c:pt>
                <c:pt idx="3">
                  <c:v>Enforcement notices</c:v>
                </c:pt>
              </c:strCache>
            </c:strRef>
          </c:cat>
          <c:val>
            <c:numRef>
              <c:f>Sheet1!$D$2:$D$5</c:f>
              <c:numCache>
                <c:formatCode>General</c:formatCode>
                <c:ptCount val="4"/>
                <c:pt idx="0">
                  <c:v>162</c:v>
                </c:pt>
                <c:pt idx="1">
                  <c:v>437</c:v>
                </c:pt>
                <c:pt idx="2">
                  <c:v>53</c:v>
                </c:pt>
                <c:pt idx="3">
                  <c:v>27</c:v>
                </c:pt>
              </c:numCache>
            </c:numRef>
          </c:val>
          <c:extLst>
            <c:ext xmlns:c16="http://schemas.microsoft.com/office/drawing/2014/chart" uri="{C3380CC4-5D6E-409C-BE32-E72D297353CC}">
              <c16:uniqueId val="{00000002-5040-46AB-8320-65288E7BC2C6}"/>
            </c:ext>
          </c:extLst>
        </c:ser>
        <c:ser>
          <c:idx val="3"/>
          <c:order val="3"/>
          <c:tx>
            <c:strRef>
              <c:f>Sheet1!$E$1</c:f>
              <c:strCache>
                <c:ptCount val="1"/>
                <c:pt idx="0">
                  <c:v>2019-20</c:v>
                </c:pt>
              </c:strCache>
            </c:strRef>
          </c:tx>
          <c:spPr>
            <a:solidFill>
              <a:schemeClr val="accent1"/>
            </a:solidFill>
            <a:ln>
              <a:noFill/>
            </a:ln>
            <a:effectLst/>
          </c:spPr>
          <c:invertIfNegative val="0"/>
          <c:cat>
            <c:strRef>
              <c:f>Sheet1!$A$2:$A$5</c:f>
              <c:strCache>
                <c:ptCount val="4"/>
                <c:pt idx="0">
                  <c:v>Audits</c:v>
                </c:pt>
                <c:pt idx="1">
                  <c:v>Inspections</c:v>
                </c:pt>
                <c:pt idx="2">
                  <c:v>Meetings</c:v>
                </c:pt>
                <c:pt idx="3">
                  <c:v>Enforcement notices</c:v>
                </c:pt>
              </c:strCache>
            </c:strRef>
          </c:cat>
          <c:val>
            <c:numRef>
              <c:f>Sheet1!$E$2:$E$5</c:f>
              <c:numCache>
                <c:formatCode>General</c:formatCode>
                <c:ptCount val="4"/>
                <c:pt idx="0">
                  <c:v>107</c:v>
                </c:pt>
                <c:pt idx="1">
                  <c:v>512</c:v>
                </c:pt>
                <c:pt idx="2">
                  <c:v>57</c:v>
                </c:pt>
                <c:pt idx="3">
                  <c:v>63</c:v>
                </c:pt>
              </c:numCache>
            </c:numRef>
          </c:val>
          <c:extLst>
            <c:ext xmlns:c16="http://schemas.microsoft.com/office/drawing/2014/chart" uri="{C3380CC4-5D6E-409C-BE32-E72D297353CC}">
              <c16:uniqueId val="{00000003-5040-46AB-8320-65288E7BC2C6}"/>
            </c:ext>
          </c:extLst>
        </c:ser>
        <c:ser>
          <c:idx val="4"/>
          <c:order val="4"/>
          <c:tx>
            <c:strRef>
              <c:f>Sheet1!$F$1</c:f>
              <c:strCache>
                <c:ptCount val="1"/>
                <c:pt idx="0">
                  <c:v>2020-21</c:v>
                </c:pt>
              </c:strCache>
            </c:strRef>
          </c:tx>
          <c:spPr>
            <a:solidFill>
              <a:schemeClr val="accent1">
                <a:shade val="82000"/>
              </a:schemeClr>
            </a:solidFill>
            <a:ln>
              <a:noFill/>
            </a:ln>
            <a:effectLst/>
          </c:spPr>
          <c:invertIfNegative val="0"/>
          <c:cat>
            <c:strRef>
              <c:f>Sheet1!$A$2:$A$5</c:f>
              <c:strCache>
                <c:ptCount val="4"/>
                <c:pt idx="0">
                  <c:v>Audits</c:v>
                </c:pt>
                <c:pt idx="1">
                  <c:v>Inspections</c:v>
                </c:pt>
                <c:pt idx="2">
                  <c:v>Meetings</c:v>
                </c:pt>
                <c:pt idx="3">
                  <c:v>Enforcement notices</c:v>
                </c:pt>
              </c:strCache>
            </c:strRef>
          </c:cat>
          <c:val>
            <c:numRef>
              <c:f>Sheet1!$F$2:$F$5</c:f>
              <c:numCache>
                <c:formatCode>General</c:formatCode>
                <c:ptCount val="4"/>
                <c:pt idx="0">
                  <c:v>79</c:v>
                </c:pt>
                <c:pt idx="1">
                  <c:v>379</c:v>
                </c:pt>
                <c:pt idx="2">
                  <c:v>71</c:v>
                </c:pt>
                <c:pt idx="3">
                  <c:v>62</c:v>
                </c:pt>
              </c:numCache>
            </c:numRef>
          </c:val>
          <c:extLst>
            <c:ext xmlns:c16="http://schemas.microsoft.com/office/drawing/2014/chart" uri="{C3380CC4-5D6E-409C-BE32-E72D297353CC}">
              <c16:uniqueId val="{00000004-5040-46AB-8320-65288E7BC2C6}"/>
            </c:ext>
          </c:extLst>
        </c:ser>
        <c:ser>
          <c:idx val="5"/>
          <c:order val="5"/>
          <c:tx>
            <c:strRef>
              <c:f>Sheet1!$G$1</c:f>
              <c:strCache>
                <c:ptCount val="1"/>
                <c:pt idx="0">
                  <c:v>2021-22</c:v>
                </c:pt>
              </c:strCache>
            </c:strRef>
          </c:tx>
          <c:spPr>
            <a:solidFill>
              <a:schemeClr val="accent1">
                <a:shade val="65000"/>
              </a:schemeClr>
            </a:solidFill>
            <a:ln>
              <a:noFill/>
            </a:ln>
            <a:effectLst/>
          </c:spPr>
          <c:invertIfNegative val="0"/>
          <c:cat>
            <c:strRef>
              <c:f>Sheet1!$A$2:$A$5</c:f>
              <c:strCache>
                <c:ptCount val="4"/>
                <c:pt idx="0">
                  <c:v>Audits</c:v>
                </c:pt>
                <c:pt idx="1">
                  <c:v>Inspections</c:v>
                </c:pt>
                <c:pt idx="2">
                  <c:v>Meetings</c:v>
                </c:pt>
                <c:pt idx="3">
                  <c:v>Enforcement notices</c:v>
                </c:pt>
              </c:strCache>
            </c:strRef>
          </c:cat>
          <c:val>
            <c:numRef>
              <c:f>Sheet1!$G$2:$G$5</c:f>
              <c:numCache>
                <c:formatCode>General</c:formatCode>
                <c:ptCount val="4"/>
                <c:pt idx="0">
                  <c:v>55</c:v>
                </c:pt>
                <c:pt idx="1">
                  <c:v>299</c:v>
                </c:pt>
                <c:pt idx="2">
                  <c:v>53</c:v>
                </c:pt>
                <c:pt idx="3">
                  <c:v>50</c:v>
                </c:pt>
              </c:numCache>
            </c:numRef>
          </c:val>
          <c:extLst>
            <c:ext xmlns:c16="http://schemas.microsoft.com/office/drawing/2014/chart" uri="{C3380CC4-5D6E-409C-BE32-E72D297353CC}">
              <c16:uniqueId val="{00000005-5040-46AB-8320-65288E7BC2C6}"/>
            </c:ext>
          </c:extLst>
        </c:ser>
        <c:ser>
          <c:idx val="6"/>
          <c:order val="6"/>
          <c:tx>
            <c:strRef>
              <c:f>Sheet1!$H$1</c:f>
              <c:strCache>
                <c:ptCount val="1"/>
                <c:pt idx="0">
                  <c:v>2022-23</c:v>
                </c:pt>
              </c:strCache>
            </c:strRef>
          </c:tx>
          <c:spPr>
            <a:solidFill>
              <a:schemeClr val="accent1">
                <a:shade val="47000"/>
              </a:schemeClr>
            </a:solidFill>
            <a:ln>
              <a:noFill/>
            </a:ln>
            <a:effectLst/>
          </c:spPr>
          <c:invertIfNegative val="0"/>
          <c:cat>
            <c:strRef>
              <c:f>Sheet1!$A$2:$A$5</c:f>
              <c:strCache>
                <c:ptCount val="4"/>
                <c:pt idx="0">
                  <c:v>Audits</c:v>
                </c:pt>
                <c:pt idx="1">
                  <c:v>Inspections</c:v>
                </c:pt>
                <c:pt idx="2">
                  <c:v>Meetings</c:v>
                </c:pt>
                <c:pt idx="3">
                  <c:v>Enforcement notices</c:v>
                </c:pt>
              </c:strCache>
            </c:strRef>
          </c:cat>
          <c:val>
            <c:numRef>
              <c:f>Sheet1!$H$2:$H$5</c:f>
              <c:numCache>
                <c:formatCode>General</c:formatCode>
                <c:ptCount val="4"/>
                <c:pt idx="0">
                  <c:v>32</c:v>
                </c:pt>
                <c:pt idx="1">
                  <c:v>263</c:v>
                </c:pt>
                <c:pt idx="2">
                  <c:v>38</c:v>
                </c:pt>
                <c:pt idx="3">
                  <c:v>64</c:v>
                </c:pt>
              </c:numCache>
            </c:numRef>
          </c:val>
          <c:extLst>
            <c:ext xmlns:c16="http://schemas.microsoft.com/office/drawing/2014/chart" uri="{C3380CC4-5D6E-409C-BE32-E72D297353CC}">
              <c16:uniqueId val="{00000006-5040-46AB-8320-65288E7BC2C6}"/>
            </c:ext>
          </c:extLst>
        </c:ser>
        <c:dLbls>
          <c:showLegendKey val="0"/>
          <c:showVal val="0"/>
          <c:showCatName val="0"/>
          <c:showSerName val="0"/>
          <c:showPercent val="0"/>
          <c:showBubbleSize val="0"/>
        </c:dLbls>
        <c:gapWidth val="219"/>
        <c:overlap val="-27"/>
        <c:axId val="1607329656"/>
        <c:axId val="1607330736"/>
      </c:barChart>
      <c:catAx>
        <c:axId val="1607329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7330736"/>
        <c:crosses val="autoZero"/>
        <c:auto val="1"/>
        <c:lblAlgn val="ctr"/>
        <c:lblOffset val="100"/>
        <c:noMultiLvlLbl val="0"/>
      </c:catAx>
      <c:valAx>
        <c:axId val="1607330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900"/>
                  <a:t>No. of Activties</a:t>
                </a:r>
              </a:p>
            </c:rich>
          </c:tx>
          <c:layout>
            <c:manualLayout>
              <c:xMode val="edge"/>
              <c:yMode val="edge"/>
              <c:x val="1.3650546021840874E-2"/>
              <c:y val="0.294405699287589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7329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3593414459558"/>
          <c:y val="4.3650793650793648E-2"/>
          <c:w val="0.87633679312813173"/>
          <c:h val="0.77351831021122364"/>
        </c:manualLayout>
      </c:layout>
      <c:barChart>
        <c:barDir val="col"/>
        <c:grouping val="clustered"/>
        <c:varyColors val="0"/>
        <c:ser>
          <c:idx val="0"/>
          <c:order val="0"/>
          <c:tx>
            <c:strRef>
              <c:f>Sheet1!$B$1</c:f>
              <c:strCache>
                <c:ptCount val="1"/>
                <c:pt idx="0">
                  <c:v>Mineral exploration (ABS)</c:v>
                </c:pt>
              </c:strCache>
            </c:strRef>
          </c:tx>
          <c:spPr>
            <a:solidFill>
              <a:schemeClr val="accent1"/>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Sheet1!$B$2:$B$8</c:f>
              <c:numCache>
                <c:formatCode>#,##0.0,,</c:formatCode>
                <c:ptCount val="7"/>
                <c:pt idx="0">
                  <c:v>40500000</c:v>
                </c:pt>
                <c:pt idx="1">
                  <c:v>73300000</c:v>
                </c:pt>
                <c:pt idx="2">
                  <c:v>102200000</c:v>
                </c:pt>
                <c:pt idx="3">
                  <c:v>135700000</c:v>
                </c:pt>
                <c:pt idx="4">
                  <c:v>183700000</c:v>
                </c:pt>
                <c:pt idx="5">
                  <c:v>222200000</c:v>
                </c:pt>
                <c:pt idx="6">
                  <c:v>180800000</c:v>
                </c:pt>
              </c:numCache>
            </c:numRef>
          </c:val>
          <c:extLst>
            <c:ext xmlns:c16="http://schemas.microsoft.com/office/drawing/2014/chart" uri="{C3380CC4-5D6E-409C-BE32-E72D297353CC}">
              <c16:uniqueId val="{00000000-B5EC-4A05-9E95-CA45859B8246}"/>
            </c:ext>
          </c:extLst>
        </c:ser>
        <c:ser>
          <c:idx val="1"/>
          <c:order val="1"/>
          <c:tx>
            <c:strRef>
              <c:f>Sheet1!$C$1</c:f>
              <c:strCache>
                <c:ptCount val="1"/>
                <c:pt idx="0">
                  <c:v>Mineral exploration (MRSDA)</c:v>
                </c:pt>
              </c:strCache>
            </c:strRef>
          </c:tx>
          <c:spPr>
            <a:solidFill>
              <a:schemeClr val="accent2"/>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Sheet1!$C$2:$C$8</c:f>
              <c:numCache>
                <c:formatCode>#,##0.0,,</c:formatCode>
                <c:ptCount val="7"/>
                <c:pt idx="0">
                  <c:v>44246426</c:v>
                </c:pt>
                <c:pt idx="1">
                  <c:v>68983216</c:v>
                </c:pt>
                <c:pt idx="2">
                  <c:v>107322021</c:v>
                </c:pt>
                <c:pt idx="3">
                  <c:v>132193051</c:v>
                </c:pt>
                <c:pt idx="4">
                  <c:v>198310016</c:v>
                </c:pt>
                <c:pt idx="5">
                  <c:v>229900556</c:v>
                </c:pt>
                <c:pt idx="6">
                  <c:v>163367149</c:v>
                </c:pt>
              </c:numCache>
            </c:numRef>
          </c:val>
          <c:extLst>
            <c:ext xmlns:c16="http://schemas.microsoft.com/office/drawing/2014/chart" uri="{C3380CC4-5D6E-409C-BE32-E72D297353CC}">
              <c16:uniqueId val="{00000001-B5EC-4A05-9E95-CA45859B8246}"/>
            </c:ext>
          </c:extLst>
        </c:ser>
        <c:ser>
          <c:idx val="2"/>
          <c:order val="2"/>
          <c:tx>
            <c:strRef>
              <c:f>Sheet1!$D$1</c:f>
              <c:strCache>
                <c:ptCount val="1"/>
                <c:pt idx="0">
                  <c:v>Mineral mining (MRSDA)</c:v>
                </c:pt>
              </c:strCache>
            </c:strRef>
          </c:tx>
          <c:spPr>
            <a:solidFill>
              <a:schemeClr val="accent3"/>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Sheet1!$D$2:$D$8</c:f>
              <c:numCache>
                <c:formatCode>#,##0.0,,</c:formatCode>
                <c:ptCount val="7"/>
                <c:pt idx="0">
                  <c:v>749070385</c:v>
                </c:pt>
                <c:pt idx="1">
                  <c:v>654613292</c:v>
                </c:pt>
                <c:pt idx="2">
                  <c:v>734505282</c:v>
                </c:pt>
                <c:pt idx="3">
                  <c:v>837141250</c:v>
                </c:pt>
                <c:pt idx="4">
                  <c:v>831664690</c:v>
                </c:pt>
                <c:pt idx="5">
                  <c:v>802883957</c:v>
                </c:pt>
                <c:pt idx="6">
                  <c:v>945927185</c:v>
                </c:pt>
              </c:numCache>
            </c:numRef>
          </c:val>
          <c:extLst>
            <c:ext xmlns:c16="http://schemas.microsoft.com/office/drawing/2014/chart" uri="{C3380CC4-5D6E-409C-BE32-E72D297353CC}">
              <c16:uniqueId val="{00000002-B5EC-4A05-9E95-CA45859B8246}"/>
            </c:ext>
          </c:extLst>
        </c:ser>
        <c:dLbls>
          <c:showLegendKey val="0"/>
          <c:showVal val="0"/>
          <c:showCatName val="0"/>
          <c:showSerName val="0"/>
          <c:showPercent val="0"/>
          <c:showBubbleSize val="0"/>
        </c:dLbls>
        <c:gapWidth val="219"/>
        <c:overlap val="-27"/>
        <c:axId val="643261272"/>
        <c:axId val="643258976"/>
      </c:barChart>
      <c:catAx>
        <c:axId val="643261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258976"/>
        <c:crosses val="autoZero"/>
        <c:auto val="1"/>
        <c:lblAlgn val="ctr"/>
        <c:lblOffset val="100"/>
        <c:noMultiLvlLbl val="0"/>
      </c:catAx>
      <c:valAx>
        <c:axId val="643258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261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2876318645265493E-2"/>
          <c:y val="3.6616797900262468E-2"/>
          <c:w val="0.88500198743185943"/>
          <c:h val="0.69951076115485566"/>
        </c:manualLayout>
      </c:layout>
      <c:barChart>
        <c:barDir val="col"/>
        <c:grouping val="clustered"/>
        <c:varyColors val="0"/>
        <c:ser>
          <c:idx val="0"/>
          <c:order val="0"/>
          <c:tx>
            <c:strRef>
              <c:f>Sheet1!$B$1</c:f>
              <c:strCache>
                <c:ptCount val="1"/>
                <c:pt idx="0">
                  <c:v>2016-17</c:v>
                </c:pt>
              </c:strCache>
            </c:strRef>
          </c:tx>
          <c:spPr>
            <a:solidFill>
              <a:schemeClr val="accent1">
                <a:tint val="48000"/>
              </a:schemeClr>
            </a:solidFill>
            <a:ln>
              <a:noFill/>
            </a:ln>
            <a:effectLst/>
          </c:spPr>
          <c:invertIfNegative val="0"/>
          <c:cat>
            <c:strRef>
              <c:f>Sheet1!$A$2:$A$5</c:f>
              <c:strCache>
                <c:ptCount val="4"/>
                <c:pt idx="0">
                  <c:v>Gold</c:v>
                </c:pt>
                <c:pt idx="1">
                  <c:v>Mineral sands</c:v>
                </c:pt>
                <c:pt idx="2">
                  <c:v>Coal</c:v>
                </c:pt>
                <c:pt idx="3">
                  <c:v>Other*</c:v>
                </c:pt>
              </c:strCache>
            </c:strRef>
          </c:cat>
          <c:val>
            <c:numRef>
              <c:f>Sheet1!$B$2:$B$5</c:f>
              <c:numCache>
                <c:formatCode>"$"#0.0,,</c:formatCode>
                <c:ptCount val="4"/>
                <c:pt idx="0" formatCode="&quot;$&quot;#0.00,,">
                  <c:v>26070913</c:v>
                </c:pt>
                <c:pt idx="1">
                  <c:v>5195028</c:v>
                </c:pt>
                <c:pt idx="2" formatCode="&quot;$&quot;#0.00,,">
                  <c:v>463674</c:v>
                </c:pt>
                <c:pt idx="3">
                  <c:v>12516811</c:v>
                </c:pt>
              </c:numCache>
            </c:numRef>
          </c:val>
          <c:extLst>
            <c:ext xmlns:c16="http://schemas.microsoft.com/office/drawing/2014/chart" uri="{C3380CC4-5D6E-409C-BE32-E72D297353CC}">
              <c16:uniqueId val="{00000000-C108-43F9-BF1C-4D989FFEEDB1}"/>
            </c:ext>
          </c:extLst>
        </c:ser>
        <c:ser>
          <c:idx val="1"/>
          <c:order val="1"/>
          <c:tx>
            <c:strRef>
              <c:f>Sheet1!$C$1</c:f>
              <c:strCache>
                <c:ptCount val="1"/>
                <c:pt idx="0">
                  <c:v>2017-18</c:v>
                </c:pt>
              </c:strCache>
            </c:strRef>
          </c:tx>
          <c:spPr>
            <a:solidFill>
              <a:schemeClr val="accent1">
                <a:tint val="65000"/>
              </a:schemeClr>
            </a:solidFill>
            <a:ln>
              <a:noFill/>
            </a:ln>
            <a:effectLst/>
          </c:spPr>
          <c:invertIfNegative val="0"/>
          <c:cat>
            <c:strRef>
              <c:f>Sheet1!$A$2:$A$5</c:f>
              <c:strCache>
                <c:ptCount val="4"/>
                <c:pt idx="0">
                  <c:v>Gold</c:v>
                </c:pt>
                <c:pt idx="1">
                  <c:v>Mineral sands</c:v>
                </c:pt>
                <c:pt idx="2">
                  <c:v>Coal</c:v>
                </c:pt>
                <c:pt idx="3">
                  <c:v>Other*</c:v>
                </c:pt>
              </c:strCache>
            </c:strRef>
          </c:cat>
          <c:val>
            <c:numRef>
              <c:f>Sheet1!$C$2:$C$5</c:f>
              <c:numCache>
                <c:formatCode>"$"#0.0,,</c:formatCode>
                <c:ptCount val="4"/>
                <c:pt idx="0">
                  <c:v>44281134</c:v>
                </c:pt>
                <c:pt idx="1">
                  <c:v>8163486</c:v>
                </c:pt>
                <c:pt idx="2" formatCode="&quot;$&quot;#0.00,,">
                  <c:v>467104</c:v>
                </c:pt>
                <c:pt idx="3">
                  <c:v>16071492</c:v>
                </c:pt>
              </c:numCache>
            </c:numRef>
          </c:val>
          <c:extLst>
            <c:ext xmlns:c16="http://schemas.microsoft.com/office/drawing/2014/chart" uri="{C3380CC4-5D6E-409C-BE32-E72D297353CC}">
              <c16:uniqueId val="{00000001-C108-43F9-BF1C-4D989FFEEDB1}"/>
            </c:ext>
          </c:extLst>
        </c:ser>
        <c:ser>
          <c:idx val="2"/>
          <c:order val="2"/>
          <c:tx>
            <c:strRef>
              <c:f>Sheet1!$D$1</c:f>
              <c:strCache>
                <c:ptCount val="1"/>
                <c:pt idx="0">
                  <c:v>2018-19</c:v>
                </c:pt>
              </c:strCache>
            </c:strRef>
          </c:tx>
          <c:spPr>
            <a:solidFill>
              <a:schemeClr val="accent1">
                <a:tint val="83000"/>
              </a:schemeClr>
            </a:solidFill>
            <a:ln>
              <a:noFill/>
            </a:ln>
            <a:effectLst/>
          </c:spPr>
          <c:invertIfNegative val="0"/>
          <c:cat>
            <c:strRef>
              <c:f>Sheet1!$A$2:$A$5</c:f>
              <c:strCache>
                <c:ptCount val="4"/>
                <c:pt idx="0">
                  <c:v>Gold</c:v>
                </c:pt>
                <c:pt idx="1">
                  <c:v>Mineral sands</c:v>
                </c:pt>
                <c:pt idx="2">
                  <c:v>Coal</c:v>
                </c:pt>
                <c:pt idx="3">
                  <c:v>Other*</c:v>
                </c:pt>
              </c:strCache>
            </c:strRef>
          </c:cat>
          <c:val>
            <c:numRef>
              <c:f>Sheet1!$D$2:$D$5</c:f>
              <c:numCache>
                <c:formatCode>"$"#0.0,,</c:formatCode>
                <c:ptCount val="4"/>
                <c:pt idx="0">
                  <c:v>57269572</c:v>
                </c:pt>
                <c:pt idx="1">
                  <c:v>24205788</c:v>
                </c:pt>
                <c:pt idx="2" formatCode="&quot;$&quot;#0.00,,">
                  <c:v>7089566</c:v>
                </c:pt>
                <c:pt idx="3">
                  <c:v>18757095</c:v>
                </c:pt>
              </c:numCache>
            </c:numRef>
          </c:val>
          <c:extLst>
            <c:ext xmlns:c16="http://schemas.microsoft.com/office/drawing/2014/chart" uri="{C3380CC4-5D6E-409C-BE32-E72D297353CC}">
              <c16:uniqueId val="{00000002-C108-43F9-BF1C-4D989FFEEDB1}"/>
            </c:ext>
          </c:extLst>
        </c:ser>
        <c:ser>
          <c:idx val="3"/>
          <c:order val="3"/>
          <c:tx>
            <c:strRef>
              <c:f>Sheet1!$E$1</c:f>
              <c:strCache>
                <c:ptCount val="1"/>
                <c:pt idx="0">
                  <c:v>2019-20</c:v>
                </c:pt>
              </c:strCache>
            </c:strRef>
          </c:tx>
          <c:spPr>
            <a:solidFill>
              <a:schemeClr val="accent1"/>
            </a:solidFill>
            <a:ln>
              <a:noFill/>
            </a:ln>
            <a:effectLst/>
          </c:spPr>
          <c:invertIfNegative val="0"/>
          <c:cat>
            <c:strRef>
              <c:f>Sheet1!$A$2:$A$5</c:f>
              <c:strCache>
                <c:ptCount val="4"/>
                <c:pt idx="0">
                  <c:v>Gold</c:v>
                </c:pt>
                <c:pt idx="1">
                  <c:v>Mineral sands</c:v>
                </c:pt>
                <c:pt idx="2">
                  <c:v>Coal</c:v>
                </c:pt>
                <c:pt idx="3">
                  <c:v>Other*</c:v>
                </c:pt>
              </c:strCache>
            </c:strRef>
          </c:cat>
          <c:val>
            <c:numRef>
              <c:f>Sheet1!$E$2:$E$5</c:f>
              <c:numCache>
                <c:formatCode>"$"#0.0,,</c:formatCode>
                <c:ptCount val="4"/>
                <c:pt idx="0">
                  <c:v>81764191</c:v>
                </c:pt>
                <c:pt idx="1">
                  <c:v>23700613</c:v>
                </c:pt>
                <c:pt idx="2" formatCode="&quot;$&quot;#0.00,,">
                  <c:v>6024284</c:v>
                </c:pt>
                <c:pt idx="3">
                  <c:v>20703963</c:v>
                </c:pt>
              </c:numCache>
            </c:numRef>
          </c:val>
          <c:extLst>
            <c:ext xmlns:c16="http://schemas.microsoft.com/office/drawing/2014/chart" uri="{C3380CC4-5D6E-409C-BE32-E72D297353CC}">
              <c16:uniqueId val="{00000003-C108-43F9-BF1C-4D989FFEEDB1}"/>
            </c:ext>
          </c:extLst>
        </c:ser>
        <c:ser>
          <c:idx val="4"/>
          <c:order val="4"/>
          <c:tx>
            <c:strRef>
              <c:f>Sheet1!$F$1</c:f>
              <c:strCache>
                <c:ptCount val="1"/>
                <c:pt idx="0">
                  <c:v>2020-21</c:v>
                </c:pt>
              </c:strCache>
            </c:strRef>
          </c:tx>
          <c:spPr>
            <a:solidFill>
              <a:schemeClr val="accent1">
                <a:shade val="82000"/>
              </a:schemeClr>
            </a:solidFill>
            <a:ln>
              <a:noFill/>
            </a:ln>
            <a:effectLst/>
          </c:spPr>
          <c:invertIfNegative val="0"/>
          <c:cat>
            <c:strRef>
              <c:f>Sheet1!$A$2:$A$5</c:f>
              <c:strCache>
                <c:ptCount val="4"/>
                <c:pt idx="0">
                  <c:v>Gold</c:v>
                </c:pt>
                <c:pt idx="1">
                  <c:v>Mineral sands</c:v>
                </c:pt>
                <c:pt idx="2">
                  <c:v>Coal</c:v>
                </c:pt>
                <c:pt idx="3">
                  <c:v>Other*</c:v>
                </c:pt>
              </c:strCache>
            </c:strRef>
          </c:cat>
          <c:val>
            <c:numRef>
              <c:f>Sheet1!$F$2:$F$5</c:f>
              <c:numCache>
                <c:formatCode>"$"#0.0,,</c:formatCode>
                <c:ptCount val="4"/>
                <c:pt idx="0">
                  <c:v>149321910</c:v>
                </c:pt>
                <c:pt idx="1">
                  <c:v>16391646</c:v>
                </c:pt>
                <c:pt idx="2">
                  <c:v>6924668</c:v>
                </c:pt>
                <c:pt idx="3">
                  <c:v>25671792</c:v>
                </c:pt>
              </c:numCache>
            </c:numRef>
          </c:val>
          <c:extLst>
            <c:ext xmlns:c16="http://schemas.microsoft.com/office/drawing/2014/chart" uri="{C3380CC4-5D6E-409C-BE32-E72D297353CC}">
              <c16:uniqueId val="{00000004-C108-43F9-BF1C-4D989FFEEDB1}"/>
            </c:ext>
          </c:extLst>
        </c:ser>
        <c:ser>
          <c:idx val="5"/>
          <c:order val="5"/>
          <c:tx>
            <c:strRef>
              <c:f>Sheet1!$G$1</c:f>
              <c:strCache>
                <c:ptCount val="1"/>
                <c:pt idx="0">
                  <c:v>2021-22</c:v>
                </c:pt>
              </c:strCache>
            </c:strRef>
          </c:tx>
          <c:spPr>
            <a:solidFill>
              <a:schemeClr val="accent1">
                <a:shade val="65000"/>
              </a:schemeClr>
            </a:solidFill>
            <a:ln>
              <a:noFill/>
            </a:ln>
            <a:effectLst/>
          </c:spPr>
          <c:invertIfNegative val="0"/>
          <c:cat>
            <c:strRef>
              <c:f>Sheet1!$A$2:$A$5</c:f>
              <c:strCache>
                <c:ptCount val="4"/>
                <c:pt idx="0">
                  <c:v>Gold</c:v>
                </c:pt>
                <c:pt idx="1">
                  <c:v>Mineral sands</c:v>
                </c:pt>
                <c:pt idx="2">
                  <c:v>Coal</c:v>
                </c:pt>
                <c:pt idx="3">
                  <c:v>Other*</c:v>
                </c:pt>
              </c:strCache>
            </c:strRef>
          </c:cat>
          <c:val>
            <c:numRef>
              <c:f>Sheet1!$G$2:$G$5</c:f>
              <c:numCache>
                <c:formatCode>"$"#0.0,,</c:formatCode>
                <c:ptCount val="4"/>
                <c:pt idx="0">
                  <c:v>142216718</c:v>
                </c:pt>
                <c:pt idx="1">
                  <c:v>34487012</c:v>
                </c:pt>
                <c:pt idx="2">
                  <c:v>14360598</c:v>
                </c:pt>
                <c:pt idx="3">
                  <c:v>38836228</c:v>
                </c:pt>
              </c:numCache>
            </c:numRef>
          </c:val>
          <c:extLst>
            <c:ext xmlns:c16="http://schemas.microsoft.com/office/drawing/2014/chart" uri="{C3380CC4-5D6E-409C-BE32-E72D297353CC}">
              <c16:uniqueId val="{00000005-C108-43F9-BF1C-4D989FFEEDB1}"/>
            </c:ext>
          </c:extLst>
        </c:ser>
        <c:ser>
          <c:idx val="6"/>
          <c:order val="6"/>
          <c:tx>
            <c:strRef>
              <c:f>Sheet1!$H$1</c:f>
              <c:strCache>
                <c:ptCount val="1"/>
                <c:pt idx="0">
                  <c:v>2022-23</c:v>
                </c:pt>
              </c:strCache>
            </c:strRef>
          </c:tx>
          <c:spPr>
            <a:solidFill>
              <a:schemeClr val="accent1">
                <a:shade val="47000"/>
              </a:schemeClr>
            </a:solidFill>
            <a:ln>
              <a:noFill/>
            </a:ln>
            <a:effectLst/>
          </c:spPr>
          <c:invertIfNegative val="0"/>
          <c:cat>
            <c:strRef>
              <c:f>Sheet1!$A$2:$A$5</c:f>
              <c:strCache>
                <c:ptCount val="4"/>
                <c:pt idx="0">
                  <c:v>Gold</c:v>
                </c:pt>
                <c:pt idx="1">
                  <c:v>Mineral sands</c:v>
                </c:pt>
                <c:pt idx="2">
                  <c:v>Coal</c:v>
                </c:pt>
                <c:pt idx="3">
                  <c:v>Other*</c:v>
                </c:pt>
              </c:strCache>
            </c:strRef>
          </c:cat>
          <c:val>
            <c:numRef>
              <c:f>Sheet1!$H$2:$H$5</c:f>
              <c:numCache>
                <c:formatCode>"$"#0.0,,</c:formatCode>
                <c:ptCount val="4"/>
                <c:pt idx="0">
                  <c:v>91005432</c:v>
                </c:pt>
                <c:pt idx="1">
                  <c:v>32522279</c:v>
                </c:pt>
                <c:pt idx="2">
                  <c:v>7880945</c:v>
                </c:pt>
                <c:pt idx="3">
                  <c:v>31958493</c:v>
                </c:pt>
              </c:numCache>
            </c:numRef>
          </c:val>
          <c:extLst>
            <c:ext xmlns:c16="http://schemas.microsoft.com/office/drawing/2014/chart" uri="{C3380CC4-5D6E-409C-BE32-E72D297353CC}">
              <c16:uniqueId val="{00000006-C108-43F9-BF1C-4D989FFEEDB1}"/>
            </c:ext>
          </c:extLst>
        </c:ser>
        <c:dLbls>
          <c:showLegendKey val="0"/>
          <c:showVal val="0"/>
          <c:showCatName val="0"/>
          <c:showSerName val="0"/>
          <c:showPercent val="0"/>
          <c:showBubbleSize val="0"/>
        </c:dLbls>
        <c:gapWidth val="219"/>
        <c:overlap val="-27"/>
        <c:axId val="683200784"/>
        <c:axId val="683201112"/>
      </c:barChart>
      <c:catAx>
        <c:axId val="68320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1112"/>
        <c:crossesAt val="0"/>
        <c:auto val="1"/>
        <c:lblAlgn val="ctr"/>
        <c:lblOffset val="100"/>
        <c:noMultiLvlLbl val="0"/>
      </c:catAx>
      <c:valAx>
        <c:axId val="683201112"/>
        <c:scaling>
          <c:orientation val="minMax"/>
          <c:max val="150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layout>
            <c:manualLayout>
              <c:xMode val="edge"/>
              <c:yMode val="edge"/>
              <c:x val="3.2645934282253186E-3"/>
              <c:y val="0.192058295344660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0784"/>
        <c:crosses val="autoZero"/>
        <c:crossBetween val="between"/>
        <c:majorUnit val="50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2876318645265493E-2"/>
          <c:y val="3.8015697745072977E-2"/>
          <c:w val="0.88500198743185943"/>
          <c:h val="0.77261988073736654"/>
        </c:manualLayout>
      </c:layout>
      <c:barChart>
        <c:barDir val="col"/>
        <c:grouping val="clustered"/>
        <c:varyColors val="0"/>
        <c:ser>
          <c:idx val="0"/>
          <c:order val="0"/>
          <c:tx>
            <c:strRef>
              <c:f>Sheet1!$B$1</c:f>
              <c:strCache>
                <c:ptCount val="1"/>
                <c:pt idx="0">
                  <c:v>2016-17</c:v>
                </c:pt>
              </c:strCache>
            </c:strRef>
          </c:tx>
          <c:spPr>
            <a:solidFill>
              <a:schemeClr val="accent1">
                <a:tint val="48000"/>
              </a:schemeClr>
            </a:solidFill>
            <a:ln>
              <a:noFill/>
            </a:ln>
            <a:effectLst/>
          </c:spPr>
          <c:invertIfNegative val="0"/>
          <c:cat>
            <c:strRef>
              <c:f>Sheet1!$A$2:$A$5</c:f>
              <c:strCache>
                <c:ptCount val="4"/>
                <c:pt idx="0">
                  <c:v>Exploration Licence</c:v>
                </c:pt>
                <c:pt idx="1">
                  <c:v>Mining Licence</c:v>
                </c:pt>
                <c:pt idx="2">
                  <c:v>Prospecting Licence</c:v>
                </c:pt>
                <c:pt idx="3">
                  <c:v>Retention Licence</c:v>
                </c:pt>
              </c:strCache>
            </c:strRef>
          </c:cat>
          <c:val>
            <c:numRef>
              <c:f>Sheet1!$B$2:$B$5</c:f>
              <c:numCache>
                <c:formatCode>"$"#,##0.0,,</c:formatCode>
                <c:ptCount val="4"/>
                <c:pt idx="0">
                  <c:v>16981472</c:v>
                </c:pt>
                <c:pt idx="1">
                  <c:v>24485237</c:v>
                </c:pt>
                <c:pt idx="2">
                  <c:v>73824</c:v>
                </c:pt>
                <c:pt idx="3">
                  <c:v>2705893</c:v>
                </c:pt>
              </c:numCache>
            </c:numRef>
          </c:val>
          <c:extLst>
            <c:ext xmlns:c16="http://schemas.microsoft.com/office/drawing/2014/chart" uri="{C3380CC4-5D6E-409C-BE32-E72D297353CC}">
              <c16:uniqueId val="{00000000-B6A3-4D51-9669-F0F516DE815A}"/>
            </c:ext>
          </c:extLst>
        </c:ser>
        <c:ser>
          <c:idx val="1"/>
          <c:order val="1"/>
          <c:tx>
            <c:strRef>
              <c:f>Sheet1!$C$1</c:f>
              <c:strCache>
                <c:ptCount val="1"/>
                <c:pt idx="0">
                  <c:v>2017-18</c:v>
                </c:pt>
              </c:strCache>
            </c:strRef>
          </c:tx>
          <c:spPr>
            <a:solidFill>
              <a:schemeClr val="accent1">
                <a:tint val="65000"/>
              </a:schemeClr>
            </a:solidFill>
            <a:ln>
              <a:noFill/>
            </a:ln>
            <a:effectLst/>
          </c:spPr>
          <c:invertIfNegative val="0"/>
          <c:cat>
            <c:strRef>
              <c:f>Sheet1!$A$2:$A$5</c:f>
              <c:strCache>
                <c:ptCount val="4"/>
                <c:pt idx="0">
                  <c:v>Exploration Licence</c:v>
                </c:pt>
                <c:pt idx="1">
                  <c:v>Mining Licence</c:v>
                </c:pt>
                <c:pt idx="2">
                  <c:v>Prospecting Licence</c:v>
                </c:pt>
                <c:pt idx="3">
                  <c:v>Retention Licence</c:v>
                </c:pt>
              </c:strCache>
            </c:strRef>
          </c:cat>
          <c:val>
            <c:numRef>
              <c:f>Sheet1!$C$2:$C$5</c:f>
              <c:numCache>
                <c:formatCode>"$"#,##0.0,,</c:formatCode>
                <c:ptCount val="4"/>
                <c:pt idx="0">
                  <c:v>21773693</c:v>
                </c:pt>
                <c:pt idx="1">
                  <c:v>42410328</c:v>
                </c:pt>
                <c:pt idx="2">
                  <c:v>62806</c:v>
                </c:pt>
                <c:pt idx="3">
                  <c:v>4736389</c:v>
                </c:pt>
              </c:numCache>
            </c:numRef>
          </c:val>
          <c:extLst>
            <c:ext xmlns:c16="http://schemas.microsoft.com/office/drawing/2014/chart" uri="{C3380CC4-5D6E-409C-BE32-E72D297353CC}">
              <c16:uniqueId val="{00000001-B6A3-4D51-9669-F0F516DE815A}"/>
            </c:ext>
          </c:extLst>
        </c:ser>
        <c:ser>
          <c:idx val="2"/>
          <c:order val="2"/>
          <c:tx>
            <c:strRef>
              <c:f>Sheet1!$D$1</c:f>
              <c:strCache>
                <c:ptCount val="1"/>
                <c:pt idx="0">
                  <c:v>2018-19</c:v>
                </c:pt>
              </c:strCache>
            </c:strRef>
          </c:tx>
          <c:spPr>
            <a:solidFill>
              <a:schemeClr val="accent1">
                <a:tint val="83000"/>
              </a:schemeClr>
            </a:solidFill>
            <a:ln>
              <a:noFill/>
            </a:ln>
            <a:effectLst/>
          </c:spPr>
          <c:invertIfNegative val="0"/>
          <c:cat>
            <c:strRef>
              <c:f>Sheet1!$A$2:$A$5</c:f>
              <c:strCache>
                <c:ptCount val="4"/>
                <c:pt idx="0">
                  <c:v>Exploration Licence</c:v>
                </c:pt>
                <c:pt idx="1">
                  <c:v>Mining Licence</c:v>
                </c:pt>
                <c:pt idx="2">
                  <c:v>Prospecting Licence</c:v>
                </c:pt>
                <c:pt idx="3">
                  <c:v>Retention Licence</c:v>
                </c:pt>
              </c:strCache>
            </c:strRef>
          </c:cat>
          <c:val>
            <c:numRef>
              <c:f>Sheet1!$D$2:$D$5</c:f>
              <c:numCache>
                <c:formatCode>"$"#,##0.0,,</c:formatCode>
                <c:ptCount val="4"/>
                <c:pt idx="0">
                  <c:v>43090658</c:v>
                </c:pt>
                <c:pt idx="1">
                  <c:v>41424857</c:v>
                </c:pt>
                <c:pt idx="2">
                  <c:v>138704</c:v>
                </c:pt>
                <c:pt idx="3">
                  <c:v>22667802</c:v>
                </c:pt>
              </c:numCache>
            </c:numRef>
          </c:val>
          <c:extLst>
            <c:ext xmlns:c16="http://schemas.microsoft.com/office/drawing/2014/chart" uri="{C3380CC4-5D6E-409C-BE32-E72D297353CC}">
              <c16:uniqueId val="{00000002-B6A3-4D51-9669-F0F516DE815A}"/>
            </c:ext>
          </c:extLst>
        </c:ser>
        <c:ser>
          <c:idx val="3"/>
          <c:order val="3"/>
          <c:tx>
            <c:strRef>
              <c:f>Sheet1!$E$1</c:f>
              <c:strCache>
                <c:ptCount val="1"/>
                <c:pt idx="0">
                  <c:v>2019-20</c:v>
                </c:pt>
              </c:strCache>
            </c:strRef>
          </c:tx>
          <c:spPr>
            <a:solidFill>
              <a:schemeClr val="accent1"/>
            </a:solidFill>
            <a:ln>
              <a:noFill/>
            </a:ln>
            <a:effectLst/>
          </c:spPr>
          <c:invertIfNegative val="0"/>
          <c:cat>
            <c:strRef>
              <c:f>Sheet1!$A$2:$A$5</c:f>
              <c:strCache>
                <c:ptCount val="4"/>
                <c:pt idx="0">
                  <c:v>Exploration Licence</c:v>
                </c:pt>
                <c:pt idx="1">
                  <c:v>Mining Licence</c:v>
                </c:pt>
                <c:pt idx="2">
                  <c:v>Prospecting Licence</c:v>
                </c:pt>
                <c:pt idx="3">
                  <c:v>Retention Licence</c:v>
                </c:pt>
              </c:strCache>
            </c:strRef>
          </c:cat>
          <c:val>
            <c:numRef>
              <c:f>Sheet1!$E$2:$E$5</c:f>
              <c:numCache>
                <c:formatCode>"$"#,##0.0,,</c:formatCode>
                <c:ptCount val="4"/>
                <c:pt idx="0">
                  <c:v>46247669</c:v>
                </c:pt>
                <c:pt idx="1">
                  <c:v>56210807</c:v>
                </c:pt>
                <c:pt idx="2">
                  <c:v>113161</c:v>
                </c:pt>
                <c:pt idx="3">
                  <c:v>29621414</c:v>
                </c:pt>
              </c:numCache>
            </c:numRef>
          </c:val>
          <c:extLst>
            <c:ext xmlns:c16="http://schemas.microsoft.com/office/drawing/2014/chart" uri="{C3380CC4-5D6E-409C-BE32-E72D297353CC}">
              <c16:uniqueId val="{00000003-B6A3-4D51-9669-F0F516DE815A}"/>
            </c:ext>
          </c:extLst>
        </c:ser>
        <c:ser>
          <c:idx val="4"/>
          <c:order val="4"/>
          <c:tx>
            <c:strRef>
              <c:f>Sheet1!$F$1</c:f>
              <c:strCache>
                <c:ptCount val="1"/>
                <c:pt idx="0">
                  <c:v>2020-21</c:v>
                </c:pt>
              </c:strCache>
            </c:strRef>
          </c:tx>
          <c:spPr>
            <a:solidFill>
              <a:schemeClr val="accent1">
                <a:shade val="82000"/>
              </a:schemeClr>
            </a:solidFill>
            <a:ln>
              <a:noFill/>
            </a:ln>
            <a:effectLst/>
          </c:spPr>
          <c:invertIfNegative val="0"/>
          <c:cat>
            <c:strRef>
              <c:f>Sheet1!$A$2:$A$5</c:f>
              <c:strCache>
                <c:ptCount val="4"/>
                <c:pt idx="0">
                  <c:v>Exploration Licence</c:v>
                </c:pt>
                <c:pt idx="1">
                  <c:v>Mining Licence</c:v>
                </c:pt>
                <c:pt idx="2">
                  <c:v>Prospecting Licence</c:v>
                </c:pt>
                <c:pt idx="3">
                  <c:v>Retention Licence</c:v>
                </c:pt>
              </c:strCache>
            </c:strRef>
          </c:cat>
          <c:val>
            <c:numRef>
              <c:f>Sheet1!$F$2:$F$5</c:f>
              <c:numCache>
                <c:formatCode>"$"#,##0.0,,</c:formatCode>
                <c:ptCount val="4"/>
                <c:pt idx="0">
                  <c:v>45698206</c:v>
                </c:pt>
                <c:pt idx="1">
                  <c:v>97170113</c:v>
                </c:pt>
                <c:pt idx="2">
                  <c:v>122988</c:v>
                </c:pt>
                <c:pt idx="3">
                  <c:v>55331931</c:v>
                </c:pt>
              </c:numCache>
            </c:numRef>
          </c:val>
          <c:extLst>
            <c:ext xmlns:c16="http://schemas.microsoft.com/office/drawing/2014/chart" uri="{C3380CC4-5D6E-409C-BE32-E72D297353CC}">
              <c16:uniqueId val="{00000004-B6A3-4D51-9669-F0F516DE815A}"/>
            </c:ext>
          </c:extLst>
        </c:ser>
        <c:ser>
          <c:idx val="5"/>
          <c:order val="5"/>
          <c:tx>
            <c:strRef>
              <c:f>Sheet1!$G$1</c:f>
              <c:strCache>
                <c:ptCount val="1"/>
                <c:pt idx="0">
                  <c:v>2021-22</c:v>
                </c:pt>
              </c:strCache>
            </c:strRef>
          </c:tx>
          <c:spPr>
            <a:solidFill>
              <a:schemeClr val="accent1">
                <a:shade val="65000"/>
              </a:schemeClr>
            </a:solidFill>
            <a:ln>
              <a:noFill/>
            </a:ln>
            <a:effectLst/>
          </c:spPr>
          <c:invertIfNegative val="0"/>
          <c:cat>
            <c:strRef>
              <c:f>Sheet1!$A$2:$A$5</c:f>
              <c:strCache>
                <c:ptCount val="4"/>
                <c:pt idx="0">
                  <c:v>Exploration Licence</c:v>
                </c:pt>
                <c:pt idx="1">
                  <c:v>Mining Licence</c:v>
                </c:pt>
                <c:pt idx="2">
                  <c:v>Prospecting Licence</c:v>
                </c:pt>
                <c:pt idx="3">
                  <c:v>Retention Licence</c:v>
                </c:pt>
              </c:strCache>
            </c:strRef>
          </c:cat>
          <c:val>
            <c:numRef>
              <c:f>Sheet1!$G$2:$G$5</c:f>
              <c:numCache>
                <c:formatCode>"$"#,##0.0,,</c:formatCode>
                <c:ptCount val="4"/>
                <c:pt idx="0">
                  <c:v>62314230</c:v>
                </c:pt>
                <c:pt idx="1">
                  <c:v>97240734</c:v>
                </c:pt>
                <c:pt idx="2">
                  <c:v>221149</c:v>
                </c:pt>
                <c:pt idx="3">
                  <c:v>70124443</c:v>
                </c:pt>
              </c:numCache>
            </c:numRef>
          </c:val>
          <c:extLst>
            <c:ext xmlns:c16="http://schemas.microsoft.com/office/drawing/2014/chart" uri="{C3380CC4-5D6E-409C-BE32-E72D297353CC}">
              <c16:uniqueId val="{00000005-B6A3-4D51-9669-F0F516DE815A}"/>
            </c:ext>
          </c:extLst>
        </c:ser>
        <c:ser>
          <c:idx val="6"/>
          <c:order val="6"/>
          <c:tx>
            <c:strRef>
              <c:f>Sheet1!$H$1</c:f>
              <c:strCache>
                <c:ptCount val="1"/>
                <c:pt idx="0">
                  <c:v>2022-23</c:v>
                </c:pt>
              </c:strCache>
            </c:strRef>
          </c:tx>
          <c:spPr>
            <a:solidFill>
              <a:schemeClr val="accent1">
                <a:shade val="47000"/>
              </a:schemeClr>
            </a:solidFill>
            <a:ln>
              <a:noFill/>
            </a:ln>
            <a:effectLst/>
          </c:spPr>
          <c:invertIfNegative val="0"/>
          <c:cat>
            <c:strRef>
              <c:f>Sheet1!$A$2:$A$5</c:f>
              <c:strCache>
                <c:ptCount val="4"/>
                <c:pt idx="0">
                  <c:v>Exploration Licence</c:v>
                </c:pt>
                <c:pt idx="1">
                  <c:v>Mining Licence</c:v>
                </c:pt>
                <c:pt idx="2">
                  <c:v>Prospecting Licence</c:v>
                </c:pt>
                <c:pt idx="3">
                  <c:v>Retention Licence</c:v>
                </c:pt>
              </c:strCache>
            </c:strRef>
          </c:cat>
          <c:val>
            <c:numRef>
              <c:f>Sheet1!$H$2:$H$5</c:f>
              <c:numCache>
                <c:formatCode>"$"#,##0.0,,</c:formatCode>
                <c:ptCount val="4"/>
                <c:pt idx="0">
                  <c:v>56268451</c:v>
                </c:pt>
                <c:pt idx="1">
                  <c:v>50303663</c:v>
                </c:pt>
                <c:pt idx="2">
                  <c:v>146312</c:v>
                </c:pt>
                <c:pt idx="3">
                  <c:v>56648723</c:v>
                </c:pt>
              </c:numCache>
            </c:numRef>
          </c:val>
          <c:extLst>
            <c:ext xmlns:c16="http://schemas.microsoft.com/office/drawing/2014/chart" uri="{C3380CC4-5D6E-409C-BE32-E72D297353CC}">
              <c16:uniqueId val="{00000006-B6A3-4D51-9669-F0F516DE815A}"/>
            </c:ext>
          </c:extLst>
        </c:ser>
        <c:dLbls>
          <c:showLegendKey val="0"/>
          <c:showVal val="0"/>
          <c:showCatName val="0"/>
          <c:showSerName val="0"/>
          <c:showPercent val="0"/>
          <c:showBubbleSize val="0"/>
        </c:dLbls>
        <c:gapWidth val="219"/>
        <c:overlap val="-27"/>
        <c:axId val="683200784"/>
        <c:axId val="683201112"/>
      </c:barChart>
      <c:catAx>
        <c:axId val="68320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1112"/>
        <c:crossesAt val="0"/>
        <c:auto val="1"/>
        <c:lblAlgn val="ctr"/>
        <c:lblOffset val="100"/>
        <c:noMultiLvlLbl val="0"/>
      </c:catAx>
      <c:valAx>
        <c:axId val="683201112"/>
        <c:scaling>
          <c:orientation val="minMax"/>
          <c:max val="1000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layout>
            <c:manualLayout>
              <c:xMode val="edge"/>
              <c:yMode val="edge"/>
              <c:x val="1.2771508003514864E-3"/>
              <c:y val="0.348214356088371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0784"/>
        <c:crosses val="autoZero"/>
        <c:crossBetween val="between"/>
        <c:majorUnit val="20000000"/>
      </c:valAx>
      <c:spPr>
        <a:noFill/>
        <a:ln>
          <a:noFill/>
        </a:ln>
        <a:effectLst/>
      </c:spPr>
    </c:plotArea>
    <c:legend>
      <c:legendPos val="b"/>
      <c:layout>
        <c:manualLayout>
          <c:xMode val="edge"/>
          <c:yMode val="edge"/>
          <c:x val="5.1987439759436808E-2"/>
          <c:y val="0.91147941259870457"/>
          <c:w val="0.89999992175279986"/>
          <c:h val="5.658870874243433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3968826069647501E-2"/>
          <c:y val="7.405420857046334E-2"/>
          <c:w val="0.88793172611432059"/>
          <c:h val="0.66347911956549988"/>
        </c:manualLayout>
      </c:layout>
      <c:barChart>
        <c:barDir val="col"/>
        <c:grouping val="clustered"/>
        <c:varyColors val="0"/>
        <c:ser>
          <c:idx val="0"/>
          <c:order val="0"/>
          <c:tx>
            <c:strRef>
              <c:f>Sheet1!$B$1</c:f>
              <c:strCache>
                <c:ptCount val="1"/>
                <c:pt idx="0">
                  <c:v>2016-17</c:v>
                </c:pt>
              </c:strCache>
            </c:strRef>
          </c:tx>
          <c:spPr>
            <a:solidFill>
              <a:schemeClr val="accent1">
                <a:tint val="48000"/>
              </a:schemeClr>
            </a:solidFill>
            <a:ln>
              <a:noFill/>
            </a:ln>
            <a:effectLst/>
          </c:spPr>
          <c:invertIfNegative val="0"/>
          <c:cat>
            <c:strRef>
              <c:f>Sheet1!$A$2:$A$5</c:f>
              <c:strCache>
                <c:ptCount val="4"/>
                <c:pt idx="0">
                  <c:v>Gold</c:v>
                </c:pt>
                <c:pt idx="1">
                  <c:v>Mineral sands</c:v>
                </c:pt>
                <c:pt idx="2">
                  <c:v>Coal</c:v>
                </c:pt>
                <c:pt idx="3">
                  <c:v>Other*</c:v>
                </c:pt>
              </c:strCache>
            </c:strRef>
          </c:cat>
          <c:val>
            <c:numRef>
              <c:f>Sheet1!$B$2:$B$5</c:f>
              <c:numCache>
                <c:formatCode>"$"#,##0.0,,</c:formatCode>
                <c:ptCount val="4"/>
                <c:pt idx="0">
                  <c:v>259958361</c:v>
                </c:pt>
                <c:pt idx="1">
                  <c:v>15177180</c:v>
                </c:pt>
                <c:pt idx="2">
                  <c:v>431205245</c:v>
                </c:pt>
                <c:pt idx="3">
                  <c:v>42729599</c:v>
                </c:pt>
              </c:numCache>
            </c:numRef>
          </c:val>
          <c:extLst xmlns:c15="http://schemas.microsoft.com/office/drawing/2012/chart">
            <c:ext xmlns:c16="http://schemas.microsoft.com/office/drawing/2014/chart" uri="{C3380CC4-5D6E-409C-BE32-E72D297353CC}">
              <c16:uniqueId val="{00000000-8B3D-4BC2-8350-D6A1484D766A}"/>
            </c:ext>
          </c:extLst>
        </c:ser>
        <c:ser>
          <c:idx val="1"/>
          <c:order val="1"/>
          <c:tx>
            <c:strRef>
              <c:f>Sheet1!$C$1</c:f>
              <c:strCache>
                <c:ptCount val="1"/>
                <c:pt idx="0">
                  <c:v>2017-18</c:v>
                </c:pt>
              </c:strCache>
            </c:strRef>
          </c:tx>
          <c:spPr>
            <a:solidFill>
              <a:schemeClr val="accent1">
                <a:tint val="65000"/>
              </a:schemeClr>
            </a:solidFill>
            <a:ln>
              <a:noFill/>
            </a:ln>
            <a:effectLst/>
          </c:spPr>
          <c:invertIfNegative val="0"/>
          <c:cat>
            <c:strRef>
              <c:f>Sheet1!$A$2:$A$5</c:f>
              <c:strCache>
                <c:ptCount val="4"/>
                <c:pt idx="0">
                  <c:v>Gold</c:v>
                </c:pt>
                <c:pt idx="1">
                  <c:v>Mineral sands</c:v>
                </c:pt>
                <c:pt idx="2">
                  <c:v>Coal</c:v>
                </c:pt>
                <c:pt idx="3">
                  <c:v>Other*</c:v>
                </c:pt>
              </c:strCache>
            </c:strRef>
          </c:cat>
          <c:val>
            <c:numRef>
              <c:f>Sheet1!$C$2:$C$5</c:f>
              <c:numCache>
                <c:formatCode>"$"#,##0.0,,</c:formatCode>
                <c:ptCount val="4"/>
                <c:pt idx="0">
                  <c:v>238170378</c:v>
                </c:pt>
                <c:pt idx="1">
                  <c:v>12579901</c:v>
                </c:pt>
                <c:pt idx="2">
                  <c:v>359060979</c:v>
                </c:pt>
                <c:pt idx="3">
                  <c:v>44802034</c:v>
                </c:pt>
              </c:numCache>
            </c:numRef>
          </c:val>
          <c:extLst>
            <c:ext xmlns:c16="http://schemas.microsoft.com/office/drawing/2014/chart" uri="{C3380CC4-5D6E-409C-BE32-E72D297353CC}">
              <c16:uniqueId val="{00000001-8B3D-4BC2-8350-D6A1484D766A}"/>
            </c:ext>
          </c:extLst>
        </c:ser>
        <c:ser>
          <c:idx val="2"/>
          <c:order val="2"/>
          <c:tx>
            <c:strRef>
              <c:f>Sheet1!$D$1</c:f>
              <c:strCache>
                <c:ptCount val="1"/>
                <c:pt idx="0">
                  <c:v>2018-19</c:v>
                </c:pt>
              </c:strCache>
            </c:strRef>
          </c:tx>
          <c:spPr>
            <a:solidFill>
              <a:schemeClr val="accent1">
                <a:tint val="83000"/>
              </a:schemeClr>
            </a:solidFill>
            <a:ln>
              <a:noFill/>
            </a:ln>
            <a:effectLst/>
          </c:spPr>
          <c:invertIfNegative val="0"/>
          <c:cat>
            <c:strRef>
              <c:f>Sheet1!$A$2:$A$5</c:f>
              <c:strCache>
                <c:ptCount val="4"/>
                <c:pt idx="0">
                  <c:v>Gold</c:v>
                </c:pt>
                <c:pt idx="1">
                  <c:v>Mineral sands</c:v>
                </c:pt>
                <c:pt idx="2">
                  <c:v>Coal</c:v>
                </c:pt>
                <c:pt idx="3">
                  <c:v>Other*</c:v>
                </c:pt>
              </c:strCache>
            </c:strRef>
          </c:cat>
          <c:val>
            <c:numRef>
              <c:f>Sheet1!$D$2:$D$5</c:f>
              <c:numCache>
                <c:formatCode>"$"#,##0.0,,</c:formatCode>
                <c:ptCount val="4"/>
                <c:pt idx="0">
                  <c:v>316366784</c:v>
                </c:pt>
                <c:pt idx="1">
                  <c:v>14624087</c:v>
                </c:pt>
                <c:pt idx="2">
                  <c:v>329271791</c:v>
                </c:pt>
                <c:pt idx="3">
                  <c:v>74242620</c:v>
                </c:pt>
              </c:numCache>
            </c:numRef>
          </c:val>
          <c:extLst>
            <c:ext xmlns:c16="http://schemas.microsoft.com/office/drawing/2014/chart" uri="{C3380CC4-5D6E-409C-BE32-E72D297353CC}">
              <c16:uniqueId val="{00000002-8B3D-4BC2-8350-D6A1484D766A}"/>
            </c:ext>
          </c:extLst>
        </c:ser>
        <c:ser>
          <c:idx val="3"/>
          <c:order val="3"/>
          <c:tx>
            <c:strRef>
              <c:f>Sheet1!$E$1</c:f>
              <c:strCache>
                <c:ptCount val="1"/>
                <c:pt idx="0">
                  <c:v>2019-20</c:v>
                </c:pt>
              </c:strCache>
            </c:strRef>
          </c:tx>
          <c:spPr>
            <a:solidFill>
              <a:schemeClr val="accent1"/>
            </a:solidFill>
            <a:ln>
              <a:noFill/>
            </a:ln>
            <a:effectLst/>
          </c:spPr>
          <c:invertIfNegative val="0"/>
          <c:cat>
            <c:strRef>
              <c:f>Sheet1!$A$2:$A$5</c:f>
              <c:strCache>
                <c:ptCount val="4"/>
                <c:pt idx="0">
                  <c:v>Gold</c:v>
                </c:pt>
                <c:pt idx="1">
                  <c:v>Mineral sands</c:v>
                </c:pt>
                <c:pt idx="2">
                  <c:v>Coal</c:v>
                </c:pt>
                <c:pt idx="3">
                  <c:v>Other*</c:v>
                </c:pt>
              </c:strCache>
            </c:strRef>
          </c:cat>
          <c:val>
            <c:numRef>
              <c:f>Sheet1!$E$2:$E$5</c:f>
              <c:numCache>
                <c:formatCode>"$"#,##0.0,,</c:formatCode>
                <c:ptCount val="4"/>
                <c:pt idx="0">
                  <c:v>422526388</c:v>
                </c:pt>
                <c:pt idx="1">
                  <c:v>12424033</c:v>
                </c:pt>
                <c:pt idx="2">
                  <c:v>362224962</c:v>
                </c:pt>
                <c:pt idx="3">
                  <c:v>39965867</c:v>
                </c:pt>
              </c:numCache>
            </c:numRef>
          </c:val>
          <c:extLst>
            <c:ext xmlns:c16="http://schemas.microsoft.com/office/drawing/2014/chart" uri="{C3380CC4-5D6E-409C-BE32-E72D297353CC}">
              <c16:uniqueId val="{00000003-8B3D-4BC2-8350-D6A1484D766A}"/>
            </c:ext>
          </c:extLst>
        </c:ser>
        <c:ser>
          <c:idx val="4"/>
          <c:order val="4"/>
          <c:tx>
            <c:strRef>
              <c:f>Sheet1!$F$1</c:f>
              <c:strCache>
                <c:ptCount val="1"/>
                <c:pt idx="0">
                  <c:v>2020-21</c:v>
                </c:pt>
              </c:strCache>
            </c:strRef>
          </c:tx>
          <c:spPr>
            <a:solidFill>
              <a:schemeClr val="accent1">
                <a:shade val="82000"/>
              </a:schemeClr>
            </a:solidFill>
            <a:ln>
              <a:noFill/>
            </a:ln>
            <a:effectLst/>
          </c:spPr>
          <c:invertIfNegative val="0"/>
          <c:cat>
            <c:strRef>
              <c:f>Sheet1!$A$2:$A$5</c:f>
              <c:strCache>
                <c:ptCount val="4"/>
                <c:pt idx="0">
                  <c:v>Gold</c:v>
                </c:pt>
                <c:pt idx="1">
                  <c:v>Mineral sands</c:v>
                </c:pt>
                <c:pt idx="2">
                  <c:v>Coal</c:v>
                </c:pt>
                <c:pt idx="3">
                  <c:v>Other*</c:v>
                </c:pt>
              </c:strCache>
            </c:strRef>
          </c:cat>
          <c:val>
            <c:numRef>
              <c:f>Sheet1!$F$2:$F$5</c:f>
              <c:numCache>
                <c:formatCode>"$"#,##0.0,,</c:formatCode>
                <c:ptCount val="4"/>
                <c:pt idx="0">
                  <c:v>401196675</c:v>
                </c:pt>
                <c:pt idx="1">
                  <c:v>13216639</c:v>
                </c:pt>
                <c:pt idx="2">
                  <c:v>361937924</c:v>
                </c:pt>
                <c:pt idx="3">
                  <c:v>55313452</c:v>
                </c:pt>
              </c:numCache>
            </c:numRef>
          </c:val>
          <c:extLst>
            <c:ext xmlns:c16="http://schemas.microsoft.com/office/drawing/2014/chart" uri="{C3380CC4-5D6E-409C-BE32-E72D297353CC}">
              <c16:uniqueId val="{00000004-8B3D-4BC2-8350-D6A1484D766A}"/>
            </c:ext>
          </c:extLst>
        </c:ser>
        <c:ser>
          <c:idx val="5"/>
          <c:order val="5"/>
          <c:tx>
            <c:strRef>
              <c:f>Sheet1!$G$1</c:f>
              <c:strCache>
                <c:ptCount val="1"/>
                <c:pt idx="0">
                  <c:v>2021-22</c:v>
                </c:pt>
              </c:strCache>
            </c:strRef>
          </c:tx>
          <c:spPr>
            <a:solidFill>
              <a:schemeClr val="accent1">
                <a:shade val="65000"/>
              </a:schemeClr>
            </a:solidFill>
            <a:ln>
              <a:noFill/>
            </a:ln>
            <a:effectLst/>
          </c:spPr>
          <c:invertIfNegative val="0"/>
          <c:cat>
            <c:strRef>
              <c:f>Sheet1!$A$2:$A$5</c:f>
              <c:strCache>
                <c:ptCount val="4"/>
                <c:pt idx="0">
                  <c:v>Gold</c:v>
                </c:pt>
                <c:pt idx="1">
                  <c:v>Mineral sands</c:v>
                </c:pt>
                <c:pt idx="2">
                  <c:v>Coal</c:v>
                </c:pt>
                <c:pt idx="3">
                  <c:v>Other*</c:v>
                </c:pt>
              </c:strCache>
            </c:strRef>
          </c:cat>
          <c:val>
            <c:numRef>
              <c:f>Sheet1!$G$2:$G$5</c:f>
              <c:numCache>
                <c:formatCode>"$"#,##0.0,,</c:formatCode>
                <c:ptCount val="4"/>
                <c:pt idx="0">
                  <c:v>427752642</c:v>
                </c:pt>
                <c:pt idx="1">
                  <c:v>15560409</c:v>
                </c:pt>
                <c:pt idx="2">
                  <c:v>303730297</c:v>
                </c:pt>
                <c:pt idx="3">
                  <c:v>55840609</c:v>
                </c:pt>
              </c:numCache>
            </c:numRef>
          </c:val>
          <c:extLst>
            <c:ext xmlns:c16="http://schemas.microsoft.com/office/drawing/2014/chart" uri="{C3380CC4-5D6E-409C-BE32-E72D297353CC}">
              <c16:uniqueId val="{00000005-8B3D-4BC2-8350-D6A1484D766A}"/>
            </c:ext>
          </c:extLst>
        </c:ser>
        <c:ser>
          <c:idx val="6"/>
          <c:order val="6"/>
          <c:tx>
            <c:strRef>
              <c:f>Sheet1!$H$1</c:f>
              <c:strCache>
                <c:ptCount val="1"/>
                <c:pt idx="0">
                  <c:v>2022-23</c:v>
                </c:pt>
              </c:strCache>
            </c:strRef>
          </c:tx>
          <c:spPr>
            <a:solidFill>
              <a:schemeClr val="accent1">
                <a:shade val="47000"/>
              </a:schemeClr>
            </a:solidFill>
            <a:ln>
              <a:noFill/>
            </a:ln>
            <a:effectLst/>
          </c:spPr>
          <c:invertIfNegative val="0"/>
          <c:cat>
            <c:strRef>
              <c:f>Sheet1!$A$2:$A$5</c:f>
              <c:strCache>
                <c:ptCount val="4"/>
                <c:pt idx="0">
                  <c:v>Gold</c:v>
                </c:pt>
                <c:pt idx="1">
                  <c:v>Mineral sands</c:v>
                </c:pt>
                <c:pt idx="2">
                  <c:v>Coal</c:v>
                </c:pt>
                <c:pt idx="3">
                  <c:v>Other*</c:v>
                </c:pt>
              </c:strCache>
            </c:strRef>
          </c:cat>
          <c:val>
            <c:numRef>
              <c:f>Sheet1!$H$2:$H$5</c:f>
              <c:numCache>
                <c:formatCode>"$"#,##0.0,,</c:formatCode>
                <c:ptCount val="4"/>
                <c:pt idx="0">
                  <c:v>509204321</c:v>
                </c:pt>
                <c:pt idx="1">
                  <c:v>12229185</c:v>
                </c:pt>
                <c:pt idx="2">
                  <c:v>371219019</c:v>
                </c:pt>
                <c:pt idx="3">
                  <c:v>53274660</c:v>
                </c:pt>
              </c:numCache>
            </c:numRef>
          </c:val>
          <c:extLst>
            <c:ext xmlns:c16="http://schemas.microsoft.com/office/drawing/2014/chart" uri="{C3380CC4-5D6E-409C-BE32-E72D297353CC}">
              <c16:uniqueId val="{00000006-8B3D-4BC2-8350-D6A1484D766A}"/>
            </c:ext>
          </c:extLst>
        </c:ser>
        <c:dLbls>
          <c:showLegendKey val="0"/>
          <c:showVal val="0"/>
          <c:showCatName val="0"/>
          <c:showSerName val="0"/>
          <c:showPercent val="0"/>
          <c:showBubbleSize val="0"/>
        </c:dLbls>
        <c:gapWidth val="219"/>
        <c:overlap val="-27"/>
        <c:axId val="683200784"/>
        <c:axId val="683201112"/>
        <c:extLst/>
      </c:barChart>
      <c:catAx>
        <c:axId val="68320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1112"/>
        <c:crosses val="autoZero"/>
        <c:auto val="1"/>
        <c:lblAlgn val="ctr"/>
        <c:lblOffset val="100"/>
        <c:noMultiLvlLbl val="0"/>
      </c:catAx>
      <c:valAx>
        <c:axId val="68320111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layout>
            <c:manualLayout>
              <c:xMode val="edge"/>
              <c:yMode val="edge"/>
              <c:x val="4.5660782174516875E-4"/>
              <c:y val="0.349164771070282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0784"/>
        <c:crosses val="autoZero"/>
        <c:crossBetween val="between"/>
      </c:valAx>
      <c:spPr>
        <a:noFill/>
        <a:ln>
          <a:noFill/>
        </a:ln>
        <a:effectLst/>
      </c:spPr>
    </c:plotArea>
    <c:legend>
      <c:legendPos val="b"/>
      <c:layout>
        <c:manualLayout>
          <c:xMode val="edge"/>
          <c:yMode val="edge"/>
          <c:x val="9.5441215351747571E-2"/>
          <c:y val="0.87358296879556718"/>
          <c:w val="0.79842213365835413"/>
          <c:h val="5.90723242927967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2876318645265493E-2"/>
          <c:y val="5.6158309158723579E-2"/>
          <c:w val="0.88500198743185943"/>
          <c:h val="0.75426992678546756"/>
        </c:manualLayout>
      </c:layout>
      <c:barChart>
        <c:barDir val="col"/>
        <c:grouping val="clustered"/>
        <c:varyColors val="0"/>
        <c:ser>
          <c:idx val="0"/>
          <c:order val="0"/>
          <c:tx>
            <c:strRef>
              <c:f>Sheet1!$B$1</c:f>
              <c:strCache>
                <c:ptCount val="1"/>
                <c:pt idx="0">
                  <c:v>2016-17</c:v>
                </c:pt>
              </c:strCache>
            </c:strRef>
          </c:tx>
          <c:spPr>
            <a:solidFill>
              <a:schemeClr val="accent1">
                <a:tint val="48000"/>
              </a:schemeClr>
            </a:solidFill>
            <a:ln>
              <a:noFill/>
            </a:ln>
            <a:effectLst/>
          </c:spPr>
          <c:invertIfNegative val="0"/>
          <c:cat>
            <c:strRef>
              <c:f>Sheet1!$A$2</c:f>
              <c:strCache>
                <c:ptCount val="1"/>
                <c:pt idx="0">
                  <c:v>Mining expenditure for mining licences</c:v>
                </c:pt>
              </c:strCache>
            </c:strRef>
          </c:cat>
          <c:val>
            <c:numRef>
              <c:f>Sheet1!$B$2</c:f>
              <c:numCache>
                <c:formatCode>"$"#,##0.0,,</c:formatCode>
                <c:ptCount val="1"/>
                <c:pt idx="0">
                  <c:v>748446516</c:v>
                </c:pt>
              </c:numCache>
            </c:numRef>
          </c:val>
          <c:extLst>
            <c:ext xmlns:c16="http://schemas.microsoft.com/office/drawing/2014/chart" uri="{C3380CC4-5D6E-409C-BE32-E72D297353CC}">
              <c16:uniqueId val="{00000000-18F5-4E69-8B5F-5DD6A5EE72BB}"/>
            </c:ext>
          </c:extLst>
        </c:ser>
        <c:ser>
          <c:idx val="1"/>
          <c:order val="1"/>
          <c:tx>
            <c:strRef>
              <c:f>Sheet1!$C$1</c:f>
              <c:strCache>
                <c:ptCount val="1"/>
                <c:pt idx="0">
                  <c:v>2017-18</c:v>
                </c:pt>
              </c:strCache>
            </c:strRef>
          </c:tx>
          <c:spPr>
            <a:solidFill>
              <a:schemeClr val="accent1">
                <a:tint val="65000"/>
              </a:schemeClr>
            </a:solidFill>
            <a:ln>
              <a:noFill/>
            </a:ln>
            <a:effectLst/>
          </c:spPr>
          <c:invertIfNegative val="0"/>
          <c:cat>
            <c:strRef>
              <c:f>Sheet1!$A$2</c:f>
              <c:strCache>
                <c:ptCount val="1"/>
                <c:pt idx="0">
                  <c:v>Mining expenditure for mining licences</c:v>
                </c:pt>
              </c:strCache>
            </c:strRef>
          </c:cat>
          <c:val>
            <c:numRef>
              <c:f>Sheet1!$C$2</c:f>
              <c:numCache>
                <c:formatCode>"$"#,##0.0,,</c:formatCode>
                <c:ptCount val="1"/>
                <c:pt idx="0">
                  <c:v>653922935</c:v>
                </c:pt>
              </c:numCache>
            </c:numRef>
          </c:val>
          <c:extLst>
            <c:ext xmlns:c16="http://schemas.microsoft.com/office/drawing/2014/chart" uri="{C3380CC4-5D6E-409C-BE32-E72D297353CC}">
              <c16:uniqueId val="{00000001-18F5-4E69-8B5F-5DD6A5EE72BB}"/>
            </c:ext>
          </c:extLst>
        </c:ser>
        <c:ser>
          <c:idx val="2"/>
          <c:order val="2"/>
          <c:tx>
            <c:strRef>
              <c:f>Sheet1!$D$1</c:f>
              <c:strCache>
                <c:ptCount val="1"/>
                <c:pt idx="0">
                  <c:v>2018-19</c:v>
                </c:pt>
              </c:strCache>
            </c:strRef>
          </c:tx>
          <c:spPr>
            <a:solidFill>
              <a:schemeClr val="accent1">
                <a:tint val="83000"/>
              </a:schemeClr>
            </a:solidFill>
            <a:ln>
              <a:noFill/>
            </a:ln>
            <a:effectLst/>
          </c:spPr>
          <c:invertIfNegative val="0"/>
          <c:cat>
            <c:strRef>
              <c:f>Sheet1!$A$2</c:f>
              <c:strCache>
                <c:ptCount val="1"/>
                <c:pt idx="0">
                  <c:v>Mining expenditure for mining licences</c:v>
                </c:pt>
              </c:strCache>
            </c:strRef>
          </c:cat>
          <c:val>
            <c:numRef>
              <c:f>Sheet1!$D$2</c:f>
              <c:numCache>
                <c:formatCode>"$"#,##0.0,,</c:formatCode>
                <c:ptCount val="1"/>
                <c:pt idx="0">
                  <c:v>733721326</c:v>
                </c:pt>
              </c:numCache>
            </c:numRef>
          </c:val>
          <c:extLst>
            <c:ext xmlns:c16="http://schemas.microsoft.com/office/drawing/2014/chart" uri="{C3380CC4-5D6E-409C-BE32-E72D297353CC}">
              <c16:uniqueId val="{00000002-18F5-4E69-8B5F-5DD6A5EE72BB}"/>
            </c:ext>
          </c:extLst>
        </c:ser>
        <c:ser>
          <c:idx val="3"/>
          <c:order val="3"/>
          <c:tx>
            <c:strRef>
              <c:f>Sheet1!$E$1</c:f>
              <c:strCache>
                <c:ptCount val="1"/>
                <c:pt idx="0">
                  <c:v>2019-20</c:v>
                </c:pt>
              </c:strCache>
            </c:strRef>
          </c:tx>
          <c:spPr>
            <a:solidFill>
              <a:schemeClr val="accent1"/>
            </a:solidFill>
            <a:ln>
              <a:noFill/>
            </a:ln>
            <a:effectLst/>
          </c:spPr>
          <c:invertIfNegative val="0"/>
          <c:cat>
            <c:strRef>
              <c:f>Sheet1!$A$2</c:f>
              <c:strCache>
                <c:ptCount val="1"/>
                <c:pt idx="0">
                  <c:v>Mining expenditure for mining licences</c:v>
                </c:pt>
              </c:strCache>
            </c:strRef>
          </c:cat>
          <c:val>
            <c:numRef>
              <c:f>Sheet1!$E$2</c:f>
              <c:numCache>
                <c:formatCode>"$"#,##0.0,,</c:formatCode>
                <c:ptCount val="1"/>
                <c:pt idx="0">
                  <c:v>836371957</c:v>
                </c:pt>
              </c:numCache>
            </c:numRef>
          </c:val>
          <c:extLst>
            <c:ext xmlns:c16="http://schemas.microsoft.com/office/drawing/2014/chart" uri="{C3380CC4-5D6E-409C-BE32-E72D297353CC}">
              <c16:uniqueId val="{00000003-18F5-4E69-8B5F-5DD6A5EE72BB}"/>
            </c:ext>
          </c:extLst>
        </c:ser>
        <c:ser>
          <c:idx val="4"/>
          <c:order val="4"/>
          <c:tx>
            <c:strRef>
              <c:f>Sheet1!$F$1</c:f>
              <c:strCache>
                <c:ptCount val="1"/>
                <c:pt idx="0">
                  <c:v>2020-21</c:v>
                </c:pt>
              </c:strCache>
            </c:strRef>
          </c:tx>
          <c:spPr>
            <a:solidFill>
              <a:schemeClr val="accent1">
                <a:shade val="82000"/>
              </a:schemeClr>
            </a:solidFill>
            <a:ln>
              <a:noFill/>
            </a:ln>
            <a:effectLst/>
          </c:spPr>
          <c:invertIfNegative val="0"/>
          <c:cat>
            <c:strRef>
              <c:f>Sheet1!$A$2</c:f>
              <c:strCache>
                <c:ptCount val="1"/>
                <c:pt idx="0">
                  <c:v>Mining expenditure for mining licences</c:v>
                </c:pt>
              </c:strCache>
            </c:strRef>
          </c:cat>
          <c:val>
            <c:numRef>
              <c:f>Sheet1!$F$2</c:f>
              <c:numCache>
                <c:formatCode>"$"#,##0.0,,</c:formatCode>
                <c:ptCount val="1"/>
                <c:pt idx="0">
                  <c:v>830224364</c:v>
                </c:pt>
              </c:numCache>
            </c:numRef>
          </c:val>
          <c:extLst>
            <c:ext xmlns:c16="http://schemas.microsoft.com/office/drawing/2014/chart" uri="{C3380CC4-5D6E-409C-BE32-E72D297353CC}">
              <c16:uniqueId val="{00000004-18F5-4E69-8B5F-5DD6A5EE72BB}"/>
            </c:ext>
          </c:extLst>
        </c:ser>
        <c:ser>
          <c:idx val="5"/>
          <c:order val="5"/>
          <c:tx>
            <c:strRef>
              <c:f>Sheet1!$G$1</c:f>
              <c:strCache>
                <c:ptCount val="1"/>
                <c:pt idx="0">
                  <c:v>2021-22</c:v>
                </c:pt>
              </c:strCache>
            </c:strRef>
          </c:tx>
          <c:spPr>
            <a:solidFill>
              <a:schemeClr val="accent1">
                <a:shade val="65000"/>
              </a:schemeClr>
            </a:solidFill>
            <a:ln>
              <a:noFill/>
            </a:ln>
            <a:effectLst/>
          </c:spPr>
          <c:invertIfNegative val="0"/>
          <c:cat>
            <c:strRef>
              <c:f>Sheet1!$A$2</c:f>
              <c:strCache>
                <c:ptCount val="1"/>
                <c:pt idx="0">
                  <c:v>Mining expenditure for mining licences</c:v>
                </c:pt>
              </c:strCache>
            </c:strRef>
          </c:cat>
          <c:val>
            <c:numRef>
              <c:f>Sheet1!$G$2</c:f>
              <c:numCache>
                <c:formatCode>"$"#,##0.0,,</c:formatCode>
                <c:ptCount val="1"/>
                <c:pt idx="0">
                  <c:v>800858013</c:v>
                </c:pt>
              </c:numCache>
            </c:numRef>
          </c:val>
          <c:extLst>
            <c:ext xmlns:c16="http://schemas.microsoft.com/office/drawing/2014/chart" uri="{C3380CC4-5D6E-409C-BE32-E72D297353CC}">
              <c16:uniqueId val="{00000005-18F5-4E69-8B5F-5DD6A5EE72BB}"/>
            </c:ext>
          </c:extLst>
        </c:ser>
        <c:ser>
          <c:idx val="6"/>
          <c:order val="6"/>
          <c:tx>
            <c:strRef>
              <c:f>Sheet1!$H$1</c:f>
              <c:strCache>
                <c:ptCount val="1"/>
                <c:pt idx="0">
                  <c:v>2022-23</c:v>
                </c:pt>
              </c:strCache>
            </c:strRef>
          </c:tx>
          <c:spPr>
            <a:solidFill>
              <a:schemeClr val="accent1">
                <a:shade val="47000"/>
              </a:schemeClr>
            </a:solidFill>
            <a:ln>
              <a:noFill/>
            </a:ln>
            <a:effectLst/>
          </c:spPr>
          <c:invertIfNegative val="0"/>
          <c:cat>
            <c:strRef>
              <c:f>Sheet1!$A$2</c:f>
              <c:strCache>
                <c:ptCount val="1"/>
                <c:pt idx="0">
                  <c:v>Mining expenditure for mining licences</c:v>
                </c:pt>
              </c:strCache>
            </c:strRef>
          </c:cat>
          <c:val>
            <c:numRef>
              <c:f>Sheet1!$H$2</c:f>
              <c:numCache>
                <c:formatCode>"$"#,##0.0,,</c:formatCode>
                <c:ptCount val="1"/>
                <c:pt idx="0">
                  <c:v>944542683</c:v>
                </c:pt>
              </c:numCache>
            </c:numRef>
          </c:val>
          <c:extLst>
            <c:ext xmlns:c16="http://schemas.microsoft.com/office/drawing/2014/chart" uri="{C3380CC4-5D6E-409C-BE32-E72D297353CC}">
              <c16:uniqueId val="{00000006-18F5-4E69-8B5F-5DD6A5EE72BB}"/>
            </c:ext>
          </c:extLst>
        </c:ser>
        <c:dLbls>
          <c:showLegendKey val="0"/>
          <c:showVal val="0"/>
          <c:showCatName val="0"/>
          <c:showSerName val="0"/>
          <c:showPercent val="0"/>
          <c:showBubbleSize val="0"/>
        </c:dLbls>
        <c:gapWidth val="70"/>
        <c:overlap val="-100"/>
        <c:axId val="683200784"/>
        <c:axId val="683201112"/>
      </c:barChart>
      <c:catAx>
        <c:axId val="683200784"/>
        <c:scaling>
          <c:orientation val="minMax"/>
        </c:scaling>
        <c:delete val="1"/>
        <c:axPos val="b"/>
        <c:numFmt formatCode="General" sourceLinked="1"/>
        <c:majorTickMark val="none"/>
        <c:minorTickMark val="none"/>
        <c:tickLblPos val="nextTo"/>
        <c:crossAx val="683201112"/>
        <c:crosses val="autoZero"/>
        <c:auto val="1"/>
        <c:lblAlgn val="ctr"/>
        <c:lblOffset val="100"/>
        <c:noMultiLvlLbl val="0"/>
      </c:catAx>
      <c:valAx>
        <c:axId val="683201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layout>
            <c:manualLayout>
              <c:xMode val="edge"/>
              <c:yMode val="edge"/>
              <c:x val="1.3326193576652997E-3"/>
              <c:y val="0.342605896890625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2876318645265493E-2"/>
          <c:y val="7.0938410095998258E-2"/>
          <c:w val="0.88500198743185943"/>
          <c:h val="0.73948980692481936"/>
        </c:manualLayout>
      </c:layout>
      <c:barChart>
        <c:barDir val="col"/>
        <c:grouping val="clustered"/>
        <c:varyColors val="0"/>
        <c:ser>
          <c:idx val="0"/>
          <c:order val="0"/>
          <c:tx>
            <c:strRef>
              <c:f>Sheet1!$B$1</c:f>
              <c:strCache>
                <c:ptCount val="1"/>
                <c:pt idx="0">
                  <c:v>2016-17</c:v>
                </c:pt>
              </c:strCache>
            </c:strRef>
          </c:tx>
          <c:spPr>
            <a:solidFill>
              <a:schemeClr val="accent1">
                <a:tint val="48000"/>
              </a:schemeClr>
            </a:solidFill>
            <a:ln>
              <a:noFill/>
            </a:ln>
            <a:effectLst/>
          </c:spPr>
          <c:invertIfNegative val="0"/>
          <c:cat>
            <c:strRef>
              <c:f>Sheet1!$A$2</c:f>
              <c:strCache>
                <c:ptCount val="1"/>
                <c:pt idx="0">
                  <c:v>Mining expenditure for prospecting licences</c:v>
                </c:pt>
              </c:strCache>
            </c:strRef>
          </c:cat>
          <c:val>
            <c:numRef>
              <c:f>Sheet1!$B$2</c:f>
              <c:numCache>
                <c:formatCode>"$"#,##0.0,,</c:formatCode>
                <c:ptCount val="1"/>
                <c:pt idx="0">
                  <c:v>623869</c:v>
                </c:pt>
              </c:numCache>
            </c:numRef>
          </c:val>
          <c:extLst>
            <c:ext xmlns:c16="http://schemas.microsoft.com/office/drawing/2014/chart" uri="{C3380CC4-5D6E-409C-BE32-E72D297353CC}">
              <c16:uniqueId val="{00000000-8060-490E-9410-FB24820C0820}"/>
            </c:ext>
          </c:extLst>
        </c:ser>
        <c:ser>
          <c:idx val="1"/>
          <c:order val="1"/>
          <c:tx>
            <c:strRef>
              <c:f>Sheet1!$C$1</c:f>
              <c:strCache>
                <c:ptCount val="1"/>
                <c:pt idx="0">
                  <c:v>2017-18</c:v>
                </c:pt>
              </c:strCache>
            </c:strRef>
          </c:tx>
          <c:spPr>
            <a:solidFill>
              <a:schemeClr val="accent1">
                <a:tint val="65000"/>
              </a:schemeClr>
            </a:solidFill>
            <a:ln>
              <a:noFill/>
            </a:ln>
            <a:effectLst/>
          </c:spPr>
          <c:invertIfNegative val="0"/>
          <c:cat>
            <c:strRef>
              <c:f>Sheet1!$A$2</c:f>
              <c:strCache>
                <c:ptCount val="1"/>
                <c:pt idx="0">
                  <c:v>Mining expenditure for prospecting licences</c:v>
                </c:pt>
              </c:strCache>
            </c:strRef>
          </c:cat>
          <c:val>
            <c:numRef>
              <c:f>Sheet1!$C$2</c:f>
              <c:numCache>
                <c:formatCode>"$"#,##0.0,,</c:formatCode>
                <c:ptCount val="1"/>
                <c:pt idx="0">
                  <c:v>690357</c:v>
                </c:pt>
              </c:numCache>
            </c:numRef>
          </c:val>
          <c:extLst>
            <c:ext xmlns:c16="http://schemas.microsoft.com/office/drawing/2014/chart" uri="{C3380CC4-5D6E-409C-BE32-E72D297353CC}">
              <c16:uniqueId val="{00000001-8060-490E-9410-FB24820C0820}"/>
            </c:ext>
          </c:extLst>
        </c:ser>
        <c:ser>
          <c:idx val="2"/>
          <c:order val="2"/>
          <c:tx>
            <c:strRef>
              <c:f>Sheet1!$D$1</c:f>
              <c:strCache>
                <c:ptCount val="1"/>
                <c:pt idx="0">
                  <c:v>2018-19</c:v>
                </c:pt>
              </c:strCache>
            </c:strRef>
          </c:tx>
          <c:spPr>
            <a:solidFill>
              <a:schemeClr val="accent1">
                <a:tint val="83000"/>
              </a:schemeClr>
            </a:solidFill>
            <a:ln>
              <a:noFill/>
            </a:ln>
            <a:effectLst/>
          </c:spPr>
          <c:invertIfNegative val="0"/>
          <c:cat>
            <c:strRef>
              <c:f>Sheet1!$A$2</c:f>
              <c:strCache>
                <c:ptCount val="1"/>
                <c:pt idx="0">
                  <c:v>Mining expenditure for prospecting licences</c:v>
                </c:pt>
              </c:strCache>
            </c:strRef>
          </c:cat>
          <c:val>
            <c:numRef>
              <c:f>Sheet1!$D$2</c:f>
              <c:numCache>
                <c:formatCode>"$"#,##0.0,,</c:formatCode>
                <c:ptCount val="1"/>
                <c:pt idx="0">
                  <c:v>783956</c:v>
                </c:pt>
              </c:numCache>
            </c:numRef>
          </c:val>
          <c:extLst>
            <c:ext xmlns:c16="http://schemas.microsoft.com/office/drawing/2014/chart" uri="{C3380CC4-5D6E-409C-BE32-E72D297353CC}">
              <c16:uniqueId val="{00000002-8060-490E-9410-FB24820C0820}"/>
            </c:ext>
          </c:extLst>
        </c:ser>
        <c:ser>
          <c:idx val="3"/>
          <c:order val="3"/>
          <c:tx>
            <c:strRef>
              <c:f>Sheet1!$E$1</c:f>
              <c:strCache>
                <c:ptCount val="1"/>
                <c:pt idx="0">
                  <c:v>2019-20</c:v>
                </c:pt>
              </c:strCache>
            </c:strRef>
          </c:tx>
          <c:spPr>
            <a:solidFill>
              <a:schemeClr val="accent1"/>
            </a:solidFill>
            <a:ln>
              <a:noFill/>
            </a:ln>
            <a:effectLst/>
          </c:spPr>
          <c:invertIfNegative val="0"/>
          <c:cat>
            <c:strRef>
              <c:f>Sheet1!$A$2</c:f>
              <c:strCache>
                <c:ptCount val="1"/>
                <c:pt idx="0">
                  <c:v>Mining expenditure for prospecting licences</c:v>
                </c:pt>
              </c:strCache>
            </c:strRef>
          </c:cat>
          <c:val>
            <c:numRef>
              <c:f>Sheet1!$E$2</c:f>
              <c:numCache>
                <c:formatCode>"$"#,##0.0,,</c:formatCode>
                <c:ptCount val="1"/>
                <c:pt idx="0">
                  <c:v>769293</c:v>
                </c:pt>
              </c:numCache>
            </c:numRef>
          </c:val>
          <c:extLst>
            <c:ext xmlns:c16="http://schemas.microsoft.com/office/drawing/2014/chart" uri="{C3380CC4-5D6E-409C-BE32-E72D297353CC}">
              <c16:uniqueId val="{00000003-8060-490E-9410-FB24820C0820}"/>
            </c:ext>
          </c:extLst>
        </c:ser>
        <c:ser>
          <c:idx val="4"/>
          <c:order val="4"/>
          <c:tx>
            <c:strRef>
              <c:f>Sheet1!$F$1</c:f>
              <c:strCache>
                <c:ptCount val="1"/>
                <c:pt idx="0">
                  <c:v>2020-21</c:v>
                </c:pt>
              </c:strCache>
            </c:strRef>
          </c:tx>
          <c:spPr>
            <a:solidFill>
              <a:schemeClr val="accent1">
                <a:shade val="82000"/>
              </a:schemeClr>
            </a:solidFill>
            <a:ln>
              <a:noFill/>
            </a:ln>
            <a:effectLst/>
          </c:spPr>
          <c:invertIfNegative val="0"/>
          <c:cat>
            <c:strRef>
              <c:f>Sheet1!$A$2</c:f>
              <c:strCache>
                <c:ptCount val="1"/>
                <c:pt idx="0">
                  <c:v>Mining expenditure for prospecting licences</c:v>
                </c:pt>
              </c:strCache>
            </c:strRef>
          </c:cat>
          <c:val>
            <c:numRef>
              <c:f>Sheet1!$F$2</c:f>
              <c:numCache>
                <c:formatCode>"$"#,##0.0,,</c:formatCode>
                <c:ptCount val="1"/>
                <c:pt idx="0">
                  <c:v>1440326</c:v>
                </c:pt>
              </c:numCache>
            </c:numRef>
          </c:val>
          <c:extLst>
            <c:ext xmlns:c16="http://schemas.microsoft.com/office/drawing/2014/chart" uri="{C3380CC4-5D6E-409C-BE32-E72D297353CC}">
              <c16:uniqueId val="{00000004-8060-490E-9410-FB24820C0820}"/>
            </c:ext>
          </c:extLst>
        </c:ser>
        <c:ser>
          <c:idx val="5"/>
          <c:order val="5"/>
          <c:tx>
            <c:strRef>
              <c:f>Sheet1!$G$1</c:f>
              <c:strCache>
                <c:ptCount val="1"/>
                <c:pt idx="0">
                  <c:v>2021-22</c:v>
                </c:pt>
              </c:strCache>
            </c:strRef>
          </c:tx>
          <c:spPr>
            <a:solidFill>
              <a:schemeClr val="accent1">
                <a:shade val="65000"/>
              </a:schemeClr>
            </a:solidFill>
            <a:ln>
              <a:noFill/>
            </a:ln>
            <a:effectLst/>
          </c:spPr>
          <c:invertIfNegative val="0"/>
          <c:cat>
            <c:strRef>
              <c:f>Sheet1!$A$2</c:f>
              <c:strCache>
                <c:ptCount val="1"/>
                <c:pt idx="0">
                  <c:v>Mining expenditure for prospecting licences</c:v>
                </c:pt>
              </c:strCache>
            </c:strRef>
          </c:cat>
          <c:val>
            <c:numRef>
              <c:f>Sheet1!$G$2</c:f>
              <c:numCache>
                <c:formatCode>"$"#,##0.0,,</c:formatCode>
                <c:ptCount val="1"/>
                <c:pt idx="0">
                  <c:v>2025944</c:v>
                </c:pt>
              </c:numCache>
            </c:numRef>
          </c:val>
          <c:extLst>
            <c:ext xmlns:c16="http://schemas.microsoft.com/office/drawing/2014/chart" uri="{C3380CC4-5D6E-409C-BE32-E72D297353CC}">
              <c16:uniqueId val="{00000005-8060-490E-9410-FB24820C0820}"/>
            </c:ext>
          </c:extLst>
        </c:ser>
        <c:ser>
          <c:idx val="6"/>
          <c:order val="6"/>
          <c:tx>
            <c:strRef>
              <c:f>Sheet1!$H$1</c:f>
              <c:strCache>
                <c:ptCount val="1"/>
                <c:pt idx="0">
                  <c:v>2022-23</c:v>
                </c:pt>
              </c:strCache>
            </c:strRef>
          </c:tx>
          <c:spPr>
            <a:solidFill>
              <a:schemeClr val="accent1">
                <a:shade val="47000"/>
              </a:schemeClr>
            </a:solidFill>
            <a:ln>
              <a:noFill/>
            </a:ln>
            <a:effectLst/>
          </c:spPr>
          <c:invertIfNegative val="0"/>
          <c:cat>
            <c:strRef>
              <c:f>Sheet1!$A$2</c:f>
              <c:strCache>
                <c:ptCount val="1"/>
                <c:pt idx="0">
                  <c:v>Mining expenditure for prospecting licences</c:v>
                </c:pt>
              </c:strCache>
            </c:strRef>
          </c:cat>
          <c:val>
            <c:numRef>
              <c:f>Sheet1!$H$2</c:f>
              <c:numCache>
                <c:formatCode>"$"#,##0.0,,</c:formatCode>
                <c:ptCount val="1"/>
                <c:pt idx="0">
                  <c:v>1384502</c:v>
                </c:pt>
              </c:numCache>
            </c:numRef>
          </c:val>
          <c:extLst>
            <c:ext xmlns:c16="http://schemas.microsoft.com/office/drawing/2014/chart" uri="{C3380CC4-5D6E-409C-BE32-E72D297353CC}">
              <c16:uniqueId val="{00000006-8060-490E-9410-FB24820C0820}"/>
            </c:ext>
          </c:extLst>
        </c:ser>
        <c:dLbls>
          <c:showLegendKey val="0"/>
          <c:showVal val="0"/>
          <c:showCatName val="0"/>
          <c:showSerName val="0"/>
          <c:showPercent val="0"/>
          <c:showBubbleSize val="0"/>
        </c:dLbls>
        <c:gapWidth val="70"/>
        <c:overlap val="-100"/>
        <c:axId val="683200784"/>
        <c:axId val="683201112"/>
      </c:barChart>
      <c:catAx>
        <c:axId val="683200784"/>
        <c:scaling>
          <c:orientation val="minMax"/>
        </c:scaling>
        <c:delete val="1"/>
        <c:axPos val="b"/>
        <c:numFmt formatCode="General" sourceLinked="1"/>
        <c:majorTickMark val="none"/>
        <c:minorTickMark val="none"/>
        <c:tickLblPos val="nextTo"/>
        <c:crossAx val="683201112"/>
        <c:crosses val="autoZero"/>
        <c:auto val="1"/>
        <c:lblAlgn val="ctr"/>
        <c:lblOffset val="100"/>
        <c:noMultiLvlLbl val="0"/>
      </c:catAx>
      <c:valAx>
        <c:axId val="68320111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layout>
            <c:manualLayout>
              <c:xMode val="edge"/>
              <c:yMode val="edge"/>
              <c:x val="9.0605476577556993E-3"/>
              <c:y val="0.301141477813888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Gold production</c:v>
                </c:pt>
              </c:strCache>
            </c:strRef>
          </c:tx>
          <c:spPr>
            <a:solidFill>
              <a:schemeClr val="accent1"/>
            </a:solidFill>
            <a:ln>
              <a:noFill/>
            </a:ln>
            <a:effectLst/>
          </c:spPr>
          <c:invertIfNegative val="0"/>
          <c:cat>
            <c:strRef>
              <c:f>Sheet1!$A$2:$A$8</c:f>
              <c:strCache>
                <c:ptCount val="7"/>
                <c:pt idx="0">
                  <c:v>2016-17</c:v>
                </c:pt>
                <c:pt idx="1">
                  <c:v>2017-18</c:v>
                </c:pt>
                <c:pt idx="2">
                  <c:v>2018-19</c:v>
                </c:pt>
                <c:pt idx="3">
                  <c:v>2019-20</c:v>
                </c:pt>
                <c:pt idx="4">
                  <c:v>2020-21</c:v>
                </c:pt>
                <c:pt idx="5">
                  <c:v>2021-22</c:v>
                </c:pt>
                <c:pt idx="6">
                  <c:v>2022-23</c:v>
                </c:pt>
              </c:strCache>
            </c:strRef>
          </c:cat>
          <c:val>
            <c:numRef>
              <c:f>Sheet1!$B$2:$B$8</c:f>
              <c:numCache>
                <c:formatCode>#,##0_);\(#,##0\)</c:formatCode>
                <c:ptCount val="7"/>
                <c:pt idx="0">
                  <c:v>312835</c:v>
                </c:pt>
                <c:pt idx="1">
                  <c:v>364294</c:v>
                </c:pt>
                <c:pt idx="2">
                  <c:v>567501</c:v>
                </c:pt>
                <c:pt idx="3">
                  <c:v>790054</c:v>
                </c:pt>
                <c:pt idx="4">
                  <c:v>722239</c:v>
                </c:pt>
                <c:pt idx="5" formatCode="#,##0">
                  <c:v>627016</c:v>
                </c:pt>
                <c:pt idx="6" formatCode="#,##0">
                  <c:v>491425</c:v>
                </c:pt>
              </c:numCache>
            </c:numRef>
          </c:val>
          <c:extLst>
            <c:ext xmlns:c16="http://schemas.microsoft.com/office/drawing/2014/chart" uri="{C3380CC4-5D6E-409C-BE32-E72D297353CC}">
              <c16:uniqueId val="{00000000-D81F-4720-A1B9-EB5DB2198BE0}"/>
            </c:ext>
          </c:extLst>
        </c:ser>
        <c:dLbls>
          <c:showLegendKey val="0"/>
          <c:showVal val="0"/>
          <c:showCatName val="0"/>
          <c:showSerName val="0"/>
          <c:showPercent val="0"/>
          <c:showBubbleSize val="0"/>
        </c:dLbls>
        <c:gapWidth val="219"/>
        <c:overlap val="-27"/>
        <c:axId val="758629000"/>
        <c:axId val="758634248"/>
      </c:barChart>
      <c:catAx>
        <c:axId val="75862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34248"/>
        <c:crosses val="autoZero"/>
        <c:auto val="1"/>
        <c:lblAlgn val="ctr"/>
        <c:lblOffset val="100"/>
        <c:noMultiLvlLbl val="0"/>
      </c:catAx>
      <c:valAx>
        <c:axId val="758634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Ounces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29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5">
  <a:schemeClr val="accent2"/>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colors9.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EECA_theme_blue">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648DBF4B231EC48B14A8BD0F4974AA7" ma:contentTypeVersion="31" ma:contentTypeDescription="DEDJTR Document" ma:contentTypeScope="" ma:versionID="5e885656ba958a65384400bdc330853b">
  <xsd:schema xmlns:xsd="http://www.w3.org/2001/XMLSchema" xmlns:xs="http://www.w3.org/2001/XMLSchema" xmlns:p="http://schemas.microsoft.com/office/2006/metadata/properties" xmlns:ns2="1970f3ff-c7c3-4b73-8f0c-0bc260d159f3" xmlns:ns3="d95fa365-6051-4755-a57a-b1b515a65ccf" xmlns:ns4="d8656102-7c7b-4021-94e7-299bfa2f7616" targetNamespace="http://schemas.microsoft.com/office/2006/metadata/properties" ma:root="true" ma:fieldsID="8cf611528e9e467baba2f8bec3fcc04e" ns2:_="" ns3:_="" ns4:_="">
    <xsd:import namespace="1970f3ff-c7c3-4b73-8f0c-0bc260d159f3"/>
    <xsd:import namespace="d95fa365-6051-4755-a57a-b1b515a65ccf"/>
    <xsd:import namespace="d8656102-7c7b-4021-94e7-299bfa2f7616"/>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ServiceLocation" minOccurs="0"/>
                <xsd:element ref="ns4:MediaServiceAutoKeyPoints" minOccurs="0"/>
                <xsd:element ref="ns4:MediaServiceKeyPoints" minOccurs="0"/>
                <xsd:element ref="ns4:_Flow_SignoffStatus" minOccurs="0"/>
                <xsd:element ref="ns4:ed8l"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efb335-bfc8-46fc-b6db-d0eed2a1e544}" ma:internalName="TaxCatchAllLabel" ma:readOnly="true" ma:showField="CatchAllDataLabel"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_Flow_SignoffStatus" ma:index="32" nillable="true" ma:displayName="Sign-off status" ma:internalName="Sign_x002d_off_x0020_status">
      <xsd:simpleType>
        <xsd:restriction base="dms:Text"/>
      </xsd:simpleType>
    </xsd:element>
    <xsd:element name="ed8l" ma:index="33"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ed8l xmlns="d8656102-7c7b-4021-94e7-299bfa2f7616">
      <UserInfo>
        <DisplayName/>
        <AccountId xsi:nil="true"/>
        <AccountType/>
      </UserInfo>
    </ed8l>
    <lcf76f155ced4ddcb4097134ff3c332f xmlns="d8656102-7c7b-4021-94e7-299bfa2f7616">
      <Terms xmlns="http://schemas.microsoft.com/office/infopath/2007/PartnerControls"/>
    </lcf76f155ced4ddcb4097134ff3c332f>
    <_Flow_SignoffStatus xmlns="d8656102-7c7b-4021-94e7-299bfa2f7616" xsi:nil="true"/>
    <lf5681727d5b4cc1a5c417fcf66e2a7b xmlns="1970f3ff-c7c3-4b73-8f0c-0bc260d159f3">
      <Terms xmlns="http://schemas.microsoft.com/office/infopath/2007/PartnerControls"/>
    </lf5681727d5b4cc1a5c417fcf66e2a7b>
    <TaxCatchAll xmlns="d95fa365-6051-4755-a57a-b1b515a65ccf" xsi:nil="true"/>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SharedWithUsers xmlns="d95fa365-6051-4755-a57a-b1b515a65ccf">
      <UserInfo>
        <DisplayName>Gail J Chrisfield (DEECA)</DisplayName>
        <AccountId>2066</AccountId>
        <AccountType/>
      </UserInfo>
      <UserInfo>
        <DisplayName>Rebecca A Murray (DEECA)</DisplayName>
        <AccountId>4612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8E944-9CD8-43F8-8A0C-E6F013725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d95fa365-6051-4755-a57a-b1b515a65ccf"/>
    <ds:schemaRef ds:uri="d8656102-7c7b-4021-94e7-299bfa2f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9751C-85E0-462E-BE48-90A21421DBC1}">
  <ds:schemaRefs>
    <ds:schemaRef ds:uri="http://schemas.openxmlformats.org/officeDocument/2006/bibliography"/>
  </ds:schemaRefs>
</ds:datastoreItem>
</file>

<file path=customXml/itemProps3.xml><?xml version="1.0" encoding="utf-8"?>
<ds:datastoreItem xmlns:ds="http://schemas.openxmlformats.org/officeDocument/2006/customXml" ds:itemID="{7576D262-3D71-40BE-931C-0658E35AD378}">
  <ds:schemaRefs>
    <ds:schemaRef ds:uri="http://schemas.microsoft.com/office/2006/metadata/properties"/>
    <ds:schemaRef ds:uri="http://schemas.microsoft.com/office/infopath/2007/PartnerControls"/>
    <ds:schemaRef ds:uri="1970f3ff-c7c3-4b73-8f0c-0bc260d159f3"/>
    <ds:schemaRef ds:uri="d8656102-7c7b-4021-94e7-299bfa2f7616"/>
    <ds:schemaRef ds:uri="d95fa365-6051-4755-a57a-b1b515a65ccf"/>
  </ds:schemaRefs>
</ds:datastoreItem>
</file>

<file path=customXml/itemProps4.xml><?xml version="1.0" encoding="utf-8"?>
<ds:datastoreItem xmlns:ds="http://schemas.openxmlformats.org/officeDocument/2006/customXml" ds:itemID="{513FF04D-87FC-4F39-B7B3-4088956C6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32</Pages>
  <Words>5947</Words>
  <Characters>33902</Characters>
  <Application>Microsoft Office Word</Application>
  <DocSecurity>0</DocSecurity>
  <Lines>282</Lines>
  <Paragraphs>79</Paragraphs>
  <ScaleCrop>false</ScaleCrop>
  <Company/>
  <LinksUpToDate>false</LinksUpToDate>
  <CharactersWithSpaces>39770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 Murray (DEECA)</dc:creator>
  <cp:keywords/>
  <dc:description/>
  <cp:lastModifiedBy>David Ly (DEECA)</cp:lastModifiedBy>
  <cp:revision>247</cp:revision>
  <cp:lastPrinted>2023-12-21T22:14:00Z</cp:lastPrinted>
  <dcterms:created xsi:type="dcterms:W3CDTF">2023-12-08T04:41:00Z</dcterms:created>
  <dcterms:modified xsi:type="dcterms:W3CDTF">2024-01-11T02:00:00Z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0x010100611F6414DFB111E7BA88F9DF1743E31700D648DBF4B231EC48B14A8BD0F4974AA7</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MSIP_Label_4257e2ab-f512-40e2-9c9a-c64247360765_Enabled">
    <vt:lpwstr>true</vt:lpwstr>
  </property>
  <property fmtid="{D5CDD505-2E9C-101B-9397-08002B2CF9AE}" pid="10" name="MSIP_Label_4257e2ab-f512-40e2-9c9a-c64247360765_SetDate">
    <vt:lpwstr>2023-11-28T00:31:58Z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c83a615b-f63b-4b06-b849-eb3b31ca7ee2</vt:lpwstr>
  </property>
  <property fmtid="{D5CDD505-2E9C-101B-9397-08002B2CF9AE}" pid="15" name="MSIP_Label_4257e2ab-f512-40e2-9c9a-c64247360765_ContentBits">
    <vt:lpwstr>2</vt:lpwstr>
  </property>
  <property fmtid="{D5CDD505-2E9C-101B-9397-08002B2CF9AE}" pid="16" name="MSIP_Label_d00a4df9-c942-4b09-b23a-6c1023f6de27_Enabled">
    <vt:lpwstr>true</vt:lpwstr>
  </property>
  <property fmtid="{D5CDD505-2E9C-101B-9397-08002B2CF9AE}" pid="17" name="MSIP_Label_d00a4df9-c942-4b09-b23a-6c1023f6de27_SetDate">
    <vt:lpwstr>2023-12-08T03:58:05Z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8bc5fc18-3612-4609-a2cf-7df6a1e37836</vt:lpwstr>
  </property>
  <property fmtid="{D5CDD505-2E9C-101B-9397-08002B2CF9AE}" pid="22" name="MSIP_Label_d00a4df9-c942-4b09-b23a-6c1023f6de27_ContentBits">
    <vt:lpwstr>3</vt:lpwstr>
  </property>
</Properties>
</file>