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D5820" w14:textId="2DA38377" w:rsidR="001D7982" w:rsidRPr="009705F0" w:rsidRDefault="001D7982" w:rsidP="001D7982">
      <w:pPr>
        <w:pStyle w:val="Title"/>
        <w:rPr>
          <w:lang w:val="en-US"/>
        </w:rPr>
      </w:pPr>
      <w:r w:rsidRPr="009705F0">
        <w:rPr>
          <w:lang w:val="en-US"/>
        </w:rPr>
        <w:t>Earth Resources Regula</w:t>
      </w:r>
      <w:r w:rsidR="009705F0">
        <w:rPr>
          <w:lang w:val="en-US"/>
        </w:rPr>
        <w:t>tor</w:t>
      </w:r>
    </w:p>
    <w:p w14:paraId="5BCA7B38" w14:textId="2360C59B" w:rsidR="001D7982" w:rsidRPr="009705F0" w:rsidRDefault="00B1261A" w:rsidP="001D7982">
      <w:pPr>
        <w:pStyle w:val="Subtitle"/>
      </w:pPr>
      <w:r>
        <w:t xml:space="preserve">Extractives </w:t>
      </w:r>
      <w:r w:rsidR="001D7982" w:rsidRPr="009705F0">
        <w:t>Quarterly Performance Report</w:t>
      </w:r>
    </w:p>
    <w:p w14:paraId="01E60B02" w14:textId="4FEA3C5D" w:rsidR="001D7982" w:rsidRPr="009705F0" w:rsidRDefault="001D7982" w:rsidP="001D7982">
      <w:pPr>
        <w:pStyle w:val="Subtitle"/>
      </w:pPr>
      <w:r w:rsidRPr="009705F0">
        <w:t>202</w:t>
      </w:r>
      <w:r w:rsidR="009705F0" w:rsidRPr="009705F0">
        <w:t>3</w:t>
      </w:r>
      <w:r w:rsidRPr="009705F0">
        <w:t>-2</w:t>
      </w:r>
      <w:r w:rsidR="009705F0" w:rsidRPr="009705F0">
        <w:t>4</w:t>
      </w:r>
      <w:r w:rsidRPr="009705F0">
        <w:t xml:space="preserve"> Quarter </w:t>
      </w:r>
      <w:r w:rsidR="00B83D66">
        <w:t>4</w:t>
      </w:r>
    </w:p>
    <w:p w14:paraId="71410246" w14:textId="692B6808" w:rsidR="001D7982" w:rsidRPr="009705F0" w:rsidRDefault="001D39EE" w:rsidP="001D7982">
      <w:pPr>
        <w:pStyle w:val="Subtitle"/>
      </w:pPr>
      <w:r>
        <w:t>1</w:t>
      </w:r>
      <w:r w:rsidR="001D7982" w:rsidRPr="009705F0">
        <w:t xml:space="preserve"> </w:t>
      </w:r>
      <w:r>
        <w:t>April</w:t>
      </w:r>
      <w:r w:rsidR="00AE3024" w:rsidRPr="009705F0">
        <w:t xml:space="preserve"> </w:t>
      </w:r>
      <w:r w:rsidR="001D7982" w:rsidRPr="009705F0">
        <w:t>to 3</w:t>
      </w:r>
      <w:r>
        <w:t>0 June</w:t>
      </w:r>
      <w:r w:rsidR="001D7982" w:rsidRPr="009705F0">
        <w:t xml:space="preserve"> 202</w:t>
      </w:r>
      <w:r>
        <w:t>4</w:t>
      </w:r>
    </w:p>
    <w:p w14:paraId="78A9BEEC" w14:textId="70860A90" w:rsidR="00F10638" w:rsidRPr="00153C6C" w:rsidRDefault="00C67206" w:rsidP="00F10638">
      <w:pPr>
        <w:rPr>
          <w:rFonts w:cstheme="minorHAnsi"/>
          <w:sz w:val="22"/>
          <w:szCs w:val="22"/>
        </w:rPr>
      </w:pPr>
      <w:r w:rsidRPr="00803976">
        <w:rPr>
          <w:rFonts w:cstheme="minorHAnsi"/>
          <w:sz w:val="22"/>
          <w:szCs w:val="22"/>
        </w:rPr>
        <w:t xml:space="preserve">We </w:t>
      </w:r>
      <w:r w:rsidR="004142D3" w:rsidRPr="00803976">
        <w:rPr>
          <w:rFonts w:cstheme="minorHAnsi"/>
          <w:sz w:val="22"/>
          <w:szCs w:val="22"/>
        </w:rPr>
        <w:t>acknowledge</w:t>
      </w:r>
      <w:r w:rsidRPr="00803976">
        <w:rPr>
          <w:rFonts w:cstheme="minorHAnsi"/>
          <w:sz w:val="22"/>
          <w:szCs w:val="22"/>
        </w:rPr>
        <w:t xml:space="preserve"> and respect Victorian Traditional Owners as the </w:t>
      </w:r>
      <w:r w:rsidR="004142D3" w:rsidRPr="00803976">
        <w:rPr>
          <w:rFonts w:cstheme="minorHAnsi"/>
          <w:sz w:val="22"/>
          <w:szCs w:val="22"/>
        </w:rPr>
        <w:t>original</w:t>
      </w:r>
      <w:r w:rsidRPr="00803976">
        <w:rPr>
          <w:rFonts w:cstheme="minorHAnsi"/>
          <w:sz w:val="22"/>
          <w:szCs w:val="22"/>
        </w:rPr>
        <w:t xml:space="preserve"> custodians of Victoria’s land and waters, their unique ability to care </w:t>
      </w:r>
      <w:r w:rsidR="001936A3" w:rsidRPr="00803976">
        <w:rPr>
          <w:rFonts w:cstheme="minorHAnsi"/>
          <w:sz w:val="22"/>
          <w:szCs w:val="22"/>
        </w:rPr>
        <w:t xml:space="preserve">for Country and deep spiritual connection to </w:t>
      </w:r>
      <w:r w:rsidR="001936A3" w:rsidRPr="00153C6C">
        <w:rPr>
          <w:rFonts w:cstheme="minorHAnsi"/>
          <w:sz w:val="22"/>
          <w:szCs w:val="22"/>
        </w:rPr>
        <w:t>it.</w:t>
      </w:r>
    </w:p>
    <w:p w14:paraId="441B0C32" w14:textId="505147AA" w:rsidR="001936A3" w:rsidRPr="00153C6C" w:rsidRDefault="001936A3" w:rsidP="00F10638">
      <w:pPr>
        <w:rPr>
          <w:rFonts w:cstheme="minorHAnsi"/>
          <w:sz w:val="22"/>
          <w:szCs w:val="22"/>
        </w:rPr>
      </w:pPr>
      <w:r w:rsidRPr="00153C6C">
        <w:rPr>
          <w:rFonts w:cstheme="minorHAnsi"/>
          <w:sz w:val="22"/>
          <w:szCs w:val="22"/>
        </w:rPr>
        <w:t>We honour Elders past and present whose knowledge and wisdom has ensured the continuation of culture and traditional practices.</w:t>
      </w:r>
    </w:p>
    <w:p w14:paraId="329225C6" w14:textId="70FD2958" w:rsidR="001936A3" w:rsidRPr="00153C6C" w:rsidRDefault="001936A3" w:rsidP="00F10638">
      <w:pPr>
        <w:rPr>
          <w:rFonts w:cstheme="minorHAnsi"/>
          <w:sz w:val="22"/>
          <w:szCs w:val="22"/>
        </w:rPr>
      </w:pPr>
      <w:r w:rsidRPr="00153C6C">
        <w:rPr>
          <w:rFonts w:cstheme="minorHAnsi"/>
          <w:sz w:val="22"/>
          <w:szCs w:val="22"/>
        </w:rPr>
        <w:t xml:space="preserve">DEECA is committed to genuinely </w:t>
      </w:r>
      <w:r w:rsidR="004142D3" w:rsidRPr="00153C6C">
        <w:rPr>
          <w:rFonts w:cstheme="minorHAnsi"/>
          <w:sz w:val="22"/>
          <w:szCs w:val="22"/>
        </w:rPr>
        <w:t>partnering with Victorian Traditional Owners and Victoria’s Aboriginal community to progress their aspirations.</w:t>
      </w:r>
    </w:p>
    <w:p w14:paraId="7822D6B1" w14:textId="77777777" w:rsidR="00F10638" w:rsidRPr="00153C6C" w:rsidRDefault="00F10638" w:rsidP="00F10638">
      <w:pPr>
        <w:rPr>
          <w:rFonts w:cstheme="minorHAnsi"/>
          <w:szCs w:val="20"/>
        </w:rPr>
      </w:pPr>
    </w:p>
    <w:p w14:paraId="0C27F5A5" w14:textId="77777777" w:rsidR="00F10638" w:rsidRPr="00153C6C" w:rsidRDefault="00F10638" w:rsidP="00F10638">
      <w:pPr>
        <w:rPr>
          <w:rFonts w:cstheme="minorHAnsi"/>
          <w:b/>
          <w:bCs/>
          <w:sz w:val="18"/>
          <w:szCs w:val="18"/>
        </w:rPr>
      </w:pPr>
    </w:p>
    <w:p w14:paraId="5D1545AE" w14:textId="77777777" w:rsidR="00F10638" w:rsidRPr="00153C6C" w:rsidRDefault="00F10638" w:rsidP="00F10638">
      <w:pPr>
        <w:rPr>
          <w:rFonts w:cstheme="minorHAnsi"/>
          <w:b/>
          <w:bCs/>
          <w:sz w:val="18"/>
          <w:szCs w:val="18"/>
        </w:rPr>
      </w:pPr>
    </w:p>
    <w:p w14:paraId="03D70C78" w14:textId="77777777" w:rsidR="00F10638" w:rsidRPr="00153C6C" w:rsidRDefault="00F10638" w:rsidP="00F10638">
      <w:pPr>
        <w:rPr>
          <w:rFonts w:cstheme="minorHAnsi"/>
          <w:b/>
          <w:bCs/>
          <w:sz w:val="18"/>
          <w:szCs w:val="18"/>
        </w:rPr>
      </w:pPr>
    </w:p>
    <w:p w14:paraId="3D34569C" w14:textId="77777777" w:rsidR="00F10638" w:rsidRPr="00153C6C" w:rsidRDefault="00F10638" w:rsidP="00F10638">
      <w:pPr>
        <w:rPr>
          <w:rFonts w:cstheme="minorHAnsi"/>
          <w:b/>
          <w:bCs/>
          <w:sz w:val="18"/>
          <w:szCs w:val="18"/>
        </w:rPr>
      </w:pPr>
    </w:p>
    <w:p w14:paraId="3410848A" w14:textId="77777777" w:rsidR="00F10638" w:rsidRPr="00153C6C" w:rsidRDefault="00F10638" w:rsidP="00F10638">
      <w:pPr>
        <w:rPr>
          <w:rFonts w:cstheme="minorHAnsi"/>
          <w:b/>
          <w:bCs/>
          <w:sz w:val="18"/>
          <w:szCs w:val="18"/>
        </w:rPr>
      </w:pPr>
    </w:p>
    <w:p w14:paraId="7B6638B3" w14:textId="77777777" w:rsidR="00F10638" w:rsidRPr="00153C6C" w:rsidRDefault="00F10638" w:rsidP="00F10638">
      <w:pPr>
        <w:rPr>
          <w:rFonts w:cstheme="minorHAnsi"/>
          <w:b/>
          <w:bCs/>
          <w:sz w:val="18"/>
          <w:szCs w:val="18"/>
        </w:rPr>
      </w:pPr>
    </w:p>
    <w:p w14:paraId="03AA517F" w14:textId="77777777" w:rsidR="00F10638" w:rsidRPr="00153C6C" w:rsidRDefault="00F10638" w:rsidP="00F10638">
      <w:pPr>
        <w:rPr>
          <w:rFonts w:cstheme="minorHAnsi"/>
          <w:b/>
          <w:bCs/>
          <w:sz w:val="18"/>
          <w:szCs w:val="18"/>
        </w:rPr>
      </w:pPr>
    </w:p>
    <w:p w14:paraId="3867070B" w14:textId="77777777" w:rsidR="00F10638" w:rsidRPr="00153C6C" w:rsidRDefault="00F10638" w:rsidP="00F10638">
      <w:pPr>
        <w:rPr>
          <w:rFonts w:cstheme="minorHAnsi"/>
          <w:b/>
          <w:bCs/>
          <w:sz w:val="18"/>
          <w:szCs w:val="18"/>
        </w:rPr>
      </w:pPr>
    </w:p>
    <w:p w14:paraId="29CD54BC" w14:textId="77777777" w:rsidR="00F10638" w:rsidRPr="00153C6C" w:rsidRDefault="00F10638" w:rsidP="00F10638">
      <w:pPr>
        <w:rPr>
          <w:rFonts w:cstheme="minorHAnsi"/>
          <w:b/>
          <w:bCs/>
          <w:sz w:val="18"/>
          <w:szCs w:val="18"/>
        </w:rPr>
      </w:pPr>
    </w:p>
    <w:p w14:paraId="20190BF0" w14:textId="77777777" w:rsidR="00F10638" w:rsidRPr="00153C6C" w:rsidRDefault="00F10638" w:rsidP="00F10638">
      <w:pPr>
        <w:rPr>
          <w:rFonts w:cstheme="minorHAnsi"/>
          <w:b/>
          <w:bCs/>
          <w:sz w:val="18"/>
          <w:szCs w:val="18"/>
        </w:rPr>
      </w:pPr>
    </w:p>
    <w:p w14:paraId="39BF4117" w14:textId="21588FAE" w:rsidR="001D7982" w:rsidRPr="00925418" w:rsidRDefault="00CC0260" w:rsidP="001D7982">
      <w:pPr>
        <w:pStyle w:val="Heading1"/>
      </w:pPr>
      <w:r w:rsidRPr="00925418">
        <w:lastRenderedPageBreak/>
        <w:t>About this report</w:t>
      </w:r>
    </w:p>
    <w:p w14:paraId="773D53B8" w14:textId="77777777" w:rsidR="00925418" w:rsidRPr="00925418" w:rsidRDefault="00925418" w:rsidP="00660D00">
      <w:pPr>
        <w:rPr>
          <w:b/>
          <w:bCs/>
        </w:rPr>
      </w:pPr>
      <w:r w:rsidRPr="00925418">
        <w:t xml:space="preserve">The Earth Resources Regulator is Victoria’s regulator of exploration, mining, quarry and petroleum activities. Our role includes granting rights to access resources, assessing plans for the extraction of resources, assessing site rehabilitation liabilities and setting bonds, conducting compliance operations to ensure that authority holders fulfil their regulatory obligations and engaging with communities and stakeholders on regulatory matters. </w:t>
      </w:r>
    </w:p>
    <w:p w14:paraId="06C1B7F4" w14:textId="77777777" w:rsidR="00925418" w:rsidRPr="00925418" w:rsidRDefault="00925418" w:rsidP="00660D00">
      <w:pPr>
        <w:rPr>
          <w:b/>
          <w:bCs/>
        </w:rPr>
      </w:pPr>
      <w:r w:rsidRPr="00925418">
        <w:t>Our quarterly performance and annual statistical reports are available on our website as part of our commitment to being an effective and transparent regulator. </w:t>
      </w:r>
    </w:p>
    <w:p w14:paraId="576827E6" w14:textId="518AD5FC" w:rsidR="00925418" w:rsidRDefault="00925418" w:rsidP="00660D00">
      <w:r w:rsidRPr="00803976">
        <w:t xml:space="preserve">This report provides a summary of our operating performance for </w:t>
      </w:r>
      <w:r w:rsidRPr="00110AB4">
        <w:t xml:space="preserve">quarter </w:t>
      </w:r>
      <w:r w:rsidR="000720CB" w:rsidRPr="00110AB4">
        <w:t>four</w:t>
      </w:r>
      <w:r w:rsidRPr="00110AB4">
        <w:t xml:space="preserve"> of financial year 2023-24</w:t>
      </w:r>
      <w:r w:rsidRPr="00803976">
        <w:t xml:space="preserve"> </w:t>
      </w:r>
      <w:r w:rsidR="00B1261A">
        <w:t xml:space="preserve">for Extractives </w:t>
      </w:r>
      <w:r w:rsidRPr="00803976">
        <w:t xml:space="preserve">(1 </w:t>
      </w:r>
      <w:r w:rsidR="000720CB">
        <w:t>April</w:t>
      </w:r>
      <w:r w:rsidRPr="00803976">
        <w:t xml:space="preserve"> to 30 </w:t>
      </w:r>
      <w:r w:rsidR="000720CB">
        <w:t>June</w:t>
      </w:r>
      <w:r w:rsidRPr="00803976">
        <w:t xml:space="preserve"> 202</w:t>
      </w:r>
      <w:r w:rsidR="000720CB">
        <w:t>4</w:t>
      </w:r>
      <w:r w:rsidRPr="00803976">
        <w:t xml:space="preserve">). </w:t>
      </w:r>
    </w:p>
    <w:p w14:paraId="179A57B7" w14:textId="51DD72EF" w:rsidR="000720CB" w:rsidRPr="00110AB4" w:rsidRDefault="000720CB" w:rsidP="004B549C">
      <w:pPr>
        <w:pStyle w:val="TableHeading"/>
        <w:rPr>
          <w:sz w:val="28"/>
          <w:szCs w:val="28"/>
        </w:rPr>
      </w:pPr>
      <w:r w:rsidRPr="00110AB4">
        <w:rPr>
          <w:sz w:val="28"/>
          <w:szCs w:val="28"/>
        </w:rPr>
        <w:t>Extractive Summary FY 2023-24 (1 July 2023 to 30 June 2024)</w:t>
      </w:r>
    </w:p>
    <w:p w14:paraId="5CF6EF53" w14:textId="3258D822" w:rsidR="000720CB" w:rsidRPr="000720CB" w:rsidRDefault="000720CB" w:rsidP="00660D00">
      <w:pPr>
        <w:rPr>
          <w:b/>
          <w:bCs/>
          <w:sz w:val="24"/>
        </w:rPr>
      </w:pPr>
      <w:r w:rsidRPr="000720CB">
        <w:rPr>
          <w:b/>
          <w:bCs/>
          <w:sz w:val="24"/>
        </w:rPr>
        <w:t>Work Authorities / Work Plans</w:t>
      </w:r>
    </w:p>
    <w:tbl>
      <w:tblPr>
        <w:tblStyle w:val="TableGrid"/>
        <w:tblW w:w="0" w:type="auto"/>
        <w:tblLook w:val="04A0" w:firstRow="1" w:lastRow="0" w:firstColumn="1" w:lastColumn="0" w:noHBand="0" w:noVBand="1"/>
      </w:tblPr>
      <w:tblGrid>
        <w:gridCol w:w="2502"/>
        <w:gridCol w:w="3431"/>
        <w:gridCol w:w="3602"/>
        <w:gridCol w:w="4935"/>
      </w:tblGrid>
      <w:tr w:rsidR="000720CB" w:rsidRPr="000720CB" w14:paraId="2D270892" w14:textId="77777777" w:rsidTr="00B54B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B8E417" w14:textId="593ACEA6" w:rsidR="000720CB" w:rsidRPr="000720CB" w:rsidRDefault="000720CB" w:rsidP="000720CB">
            <w:pPr>
              <w:pStyle w:val="Bullet"/>
              <w:jc w:val="center"/>
              <w:rPr>
                <w:rFonts w:cstheme="minorHAnsi"/>
                <w:sz w:val="22"/>
                <w:szCs w:val="22"/>
              </w:rPr>
            </w:pPr>
            <w:r>
              <w:rPr>
                <w:rFonts w:cstheme="minorHAnsi"/>
                <w:sz w:val="22"/>
                <w:szCs w:val="22"/>
              </w:rPr>
              <w:t>New Work Authorities</w:t>
            </w:r>
          </w:p>
        </w:tc>
        <w:tc>
          <w:tcPr>
            <w:tcW w:w="0" w:type="auto"/>
            <w:vAlign w:val="center"/>
          </w:tcPr>
          <w:p w14:paraId="1A1333C1" w14:textId="4A61536C" w:rsidR="000720CB" w:rsidRPr="000720CB" w:rsidRDefault="000720CB" w:rsidP="000720CB">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Workplan Variations Approved</w:t>
            </w:r>
          </w:p>
        </w:tc>
        <w:tc>
          <w:tcPr>
            <w:tcW w:w="0" w:type="auto"/>
            <w:vAlign w:val="center"/>
          </w:tcPr>
          <w:p w14:paraId="6DB52E14" w14:textId="11059A15" w:rsidR="000720CB" w:rsidRPr="000720CB" w:rsidRDefault="000720CB" w:rsidP="000720CB">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Pending Work Plan Applications</w:t>
            </w:r>
          </w:p>
        </w:tc>
        <w:tc>
          <w:tcPr>
            <w:tcW w:w="0" w:type="auto"/>
            <w:vAlign w:val="center"/>
          </w:tcPr>
          <w:p w14:paraId="5AB5B398" w14:textId="56BB116E" w:rsidR="000720CB" w:rsidRPr="000720CB" w:rsidRDefault="000720CB" w:rsidP="000720CB">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Decisions Made with in statutory time frames</w:t>
            </w:r>
          </w:p>
        </w:tc>
      </w:tr>
      <w:tr w:rsidR="000720CB" w:rsidRPr="000720CB" w14:paraId="1F340DCC" w14:textId="77777777" w:rsidTr="00B54BA5">
        <w:tc>
          <w:tcPr>
            <w:cnfStyle w:val="001000000000" w:firstRow="0" w:lastRow="0" w:firstColumn="1" w:lastColumn="0" w:oddVBand="0" w:evenVBand="0" w:oddHBand="0" w:evenHBand="0" w:firstRowFirstColumn="0" w:firstRowLastColumn="0" w:lastRowFirstColumn="0" w:lastRowLastColumn="0"/>
            <w:tcW w:w="0" w:type="auto"/>
            <w:vAlign w:val="center"/>
          </w:tcPr>
          <w:p w14:paraId="4D8085A8" w14:textId="71CB780F" w:rsidR="000720CB" w:rsidRPr="000720CB" w:rsidRDefault="000720CB" w:rsidP="000720CB">
            <w:pPr>
              <w:pStyle w:val="Bullet"/>
              <w:jc w:val="center"/>
              <w:rPr>
                <w:rFonts w:cstheme="minorHAnsi"/>
                <w:b w:val="0"/>
                <w:bCs/>
                <w:sz w:val="22"/>
                <w:szCs w:val="22"/>
              </w:rPr>
            </w:pPr>
            <w:r w:rsidRPr="000720CB">
              <w:rPr>
                <w:rFonts w:cstheme="minorHAnsi"/>
                <w:b w:val="0"/>
                <w:bCs/>
                <w:sz w:val="22"/>
                <w:szCs w:val="22"/>
              </w:rPr>
              <w:t>9</w:t>
            </w:r>
          </w:p>
        </w:tc>
        <w:tc>
          <w:tcPr>
            <w:tcW w:w="0" w:type="auto"/>
            <w:vAlign w:val="center"/>
          </w:tcPr>
          <w:p w14:paraId="569455D9" w14:textId="4926ED13" w:rsidR="000720CB" w:rsidRPr="000720CB" w:rsidRDefault="000720CB" w:rsidP="000720CB">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16</w:t>
            </w:r>
          </w:p>
        </w:tc>
        <w:tc>
          <w:tcPr>
            <w:tcW w:w="0" w:type="auto"/>
            <w:vAlign w:val="center"/>
          </w:tcPr>
          <w:p w14:paraId="13AE3B2E" w14:textId="45EB9183" w:rsidR="000720CB" w:rsidRPr="000720CB" w:rsidRDefault="000720CB" w:rsidP="000720CB">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54</w:t>
            </w:r>
          </w:p>
        </w:tc>
        <w:tc>
          <w:tcPr>
            <w:tcW w:w="0" w:type="auto"/>
            <w:vAlign w:val="center"/>
          </w:tcPr>
          <w:p w14:paraId="1E2102EB" w14:textId="3AA8D2B5" w:rsidR="000720CB" w:rsidRPr="000720CB" w:rsidRDefault="000720CB" w:rsidP="000720CB">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87%</w:t>
            </w:r>
          </w:p>
        </w:tc>
      </w:tr>
    </w:tbl>
    <w:p w14:paraId="09D0DD12" w14:textId="77777777" w:rsidR="000720CB" w:rsidRPr="000720CB" w:rsidRDefault="000720CB" w:rsidP="001D7982">
      <w:pPr>
        <w:pStyle w:val="Bullet"/>
      </w:pPr>
    </w:p>
    <w:p w14:paraId="0700BAD3" w14:textId="10E12A0F" w:rsidR="000720CB" w:rsidRPr="000720CB" w:rsidRDefault="000720CB" w:rsidP="001D7982">
      <w:pPr>
        <w:pStyle w:val="Bullet"/>
        <w:rPr>
          <w:sz w:val="22"/>
          <w:szCs w:val="22"/>
        </w:rPr>
      </w:pPr>
      <w:r w:rsidRPr="000720CB">
        <w:rPr>
          <w:b/>
          <w:bCs/>
          <w:sz w:val="24"/>
        </w:rPr>
        <w:t>Estimated Resources</w:t>
      </w:r>
      <w:r w:rsidRPr="000720CB">
        <w:rPr>
          <w:sz w:val="22"/>
          <w:szCs w:val="22"/>
        </w:rPr>
        <w:t xml:space="preserve"> – 24</w:t>
      </w:r>
      <w:r w:rsidR="00037C4C">
        <w:rPr>
          <w:sz w:val="22"/>
          <w:szCs w:val="22"/>
        </w:rPr>
        <w:t>3</w:t>
      </w:r>
      <w:r w:rsidRPr="000720CB">
        <w:rPr>
          <w:sz w:val="22"/>
          <w:szCs w:val="22"/>
        </w:rPr>
        <w:t xml:space="preserve"> million tonnes approved (greenfield/variations/admin updates)</w:t>
      </w:r>
    </w:p>
    <w:p w14:paraId="38D29E59" w14:textId="77777777" w:rsidR="00F21261" w:rsidRDefault="00F21261" w:rsidP="001D7982">
      <w:pPr>
        <w:pStyle w:val="Bullet"/>
        <w:rPr>
          <w:b/>
          <w:bCs/>
          <w:sz w:val="24"/>
        </w:rPr>
      </w:pPr>
    </w:p>
    <w:p w14:paraId="7079081F" w14:textId="54FA11A0" w:rsidR="000720CB" w:rsidRPr="00F21261" w:rsidRDefault="000720CB" w:rsidP="001D7982">
      <w:pPr>
        <w:pStyle w:val="Bullet"/>
        <w:rPr>
          <w:b/>
          <w:bCs/>
          <w:sz w:val="24"/>
        </w:rPr>
      </w:pPr>
      <w:r w:rsidRPr="000720CB">
        <w:rPr>
          <w:b/>
          <w:bCs/>
          <w:sz w:val="24"/>
        </w:rPr>
        <w:t xml:space="preserve">Bonds </w:t>
      </w:r>
      <w:r w:rsidR="00F21261">
        <w:rPr>
          <w:b/>
          <w:bCs/>
          <w:sz w:val="24"/>
        </w:rPr>
        <w:t>–</w:t>
      </w:r>
      <w:r w:rsidRPr="000720CB">
        <w:rPr>
          <w:b/>
          <w:bCs/>
          <w:sz w:val="24"/>
        </w:rPr>
        <w:t xml:space="preserve"> </w:t>
      </w:r>
      <w:r w:rsidR="00F21261">
        <w:rPr>
          <w:sz w:val="24"/>
        </w:rPr>
        <w:t xml:space="preserve">63 bond assessments </w:t>
      </w:r>
      <w:r w:rsidR="00B54BA5">
        <w:rPr>
          <w:sz w:val="24"/>
        </w:rPr>
        <w:t xml:space="preserve">were </w:t>
      </w:r>
      <w:r w:rsidR="00F21261">
        <w:rPr>
          <w:sz w:val="24"/>
        </w:rPr>
        <w:t xml:space="preserve">completed and $121.5 million bonds </w:t>
      </w:r>
      <w:r w:rsidR="00B54BA5">
        <w:rPr>
          <w:sz w:val="24"/>
        </w:rPr>
        <w:t xml:space="preserve">were </w:t>
      </w:r>
      <w:r w:rsidR="00F21261">
        <w:rPr>
          <w:sz w:val="24"/>
        </w:rPr>
        <w:t>held</w:t>
      </w:r>
      <w:r w:rsidR="00B54BA5">
        <w:rPr>
          <w:sz w:val="24"/>
        </w:rPr>
        <w:t>.</w:t>
      </w:r>
    </w:p>
    <w:p w14:paraId="00F6867F" w14:textId="77777777" w:rsidR="00F21261" w:rsidRPr="00F21261" w:rsidRDefault="00F21261" w:rsidP="001D7982">
      <w:pPr>
        <w:pStyle w:val="Bullet"/>
        <w:rPr>
          <w:b/>
          <w:bCs/>
          <w:sz w:val="24"/>
        </w:rPr>
      </w:pPr>
    </w:p>
    <w:p w14:paraId="7FD039D4" w14:textId="724776EB" w:rsidR="00B54BA5" w:rsidRPr="000720CB" w:rsidRDefault="00F21261" w:rsidP="00F21261">
      <w:pPr>
        <w:rPr>
          <w:b/>
          <w:bCs/>
          <w:sz w:val="24"/>
        </w:rPr>
      </w:pPr>
      <w:r>
        <w:rPr>
          <w:b/>
          <w:bCs/>
          <w:sz w:val="24"/>
        </w:rPr>
        <w:t>Compliance</w:t>
      </w:r>
    </w:p>
    <w:tbl>
      <w:tblPr>
        <w:tblStyle w:val="TableGrid"/>
        <w:tblW w:w="0" w:type="auto"/>
        <w:tblLook w:val="04A0" w:firstRow="1" w:lastRow="0" w:firstColumn="1" w:lastColumn="0" w:noHBand="0" w:noVBand="1"/>
      </w:tblPr>
      <w:tblGrid>
        <w:gridCol w:w="2503"/>
        <w:gridCol w:w="1684"/>
        <w:gridCol w:w="1182"/>
        <w:gridCol w:w="2442"/>
      </w:tblGrid>
      <w:tr w:rsidR="00F21261" w:rsidRPr="000720CB" w14:paraId="11737196" w14:textId="77777777" w:rsidTr="00B54B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5673C3" w14:textId="364F80D2" w:rsidR="00F21261" w:rsidRPr="000720CB" w:rsidRDefault="00F21261" w:rsidP="006067D9">
            <w:pPr>
              <w:pStyle w:val="Bullet"/>
              <w:jc w:val="center"/>
              <w:rPr>
                <w:rFonts w:cstheme="minorHAnsi"/>
                <w:sz w:val="22"/>
                <w:szCs w:val="22"/>
              </w:rPr>
            </w:pPr>
            <w:r>
              <w:rPr>
                <w:rFonts w:cstheme="minorHAnsi"/>
                <w:sz w:val="22"/>
                <w:szCs w:val="22"/>
              </w:rPr>
              <w:t>Compliance Activities</w:t>
            </w:r>
          </w:p>
        </w:tc>
        <w:tc>
          <w:tcPr>
            <w:tcW w:w="0" w:type="auto"/>
            <w:vAlign w:val="center"/>
          </w:tcPr>
          <w:p w14:paraId="46A3BE2E" w14:textId="03157ABE" w:rsidR="00F21261" w:rsidRPr="000720CB" w:rsidRDefault="00F21261" w:rsidP="006067D9">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Enforcements</w:t>
            </w:r>
          </w:p>
        </w:tc>
        <w:tc>
          <w:tcPr>
            <w:tcW w:w="0" w:type="auto"/>
            <w:vAlign w:val="center"/>
          </w:tcPr>
          <w:p w14:paraId="12C3C959" w14:textId="14878FA7" w:rsidR="00F21261" w:rsidRPr="000720CB" w:rsidRDefault="00F21261" w:rsidP="006067D9">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Incidents</w:t>
            </w:r>
          </w:p>
        </w:tc>
        <w:tc>
          <w:tcPr>
            <w:tcW w:w="0" w:type="auto"/>
            <w:vAlign w:val="center"/>
          </w:tcPr>
          <w:p w14:paraId="7C101E9D" w14:textId="7DA4D58B" w:rsidR="00F21261" w:rsidRPr="000720CB" w:rsidRDefault="00F21261" w:rsidP="006067D9">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Complaints Received</w:t>
            </w:r>
          </w:p>
        </w:tc>
      </w:tr>
      <w:tr w:rsidR="00F21261" w:rsidRPr="000720CB" w14:paraId="73B5C25D" w14:textId="77777777" w:rsidTr="00B54BA5">
        <w:tc>
          <w:tcPr>
            <w:cnfStyle w:val="001000000000" w:firstRow="0" w:lastRow="0" w:firstColumn="1" w:lastColumn="0" w:oddVBand="0" w:evenVBand="0" w:oddHBand="0" w:evenHBand="0" w:firstRowFirstColumn="0" w:firstRowLastColumn="0" w:lastRowFirstColumn="0" w:lastRowLastColumn="0"/>
            <w:tcW w:w="0" w:type="auto"/>
            <w:vAlign w:val="center"/>
          </w:tcPr>
          <w:p w14:paraId="14D94769" w14:textId="266FE4C1" w:rsidR="00F21261" w:rsidRPr="000720CB" w:rsidRDefault="00F21261" w:rsidP="006067D9">
            <w:pPr>
              <w:pStyle w:val="Bullet"/>
              <w:jc w:val="center"/>
              <w:rPr>
                <w:rFonts w:cstheme="minorHAnsi"/>
                <w:b w:val="0"/>
                <w:bCs/>
                <w:sz w:val="22"/>
                <w:szCs w:val="22"/>
              </w:rPr>
            </w:pPr>
            <w:r>
              <w:rPr>
                <w:rFonts w:cstheme="minorHAnsi"/>
                <w:b w:val="0"/>
                <w:bCs/>
                <w:sz w:val="22"/>
                <w:szCs w:val="22"/>
              </w:rPr>
              <w:t>192</w:t>
            </w:r>
          </w:p>
        </w:tc>
        <w:tc>
          <w:tcPr>
            <w:tcW w:w="0" w:type="auto"/>
            <w:vAlign w:val="center"/>
          </w:tcPr>
          <w:p w14:paraId="6E95384C" w14:textId="60B20C4B" w:rsidR="00F21261" w:rsidRPr="000720CB" w:rsidRDefault="00F21261" w:rsidP="006067D9">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164</w:t>
            </w:r>
          </w:p>
        </w:tc>
        <w:tc>
          <w:tcPr>
            <w:tcW w:w="0" w:type="auto"/>
            <w:vAlign w:val="center"/>
          </w:tcPr>
          <w:p w14:paraId="6D9D9B71" w14:textId="73D9E86D" w:rsidR="00F21261" w:rsidRPr="000720CB" w:rsidRDefault="00F21261" w:rsidP="006067D9">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12</w:t>
            </w:r>
          </w:p>
        </w:tc>
        <w:tc>
          <w:tcPr>
            <w:tcW w:w="0" w:type="auto"/>
            <w:vAlign w:val="center"/>
          </w:tcPr>
          <w:p w14:paraId="5261242D" w14:textId="6E5D8681" w:rsidR="00F21261" w:rsidRPr="000720CB" w:rsidRDefault="00F21261" w:rsidP="006067D9">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45</w:t>
            </w:r>
          </w:p>
        </w:tc>
      </w:tr>
    </w:tbl>
    <w:p w14:paraId="48FB3E77" w14:textId="68686EAE" w:rsidR="00037C4C" w:rsidRDefault="00037C4C" w:rsidP="001D7982">
      <w:pPr>
        <w:pStyle w:val="Bullet"/>
        <w:rPr>
          <w:b/>
          <w:bCs/>
          <w:sz w:val="24"/>
        </w:rPr>
      </w:pPr>
    </w:p>
    <w:p w14:paraId="7C1C6555" w14:textId="61E54049" w:rsidR="00F21261" w:rsidRPr="000720CB" w:rsidRDefault="00037C4C" w:rsidP="00037C4C">
      <w:pPr>
        <w:spacing w:after="0" w:line="240" w:lineRule="auto"/>
        <w:rPr>
          <w:b/>
          <w:bCs/>
          <w:sz w:val="24"/>
        </w:rPr>
      </w:pPr>
      <w:r>
        <w:rPr>
          <w:b/>
          <w:bCs/>
          <w:sz w:val="24"/>
        </w:rPr>
        <w:br w:type="page"/>
      </w:r>
    </w:p>
    <w:p w14:paraId="595AD688" w14:textId="77777777" w:rsidR="00037C4C" w:rsidRDefault="00037C4C" w:rsidP="00037C4C">
      <w:pPr>
        <w:pStyle w:val="Heading1"/>
        <w:numPr>
          <w:ilvl w:val="0"/>
          <w:numId w:val="1"/>
        </w:numPr>
      </w:pPr>
      <w:r w:rsidRPr="00037C4C">
        <w:lastRenderedPageBreak/>
        <w:t xml:space="preserve">Extractive Summary – decision timeframes </w:t>
      </w:r>
    </w:p>
    <w:p w14:paraId="1E6FFD57" w14:textId="77777777" w:rsidR="00037C4C" w:rsidRPr="00037C4C" w:rsidRDefault="00037C4C" w:rsidP="00037C4C">
      <w:r w:rsidRPr="00037C4C">
        <w:rPr>
          <w:b/>
          <w:bCs/>
        </w:rPr>
        <w:t>What we promised</w:t>
      </w:r>
    </w:p>
    <w:p w14:paraId="4956A961" w14:textId="77777777" w:rsidR="00037C4C" w:rsidRPr="00037C4C" w:rsidRDefault="00037C4C" w:rsidP="00FD483B">
      <w:pPr>
        <w:numPr>
          <w:ilvl w:val="0"/>
          <w:numId w:val="4"/>
        </w:numPr>
      </w:pPr>
      <w:r w:rsidRPr="00037C4C">
        <w:t>Reduce decision timeframes by 15 per cent (</w:t>
      </w:r>
      <w:hyperlink r:id="rId13" w:history="1">
        <w:r w:rsidRPr="00037C4C">
          <w:rPr>
            <w:rStyle w:val="Hyperlink"/>
          </w:rPr>
          <w:t>Towards 2030: Resources Victoria Strategy</w:t>
        </w:r>
      </w:hyperlink>
      <w:r w:rsidRPr="00037C4C">
        <w:t>)</w:t>
      </w:r>
    </w:p>
    <w:p w14:paraId="1CACBF9D" w14:textId="77777777" w:rsidR="00037C4C" w:rsidRPr="00037C4C" w:rsidRDefault="00037C4C" w:rsidP="00FD483B">
      <w:pPr>
        <w:numPr>
          <w:ilvl w:val="0"/>
          <w:numId w:val="4"/>
        </w:numPr>
      </w:pPr>
      <w:r w:rsidRPr="00037C4C">
        <w:t>Approve at least 80 million tonnes of new extractive resources available for extraction (</w:t>
      </w:r>
      <w:hyperlink r:id="rId14" w:history="1">
        <w:r w:rsidRPr="00037C4C">
          <w:rPr>
            <w:rStyle w:val="Hyperlink"/>
          </w:rPr>
          <w:t>Towards 2030: Resources Victoria Strategy</w:t>
        </w:r>
      </w:hyperlink>
      <w:r w:rsidRPr="00037C4C">
        <w:t>)</w:t>
      </w:r>
    </w:p>
    <w:p w14:paraId="2A3FA78E" w14:textId="77777777" w:rsidR="00037C4C" w:rsidRPr="00037C4C" w:rsidRDefault="00037C4C" w:rsidP="00037C4C">
      <w:r w:rsidRPr="00037C4C">
        <w:rPr>
          <w:b/>
          <w:bCs/>
        </w:rPr>
        <w:t>What we delivered</w:t>
      </w:r>
    </w:p>
    <w:p w14:paraId="670BAAEE" w14:textId="77777777" w:rsidR="00037C4C" w:rsidRPr="00037C4C" w:rsidRDefault="00037C4C" w:rsidP="00FD483B">
      <w:pPr>
        <w:numPr>
          <w:ilvl w:val="0"/>
          <w:numId w:val="5"/>
        </w:numPr>
      </w:pPr>
      <w:r w:rsidRPr="00037C4C">
        <w:t>Increased end-to-end decision timeframe in FY23/24 due to five larger work authorities being granted with extended planning permit periods</w:t>
      </w:r>
    </w:p>
    <w:p w14:paraId="45A95D14" w14:textId="77777777" w:rsidR="00037C4C" w:rsidRPr="00037C4C" w:rsidRDefault="00037C4C" w:rsidP="00FD483B">
      <w:pPr>
        <w:numPr>
          <w:ilvl w:val="0"/>
          <w:numId w:val="5"/>
        </w:numPr>
      </w:pPr>
      <w:r w:rsidRPr="00037C4C">
        <w:t>Approved nine new quarries in FY23/24 representing 110 million tonnes of resource </w:t>
      </w:r>
    </w:p>
    <w:p w14:paraId="0D64A255" w14:textId="77777777" w:rsidR="00037C4C" w:rsidRPr="00037C4C" w:rsidRDefault="00037C4C" w:rsidP="00FD483B">
      <w:pPr>
        <w:numPr>
          <w:ilvl w:val="0"/>
          <w:numId w:val="5"/>
        </w:numPr>
      </w:pPr>
      <w:r w:rsidRPr="00037C4C">
        <w:t>Work plan variations (16) and Administrative Update (14) approval for FY23/24 equates to 134 million tonnes of additional resources.</w:t>
      </w:r>
    </w:p>
    <w:p w14:paraId="68B45717" w14:textId="77777777" w:rsidR="00037C4C" w:rsidRPr="00037C4C" w:rsidRDefault="00037C4C" w:rsidP="00FD483B">
      <w:pPr>
        <w:numPr>
          <w:ilvl w:val="0"/>
          <w:numId w:val="5"/>
        </w:numPr>
      </w:pPr>
      <w:r w:rsidRPr="00037C4C">
        <w:t>Increased work plan approval pipeline tonnage increased to 1,136 Mt at the end of FY23/24. </w:t>
      </w:r>
    </w:p>
    <w:p w14:paraId="697E00BE" w14:textId="77777777" w:rsidR="00037C4C" w:rsidRPr="00037C4C" w:rsidRDefault="00037C4C" w:rsidP="00FD483B">
      <w:pPr>
        <w:numPr>
          <w:ilvl w:val="0"/>
          <w:numId w:val="5"/>
        </w:numPr>
      </w:pPr>
      <w:r w:rsidRPr="00037C4C">
        <w:t>Assessed 56 work plans/variations (with 129 separate decisions made on these work plans during the year, compared to 94 decisions in FY22/23)</w:t>
      </w:r>
    </w:p>
    <w:p w14:paraId="21EF6EBD" w14:textId="77777777" w:rsidR="00037C4C" w:rsidRPr="00037C4C" w:rsidRDefault="00037C4C" w:rsidP="00037C4C">
      <w:r w:rsidRPr="00037C4C">
        <w:rPr>
          <w:b/>
          <w:bCs/>
        </w:rPr>
        <w:t>What the numbers show</w:t>
      </w:r>
    </w:p>
    <w:p w14:paraId="5D1F7658" w14:textId="00598A27" w:rsidR="00037C4C" w:rsidRPr="00037C4C" w:rsidRDefault="00037C4C" w:rsidP="00FD483B">
      <w:pPr>
        <w:numPr>
          <w:ilvl w:val="0"/>
          <w:numId w:val="6"/>
        </w:numPr>
      </w:pPr>
      <w:r w:rsidRPr="00037C4C">
        <w:t>WP and WPV returned to applicant an average of 3 times for changes – improvements to the quality of WP/WPVs would be likely to reduce end-to-end timeframes</w:t>
      </w:r>
    </w:p>
    <w:tbl>
      <w:tblPr>
        <w:tblStyle w:val="TableGrid"/>
        <w:tblW w:w="0" w:type="auto"/>
        <w:tblLook w:val="04A0" w:firstRow="1" w:lastRow="0" w:firstColumn="1" w:lastColumn="0" w:noHBand="0" w:noVBand="1"/>
      </w:tblPr>
      <w:tblGrid>
        <w:gridCol w:w="3175"/>
        <w:gridCol w:w="2454"/>
        <w:gridCol w:w="2454"/>
        <w:gridCol w:w="2479"/>
        <w:gridCol w:w="2454"/>
      </w:tblGrid>
      <w:tr w:rsidR="00037C4C" w14:paraId="2FAAC6D5" w14:textId="77777777" w:rsidTr="00F836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14:paraId="409FECF9" w14:textId="77777777" w:rsidR="00037C4C" w:rsidRDefault="00037C4C" w:rsidP="00F8362F">
            <w:pPr>
              <w:rPr>
                <w:sz w:val="22"/>
                <w:szCs w:val="28"/>
              </w:rPr>
            </w:pPr>
            <w:r>
              <w:rPr>
                <w:sz w:val="22"/>
                <w:szCs w:val="28"/>
              </w:rPr>
              <w:t>Stage</w:t>
            </w:r>
          </w:p>
        </w:tc>
        <w:tc>
          <w:tcPr>
            <w:tcW w:w="0" w:type="auto"/>
            <w:vAlign w:val="bottom"/>
          </w:tcPr>
          <w:p w14:paraId="5252F1AF" w14:textId="77777777" w:rsidR="00037C4C" w:rsidRDefault="00037C4C"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FY23/24 Median Days</w:t>
            </w:r>
          </w:p>
        </w:tc>
        <w:tc>
          <w:tcPr>
            <w:tcW w:w="0" w:type="auto"/>
            <w:vAlign w:val="bottom"/>
          </w:tcPr>
          <w:p w14:paraId="530EAF9F" w14:textId="77777777" w:rsidR="00037C4C" w:rsidRDefault="00037C4C"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FY22/23 Median Days</w:t>
            </w:r>
          </w:p>
        </w:tc>
        <w:tc>
          <w:tcPr>
            <w:tcW w:w="0" w:type="auto"/>
            <w:vAlign w:val="bottom"/>
          </w:tcPr>
          <w:p w14:paraId="757459EC" w14:textId="77777777" w:rsidR="00037C4C" w:rsidRDefault="00037C4C"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DY21/22 Median Days</w:t>
            </w:r>
          </w:p>
        </w:tc>
        <w:tc>
          <w:tcPr>
            <w:tcW w:w="0" w:type="auto"/>
            <w:vAlign w:val="bottom"/>
          </w:tcPr>
          <w:p w14:paraId="0BAAB9E9" w14:textId="77777777" w:rsidR="00037C4C" w:rsidRDefault="00037C4C"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FY20/21 Median Days</w:t>
            </w:r>
          </w:p>
        </w:tc>
      </w:tr>
      <w:tr w:rsidR="00037C4C" w14:paraId="28DABCF2" w14:textId="77777777" w:rsidTr="00F8362F">
        <w:tc>
          <w:tcPr>
            <w:cnfStyle w:val="001000000000" w:firstRow="0" w:lastRow="0" w:firstColumn="1" w:lastColumn="0" w:oddVBand="0" w:evenVBand="0" w:oddHBand="0" w:evenHBand="0" w:firstRowFirstColumn="0" w:firstRowLastColumn="0" w:lastRowFirstColumn="0" w:lastRowLastColumn="0"/>
            <w:tcW w:w="0" w:type="auto"/>
            <w:vAlign w:val="bottom"/>
          </w:tcPr>
          <w:p w14:paraId="459AB325" w14:textId="77777777" w:rsidR="00037C4C" w:rsidRDefault="00037C4C" w:rsidP="00F8362F">
            <w:pPr>
              <w:rPr>
                <w:sz w:val="22"/>
                <w:szCs w:val="28"/>
              </w:rPr>
            </w:pPr>
            <w:r>
              <w:rPr>
                <w:sz w:val="22"/>
                <w:szCs w:val="28"/>
              </w:rPr>
              <w:t>WA Granted</w:t>
            </w:r>
          </w:p>
        </w:tc>
        <w:tc>
          <w:tcPr>
            <w:tcW w:w="0" w:type="auto"/>
            <w:vAlign w:val="bottom"/>
          </w:tcPr>
          <w:p w14:paraId="5AD75D25"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bottom"/>
          </w:tcPr>
          <w:p w14:paraId="131D31F4"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bottom"/>
          </w:tcPr>
          <w:p w14:paraId="62122B7D"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12</w:t>
            </w:r>
          </w:p>
        </w:tc>
        <w:tc>
          <w:tcPr>
            <w:tcW w:w="0" w:type="auto"/>
            <w:vAlign w:val="bottom"/>
          </w:tcPr>
          <w:p w14:paraId="6E1B500C"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r>
      <w:tr w:rsidR="00037C4C" w14:paraId="3769141C" w14:textId="77777777" w:rsidTr="00F8362F">
        <w:tc>
          <w:tcPr>
            <w:cnfStyle w:val="001000000000" w:firstRow="0" w:lastRow="0" w:firstColumn="1" w:lastColumn="0" w:oddVBand="0" w:evenVBand="0" w:oddHBand="0" w:evenHBand="0" w:firstRowFirstColumn="0" w:firstRowLastColumn="0" w:lastRowFirstColumn="0" w:lastRowLastColumn="0"/>
            <w:tcW w:w="0" w:type="auto"/>
            <w:vAlign w:val="bottom"/>
          </w:tcPr>
          <w:p w14:paraId="6A8F48A2" w14:textId="77777777" w:rsidR="00037C4C" w:rsidRDefault="00037C4C" w:rsidP="00F8362F">
            <w:pPr>
              <w:rPr>
                <w:sz w:val="22"/>
                <w:szCs w:val="28"/>
              </w:rPr>
            </w:pPr>
            <w:r>
              <w:rPr>
                <w:sz w:val="22"/>
                <w:szCs w:val="28"/>
              </w:rPr>
              <w:t>With ERR</w:t>
            </w:r>
          </w:p>
        </w:tc>
        <w:tc>
          <w:tcPr>
            <w:tcW w:w="0" w:type="auto"/>
            <w:vAlign w:val="bottom"/>
          </w:tcPr>
          <w:p w14:paraId="15E25BF3"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154</w:t>
            </w:r>
          </w:p>
        </w:tc>
        <w:tc>
          <w:tcPr>
            <w:tcW w:w="0" w:type="auto"/>
            <w:vAlign w:val="bottom"/>
          </w:tcPr>
          <w:p w14:paraId="27EE3EBD"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131</w:t>
            </w:r>
          </w:p>
        </w:tc>
        <w:tc>
          <w:tcPr>
            <w:tcW w:w="0" w:type="auto"/>
            <w:vAlign w:val="bottom"/>
          </w:tcPr>
          <w:p w14:paraId="79E99ABE"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115</w:t>
            </w:r>
          </w:p>
        </w:tc>
        <w:tc>
          <w:tcPr>
            <w:tcW w:w="0" w:type="auto"/>
            <w:vAlign w:val="bottom"/>
          </w:tcPr>
          <w:p w14:paraId="11E2732C"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139</w:t>
            </w:r>
          </w:p>
        </w:tc>
      </w:tr>
      <w:tr w:rsidR="00037C4C" w14:paraId="03B90CF4" w14:textId="77777777" w:rsidTr="00F8362F">
        <w:tc>
          <w:tcPr>
            <w:cnfStyle w:val="001000000000" w:firstRow="0" w:lastRow="0" w:firstColumn="1" w:lastColumn="0" w:oddVBand="0" w:evenVBand="0" w:oddHBand="0" w:evenHBand="0" w:firstRowFirstColumn="0" w:firstRowLastColumn="0" w:lastRowFirstColumn="0" w:lastRowLastColumn="0"/>
            <w:tcW w:w="0" w:type="auto"/>
            <w:vAlign w:val="bottom"/>
          </w:tcPr>
          <w:p w14:paraId="553547B1" w14:textId="77777777" w:rsidR="00037C4C" w:rsidRDefault="00037C4C" w:rsidP="00F8362F">
            <w:pPr>
              <w:rPr>
                <w:sz w:val="22"/>
                <w:szCs w:val="28"/>
              </w:rPr>
            </w:pPr>
            <w:r>
              <w:rPr>
                <w:sz w:val="22"/>
                <w:szCs w:val="28"/>
              </w:rPr>
              <w:t>With Applicant</w:t>
            </w:r>
          </w:p>
        </w:tc>
        <w:tc>
          <w:tcPr>
            <w:tcW w:w="0" w:type="auto"/>
            <w:vAlign w:val="bottom"/>
          </w:tcPr>
          <w:p w14:paraId="780C431D"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44</w:t>
            </w:r>
          </w:p>
        </w:tc>
        <w:tc>
          <w:tcPr>
            <w:tcW w:w="0" w:type="auto"/>
            <w:vAlign w:val="bottom"/>
          </w:tcPr>
          <w:p w14:paraId="0977AC5F"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60</w:t>
            </w:r>
          </w:p>
        </w:tc>
        <w:tc>
          <w:tcPr>
            <w:tcW w:w="0" w:type="auto"/>
            <w:vAlign w:val="bottom"/>
          </w:tcPr>
          <w:p w14:paraId="4F1C5D4D"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68</w:t>
            </w:r>
          </w:p>
        </w:tc>
        <w:tc>
          <w:tcPr>
            <w:tcW w:w="0" w:type="auto"/>
            <w:vAlign w:val="bottom"/>
          </w:tcPr>
          <w:p w14:paraId="0E3433EF"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60</w:t>
            </w:r>
          </w:p>
        </w:tc>
      </w:tr>
      <w:tr w:rsidR="00037C4C" w14:paraId="34298671" w14:textId="77777777" w:rsidTr="00F8362F">
        <w:tc>
          <w:tcPr>
            <w:cnfStyle w:val="001000000000" w:firstRow="0" w:lastRow="0" w:firstColumn="1" w:lastColumn="0" w:oddVBand="0" w:evenVBand="0" w:oddHBand="0" w:evenHBand="0" w:firstRowFirstColumn="0" w:firstRowLastColumn="0" w:lastRowFirstColumn="0" w:lastRowLastColumn="0"/>
            <w:tcW w:w="0" w:type="auto"/>
            <w:vAlign w:val="bottom"/>
          </w:tcPr>
          <w:p w14:paraId="6D3297CC" w14:textId="77777777" w:rsidR="00037C4C" w:rsidRDefault="00037C4C" w:rsidP="00F8362F">
            <w:pPr>
              <w:rPr>
                <w:sz w:val="22"/>
                <w:szCs w:val="28"/>
              </w:rPr>
            </w:pPr>
            <w:r>
              <w:rPr>
                <w:sz w:val="22"/>
                <w:szCs w:val="28"/>
              </w:rPr>
              <w:t>Seek Permit</w:t>
            </w:r>
          </w:p>
        </w:tc>
        <w:tc>
          <w:tcPr>
            <w:tcW w:w="0" w:type="auto"/>
            <w:vAlign w:val="bottom"/>
          </w:tcPr>
          <w:p w14:paraId="48F65EED"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655</w:t>
            </w:r>
          </w:p>
        </w:tc>
        <w:tc>
          <w:tcPr>
            <w:tcW w:w="0" w:type="auto"/>
            <w:vAlign w:val="bottom"/>
          </w:tcPr>
          <w:p w14:paraId="2EA480A4"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201</w:t>
            </w:r>
          </w:p>
        </w:tc>
        <w:tc>
          <w:tcPr>
            <w:tcW w:w="0" w:type="auto"/>
            <w:vAlign w:val="bottom"/>
          </w:tcPr>
          <w:p w14:paraId="77E7E58C"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274</w:t>
            </w:r>
          </w:p>
        </w:tc>
        <w:tc>
          <w:tcPr>
            <w:tcW w:w="0" w:type="auto"/>
            <w:vAlign w:val="bottom"/>
          </w:tcPr>
          <w:p w14:paraId="165E2120"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153</w:t>
            </w:r>
          </w:p>
        </w:tc>
      </w:tr>
      <w:tr w:rsidR="00037C4C" w14:paraId="5FF3B007" w14:textId="77777777" w:rsidTr="00F8362F">
        <w:tc>
          <w:tcPr>
            <w:cnfStyle w:val="001000000000" w:firstRow="0" w:lastRow="0" w:firstColumn="1" w:lastColumn="0" w:oddVBand="0" w:evenVBand="0" w:oddHBand="0" w:evenHBand="0" w:firstRowFirstColumn="0" w:firstRowLastColumn="0" w:lastRowFirstColumn="0" w:lastRowLastColumn="0"/>
            <w:tcW w:w="0" w:type="auto"/>
            <w:vAlign w:val="bottom"/>
          </w:tcPr>
          <w:p w14:paraId="38177145" w14:textId="77777777" w:rsidR="00037C4C" w:rsidRDefault="00037C4C" w:rsidP="00F8362F">
            <w:pPr>
              <w:rPr>
                <w:sz w:val="22"/>
                <w:szCs w:val="28"/>
              </w:rPr>
            </w:pPr>
            <w:r>
              <w:rPr>
                <w:sz w:val="22"/>
                <w:szCs w:val="28"/>
              </w:rPr>
              <w:t>Plan Appr to Bond Received</w:t>
            </w:r>
          </w:p>
        </w:tc>
        <w:tc>
          <w:tcPr>
            <w:tcW w:w="0" w:type="auto"/>
            <w:vAlign w:val="bottom"/>
          </w:tcPr>
          <w:p w14:paraId="76614432"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157</w:t>
            </w:r>
          </w:p>
        </w:tc>
        <w:tc>
          <w:tcPr>
            <w:tcW w:w="0" w:type="auto"/>
            <w:vAlign w:val="bottom"/>
          </w:tcPr>
          <w:p w14:paraId="0C823418"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275</w:t>
            </w:r>
          </w:p>
        </w:tc>
        <w:tc>
          <w:tcPr>
            <w:tcW w:w="0" w:type="auto"/>
            <w:vAlign w:val="bottom"/>
          </w:tcPr>
          <w:p w14:paraId="7A152EFE"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121</w:t>
            </w:r>
          </w:p>
        </w:tc>
        <w:tc>
          <w:tcPr>
            <w:tcW w:w="0" w:type="auto"/>
            <w:vAlign w:val="bottom"/>
          </w:tcPr>
          <w:p w14:paraId="19B8C1E8"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275</w:t>
            </w:r>
          </w:p>
        </w:tc>
      </w:tr>
      <w:tr w:rsidR="00037C4C" w14:paraId="55C5676A" w14:textId="77777777" w:rsidTr="00F8362F">
        <w:tc>
          <w:tcPr>
            <w:cnfStyle w:val="001000000000" w:firstRow="0" w:lastRow="0" w:firstColumn="1" w:lastColumn="0" w:oddVBand="0" w:evenVBand="0" w:oddHBand="0" w:evenHBand="0" w:firstRowFirstColumn="0" w:firstRowLastColumn="0" w:lastRowFirstColumn="0" w:lastRowLastColumn="0"/>
            <w:tcW w:w="0" w:type="auto"/>
            <w:vAlign w:val="bottom"/>
          </w:tcPr>
          <w:p w14:paraId="22B4F913" w14:textId="77777777" w:rsidR="00037C4C" w:rsidRDefault="00037C4C" w:rsidP="00F8362F">
            <w:pPr>
              <w:rPr>
                <w:sz w:val="22"/>
                <w:szCs w:val="28"/>
              </w:rPr>
            </w:pPr>
            <w:r>
              <w:rPr>
                <w:sz w:val="22"/>
                <w:szCs w:val="28"/>
              </w:rPr>
              <w:t>Bond Received to Grant</w:t>
            </w:r>
          </w:p>
        </w:tc>
        <w:tc>
          <w:tcPr>
            <w:tcW w:w="0" w:type="auto"/>
            <w:vAlign w:val="bottom"/>
          </w:tcPr>
          <w:p w14:paraId="13C42366"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1189</w:t>
            </w:r>
          </w:p>
        </w:tc>
        <w:tc>
          <w:tcPr>
            <w:tcW w:w="0" w:type="auto"/>
            <w:vAlign w:val="bottom"/>
          </w:tcPr>
          <w:p w14:paraId="668EBD32"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507</w:t>
            </w:r>
          </w:p>
        </w:tc>
        <w:tc>
          <w:tcPr>
            <w:tcW w:w="0" w:type="auto"/>
            <w:vAlign w:val="bottom"/>
          </w:tcPr>
          <w:p w14:paraId="0CFD0966"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626</w:t>
            </w:r>
          </w:p>
        </w:tc>
        <w:tc>
          <w:tcPr>
            <w:tcW w:w="0" w:type="auto"/>
            <w:vAlign w:val="bottom"/>
          </w:tcPr>
          <w:p w14:paraId="625E468D"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849</w:t>
            </w:r>
          </w:p>
        </w:tc>
      </w:tr>
      <w:tr w:rsidR="00037C4C" w14:paraId="32FEC769" w14:textId="77777777" w:rsidTr="00F8362F">
        <w:tc>
          <w:tcPr>
            <w:cnfStyle w:val="001000000000" w:firstRow="0" w:lastRow="0" w:firstColumn="1" w:lastColumn="0" w:oddVBand="0" w:evenVBand="0" w:oddHBand="0" w:evenHBand="0" w:firstRowFirstColumn="0" w:firstRowLastColumn="0" w:lastRowFirstColumn="0" w:lastRowLastColumn="0"/>
            <w:tcW w:w="0" w:type="auto"/>
            <w:vAlign w:val="bottom"/>
          </w:tcPr>
          <w:p w14:paraId="111D1F55" w14:textId="77777777" w:rsidR="00037C4C" w:rsidRDefault="00037C4C" w:rsidP="00F8362F">
            <w:pPr>
              <w:rPr>
                <w:sz w:val="22"/>
                <w:szCs w:val="28"/>
              </w:rPr>
            </w:pPr>
            <w:r>
              <w:rPr>
                <w:sz w:val="22"/>
                <w:szCs w:val="28"/>
              </w:rPr>
              <w:t>COP WA Granted</w:t>
            </w:r>
          </w:p>
        </w:tc>
        <w:tc>
          <w:tcPr>
            <w:tcW w:w="0" w:type="auto"/>
            <w:vAlign w:val="bottom"/>
          </w:tcPr>
          <w:p w14:paraId="2547C0D8"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0" w:type="auto"/>
            <w:vAlign w:val="bottom"/>
          </w:tcPr>
          <w:p w14:paraId="4CBDE474"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bottom"/>
          </w:tcPr>
          <w:p w14:paraId="2BF202A5"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bottom"/>
          </w:tcPr>
          <w:p w14:paraId="7E5C38DF"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r>
      <w:tr w:rsidR="00037C4C" w14:paraId="20727452" w14:textId="77777777" w:rsidTr="00F8362F">
        <w:tc>
          <w:tcPr>
            <w:cnfStyle w:val="001000000000" w:firstRow="0" w:lastRow="0" w:firstColumn="1" w:lastColumn="0" w:oddVBand="0" w:evenVBand="0" w:oddHBand="0" w:evenHBand="0" w:firstRowFirstColumn="0" w:firstRowLastColumn="0" w:lastRowFirstColumn="0" w:lastRowLastColumn="0"/>
            <w:tcW w:w="0" w:type="auto"/>
            <w:vAlign w:val="bottom"/>
          </w:tcPr>
          <w:p w14:paraId="7334DF7B" w14:textId="77777777" w:rsidR="00037C4C" w:rsidRDefault="00037C4C" w:rsidP="00F8362F">
            <w:pPr>
              <w:rPr>
                <w:sz w:val="22"/>
                <w:szCs w:val="28"/>
              </w:rPr>
            </w:pPr>
            <w:r>
              <w:rPr>
                <w:sz w:val="22"/>
                <w:szCs w:val="28"/>
              </w:rPr>
              <w:t>COP Submitted to WA Grant</w:t>
            </w:r>
          </w:p>
        </w:tc>
        <w:tc>
          <w:tcPr>
            <w:tcW w:w="0" w:type="auto"/>
            <w:vAlign w:val="bottom"/>
          </w:tcPr>
          <w:p w14:paraId="4E6E77CE"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703</w:t>
            </w:r>
          </w:p>
        </w:tc>
        <w:tc>
          <w:tcPr>
            <w:tcW w:w="0" w:type="auto"/>
            <w:vAlign w:val="bottom"/>
          </w:tcPr>
          <w:p w14:paraId="7EF6F911"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479</w:t>
            </w:r>
          </w:p>
        </w:tc>
        <w:tc>
          <w:tcPr>
            <w:tcW w:w="0" w:type="auto"/>
            <w:vAlign w:val="bottom"/>
          </w:tcPr>
          <w:p w14:paraId="63BDFC35"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727</w:t>
            </w:r>
          </w:p>
        </w:tc>
        <w:tc>
          <w:tcPr>
            <w:tcW w:w="0" w:type="auto"/>
            <w:vAlign w:val="bottom"/>
          </w:tcPr>
          <w:p w14:paraId="0A8160FD"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325</w:t>
            </w:r>
          </w:p>
        </w:tc>
      </w:tr>
    </w:tbl>
    <w:p w14:paraId="268783A2" w14:textId="77777777" w:rsidR="00037C4C" w:rsidRPr="00037C4C" w:rsidRDefault="00037C4C" w:rsidP="00037C4C">
      <w:pPr>
        <w:spacing w:after="0" w:line="240" w:lineRule="auto"/>
        <w:rPr>
          <w:rFonts w:eastAsia="MS Gothic"/>
          <w:b/>
          <w:bCs/>
          <w:sz w:val="36"/>
          <w:szCs w:val="32"/>
        </w:rPr>
      </w:pPr>
      <w:r w:rsidRPr="00037C4C">
        <w:rPr>
          <w:rFonts w:eastAsia="MS Gothic"/>
          <w:b/>
          <w:bCs/>
          <w:sz w:val="36"/>
          <w:szCs w:val="32"/>
        </w:rPr>
        <w:lastRenderedPageBreak/>
        <w:t>Work Plan Variations end-to-end approval</w:t>
      </w:r>
    </w:p>
    <w:tbl>
      <w:tblPr>
        <w:tblStyle w:val="TableGrid"/>
        <w:tblW w:w="10627" w:type="dxa"/>
        <w:tblLook w:val="04A0" w:firstRow="1" w:lastRow="0" w:firstColumn="1" w:lastColumn="0" w:noHBand="0" w:noVBand="1"/>
      </w:tblPr>
      <w:tblGrid>
        <w:gridCol w:w="2496"/>
        <w:gridCol w:w="1894"/>
        <w:gridCol w:w="2126"/>
        <w:gridCol w:w="2126"/>
        <w:gridCol w:w="1985"/>
      </w:tblGrid>
      <w:tr w:rsidR="00037C4C" w14:paraId="39D5AA89" w14:textId="77777777" w:rsidTr="00F8362F">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496" w:type="dxa"/>
            <w:vAlign w:val="bottom"/>
          </w:tcPr>
          <w:p w14:paraId="238D3424" w14:textId="77777777" w:rsidR="00037C4C" w:rsidRDefault="00037C4C" w:rsidP="00F8362F">
            <w:pPr>
              <w:rPr>
                <w:sz w:val="22"/>
                <w:szCs w:val="28"/>
              </w:rPr>
            </w:pPr>
            <w:r>
              <w:rPr>
                <w:sz w:val="22"/>
                <w:szCs w:val="28"/>
              </w:rPr>
              <w:t>Stage</w:t>
            </w:r>
          </w:p>
        </w:tc>
        <w:tc>
          <w:tcPr>
            <w:tcW w:w="1894" w:type="dxa"/>
            <w:vAlign w:val="bottom"/>
          </w:tcPr>
          <w:p w14:paraId="7B1619FF" w14:textId="77777777" w:rsidR="00037C4C" w:rsidRDefault="00037C4C"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FY23/24 Median Days</w:t>
            </w:r>
          </w:p>
        </w:tc>
        <w:tc>
          <w:tcPr>
            <w:tcW w:w="2126" w:type="dxa"/>
            <w:vAlign w:val="bottom"/>
          </w:tcPr>
          <w:p w14:paraId="19F0526F" w14:textId="77777777" w:rsidR="00037C4C" w:rsidRDefault="00037C4C"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FY22/23 Median Days</w:t>
            </w:r>
          </w:p>
        </w:tc>
        <w:tc>
          <w:tcPr>
            <w:tcW w:w="2126" w:type="dxa"/>
            <w:vAlign w:val="bottom"/>
          </w:tcPr>
          <w:p w14:paraId="33973D79" w14:textId="77777777" w:rsidR="00037C4C" w:rsidRDefault="00037C4C"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FY21/22 Median Days</w:t>
            </w:r>
          </w:p>
        </w:tc>
        <w:tc>
          <w:tcPr>
            <w:tcW w:w="1985" w:type="dxa"/>
            <w:vAlign w:val="bottom"/>
          </w:tcPr>
          <w:p w14:paraId="4C1E19EE" w14:textId="77777777" w:rsidR="00037C4C" w:rsidRDefault="00037C4C"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FY20/21 Median Days</w:t>
            </w:r>
          </w:p>
        </w:tc>
      </w:tr>
      <w:tr w:rsidR="00037C4C" w14:paraId="73E3344A" w14:textId="77777777" w:rsidTr="00F8362F">
        <w:trPr>
          <w:trHeight w:val="450"/>
        </w:trPr>
        <w:tc>
          <w:tcPr>
            <w:cnfStyle w:val="001000000000" w:firstRow="0" w:lastRow="0" w:firstColumn="1" w:lastColumn="0" w:oddVBand="0" w:evenVBand="0" w:oddHBand="0" w:evenHBand="0" w:firstRowFirstColumn="0" w:firstRowLastColumn="0" w:lastRowFirstColumn="0" w:lastRowLastColumn="0"/>
            <w:tcW w:w="2496" w:type="dxa"/>
            <w:vAlign w:val="bottom"/>
          </w:tcPr>
          <w:p w14:paraId="54FC12E6" w14:textId="77777777" w:rsidR="00037C4C" w:rsidRDefault="00037C4C" w:rsidP="00F8362F">
            <w:pPr>
              <w:rPr>
                <w:sz w:val="22"/>
                <w:szCs w:val="28"/>
              </w:rPr>
            </w:pPr>
            <w:r>
              <w:rPr>
                <w:sz w:val="22"/>
                <w:szCs w:val="28"/>
              </w:rPr>
              <w:t>Variations Approved</w:t>
            </w:r>
          </w:p>
        </w:tc>
        <w:tc>
          <w:tcPr>
            <w:tcW w:w="1894" w:type="dxa"/>
            <w:vAlign w:val="bottom"/>
          </w:tcPr>
          <w:p w14:paraId="656DE62E"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11</w:t>
            </w:r>
          </w:p>
        </w:tc>
        <w:tc>
          <w:tcPr>
            <w:tcW w:w="2126" w:type="dxa"/>
            <w:vAlign w:val="bottom"/>
          </w:tcPr>
          <w:p w14:paraId="442470BE"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2126" w:type="dxa"/>
            <w:vAlign w:val="bottom"/>
          </w:tcPr>
          <w:p w14:paraId="4505F06E"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985" w:type="dxa"/>
            <w:vAlign w:val="bottom"/>
          </w:tcPr>
          <w:p w14:paraId="0FE589C6"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12</w:t>
            </w:r>
          </w:p>
        </w:tc>
      </w:tr>
      <w:tr w:rsidR="00037C4C" w14:paraId="525B3629" w14:textId="77777777" w:rsidTr="00F8362F">
        <w:trPr>
          <w:trHeight w:val="465"/>
        </w:trPr>
        <w:tc>
          <w:tcPr>
            <w:cnfStyle w:val="001000000000" w:firstRow="0" w:lastRow="0" w:firstColumn="1" w:lastColumn="0" w:oddVBand="0" w:evenVBand="0" w:oddHBand="0" w:evenHBand="0" w:firstRowFirstColumn="0" w:firstRowLastColumn="0" w:lastRowFirstColumn="0" w:lastRowLastColumn="0"/>
            <w:tcW w:w="2496" w:type="dxa"/>
            <w:vAlign w:val="bottom"/>
          </w:tcPr>
          <w:p w14:paraId="6E59E009" w14:textId="77777777" w:rsidR="00037C4C" w:rsidRDefault="00037C4C" w:rsidP="00F8362F">
            <w:pPr>
              <w:rPr>
                <w:sz w:val="22"/>
                <w:szCs w:val="28"/>
              </w:rPr>
            </w:pPr>
            <w:r>
              <w:rPr>
                <w:sz w:val="22"/>
                <w:szCs w:val="28"/>
              </w:rPr>
              <w:t>With ERR</w:t>
            </w:r>
          </w:p>
        </w:tc>
        <w:tc>
          <w:tcPr>
            <w:tcW w:w="1894" w:type="dxa"/>
            <w:vAlign w:val="bottom"/>
          </w:tcPr>
          <w:p w14:paraId="08F49B81"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147</w:t>
            </w:r>
          </w:p>
        </w:tc>
        <w:tc>
          <w:tcPr>
            <w:tcW w:w="2126" w:type="dxa"/>
            <w:vAlign w:val="bottom"/>
          </w:tcPr>
          <w:p w14:paraId="2AFE5C70"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150</w:t>
            </w:r>
          </w:p>
        </w:tc>
        <w:tc>
          <w:tcPr>
            <w:tcW w:w="2126" w:type="dxa"/>
            <w:vAlign w:val="bottom"/>
          </w:tcPr>
          <w:p w14:paraId="7B2CED7B"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161</w:t>
            </w:r>
          </w:p>
        </w:tc>
        <w:tc>
          <w:tcPr>
            <w:tcW w:w="1985" w:type="dxa"/>
            <w:vAlign w:val="bottom"/>
          </w:tcPr>
          <w:p w14:paraId="059F7BC0"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130</w:t>
            </w:r>
          </w:p>
        </w:tc>
      </w:tr>
      <w:tr w:rsidR="00037C4C" w14:paraId="52A19295" w14:textId="77777777" w:rsidTr="00F8362F">
        <w:trPr>
          <w:trHeight w:val="465"/>
        </w:trPr>
        <w:tc>
          <w:tcPr>
            <w:cnfStyle w:val="001000000000" w:firstRow="0" w:lastRow="0" w:firstColumn="1" w:lastColumn="0" w:oddVBand="0" w:evenVBand="0" w:oddHBand="0" w:evenHBand="0" w:firstRowFirstColumn="0" w:firstRowLastColumn="0" w:lastRowFirstColumn="0" w:lastRowLastColumn="0"/>
            <w:tcW w:w="2496" w:type="dxa"/>
            <w:vAlign w:val="bottom"/>
          </w:tcPr>
          <w:p w14:paraId="1039B2B1" w14:textId="77777777" w:rsidR="00037C4C" w:rsidRDefault="00037C4C" w:rsidP="00F8362F">
            <w:pPr>
              <w:rPr>
                <w:sz w:val="22"/>
                <w:szCs w:val="28"/>
              </w:rPr>
            </w:pPr>
            <w:r>
              <w:rPr>
                <w:sz w:val="22"/>
                <w:szCs w:val="28"/>
              </w:rPr>
              <w:t>With Applicant</w:t>
            </w:r>
          </w:p>
        </w:tc>
        <w:tc>
          <w:tcPr>
            <w:tcW w:w="1894" w:type="dxa"/>
            <w:vAlign w:val="bottom"/>
          </w:tcPr>
          <w:p w14:paraId="1088E414"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95</w:t>
            </w:r>
          </w:p>
        </w:tc>
        <w:tc>
          <w:tcPr>
            <w:tcW w:w="2126" w:type="dxa"/>
            <w:vAlign w:val="bottom"/>
          </w:tcPr>
          <w:p w14:paraId="6EA29A72"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269</w:t>
            </w:r>
          </w:p>
        </w:tc>
        <w:tc>
          <w:tcPr>
            <w:tcW w:w="2126" w:type="dxa"/>
            <w:vAlign w:val="bottom"/>
          </w:tcPr>
          <w:p w14:paraId="6F0BF6AE"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112</w:t>
            </w:r>
          </w:p>
        </w:tc>
        <w:tc>
          <w:tcPr>
            <w:tcW w:w="1985" w:type="dxa"/>
            <w:vAlign w:val="bottom"/>
          </w:tcPr>
          <w:p w14:paraId="39036760"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80</w:t>
            </w:r>
          </w:p>
        </w:tc>
      </w:tr>
      <w:tr w:rsidR="00037C4C" w14:paraId="771B4D6D" w14:textId="77777777" w:rsidTr="00F8362F">
        <w:trPr>
          <w:trHeight w:val="465"/>
        </w:trPr>
        <w:tc>
          <w:tcPr>
            <w:cnfStyle w:val="001000000000" w:firstRow="0" w:lastRow="0" w:firstColumn="1" w:lastColumn="0" w:oddVBand="0" w:evenVBand="0" w:oddHBand="0" w:evenHBand="0" w:firstRowFirstColumn="0" w:firstRowLastColumn="0" w:lastRowFirstColumn="0" w:lastRowLastColumn="0"/>
            <w:tcW w:w="2496" w:type="dxa"/>
            <w:vAlign w:val="bottom"/>
          </w:tcPr>
          <w:p w14:paraId="1B814DA0" w14:textId="77777777" w:rsidR="00037C4C" w:rsidRDefault="00037C4C" w:rsidP="00F8362F">
            <w:pPr>
              <w:rPr>
                <w:sz w:val="22"/>
                <w:szCs w:val="28"/>
              </w:rPr>
            </w:pPr>
            <w:r>
              <w:rPr>
                <w:sz w:val="22"/>
                <w:szCs w:val="28"/>
              </w:rPr>
              <w:t>Seek Permit</w:t>
            </w:r>
          </w:p>
        </w:tc>
        <w:tc>
          <w:tcPr>
            <w:tcW w:w="1894" w:type="dxa"/>
            <w:vAlign w:val="bottom"/>
          </w:tcPr>
          <w:p w14:paraId="4A8BB164"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182</w:t>
            </w:r>
          </w:p>
        </w:tc>
        <w:tc>
          <w:tcPr>
            <w:tcW w:w="2126" w:type="dxa"/>
            <w:vAlign w:val="bottom"/>
          </w:tcPr>
          <w:p w14:paraId="6C2120FE"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254</w:t>
            </w:r>
          </w:p>
        </w:tc>
        <w:tc>
          <w:tcPr>
            <w:tcW w:w="2126" w:type="dxa"/>
            <w:vAlign w:val="bottom"/>
          </w:tcPr>
          <w:p w14:paraId="4DFB9E0B"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232</w:t>
            </w:r>
          </w:p>
        </w:tc>
        <w:tc>
          <w:tcPr>
            <w:tcW w:w="1985" w:type="dxa"/>
            <w:vAlign w:val="bottom"/>
          </w:tcPr>
          <w:p w14:paraId="48EAE9E2"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255</w:t>
            </w:r>
          </w:p>
        </w:tc>
      </w:tr>
      <w:tr w:rsidR="00037C4C" w14:paraId="50A41D45" w14:textId="77777777" w:rsidTr="00F8362F">
        <w:trPr>
          <w:trHeight w:val="474"/>
        </w:trPr>
        <w:tc>
          <w:tcPr>
            <w:cnfStyle w:val="001000000000" w:firstRow="0" w:lastRow="0" w:firstColumn="1" w:lastColumn="0" w:oddVBand="0" w:evenVBand="0" w:oddHBand="0" w:evenHBand="0" w:firstRowFirstColumn="0" w:firstRowLastColumn="0" w:lastRowFirstColumn="0" w:lastRowLastColumn="0"/>
            <w:tcW w:w="2496" w:type="dxa"/>
            <w:vAlign w:val="bottom"/>
          </w:tcPr>
          <w:p w14:paraId="6D7655FE" w14:textId="77777777" w:rsidR="00037C4C" w:rsidRDefault="00037C4C" w:rsidP="00F8362F">
            <w:pPr>
              <w:rPr>
                <w:sz w:val="22"/>
                <w:szCs w:val="28"/>
              </w:rPr>
            </w:pPr>
            <w:r>
              <w:rPr>
                <w:sz w:val="22"/>
                <w:szCs w:val="28"/>
              </w:rPr>
              <w:t>Plan Submitted to Approval</w:t>
            </w:r>
          </w:p>
        </w:tc>
        <w:tc>
          <w:tcPr>
            <w:tcW w:w="1894" w:type="dxa"/>
            <w:vAlign w:val="bottom"/>
          </w:tcPr>
          <w:p w14:paraId="6FCDD3CD"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615</w:t>
            </w:r>
          </w:p>
        </w:tc>
        <w:tc>
          <w:tcPr>
            <w:tcW w:w="2126" w:type="dxa"/>
            <w:vAlign w:val="bottom"/>
          </w:tcPr>
          <w:p w14:paraId="46435A48"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734</w:t>
            </w:r>
          </w:p>
        </w:tc>
        <w:tc>
          <w:tcPr>
            <w:tcW w:w="2126" w:type="dxa"/>
            <w:vAlign w:val="bottom"/>
          </w:tcPr>
          <w:p w14:paraId="20EB4AE8"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535</w:t>
            </w:r>
          </w:p>
        </w:tc>
        <w:tc>
          <w:tcPr>
            <w:tcW w:w="1985" w:type="dxa"/>
            <w:vAlign w:val="bottom"/>
          </w:tcPr>
          <w:p w14:paraId="7DA57C72" w14:textId="77777777" w:rsidR="00037C4C" w:rsidRDefault="00037C4C"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632</w:t>
            </w:r>
          </w:p>
        </w:tc>
      </w:tr>
    </w:tbl>
    <w:p w14:paraId="196C255E" w14:textId="77777777" w:rsidR="00037C4C" w:rsidRDefault="00037C4C" w:rsidP="00037C4C">
      <w:pPr>
        <w:spacing w:after="0" w:line="240" w:lineRule="auto"/>
      </w:pPr>
    </w:p>
    <w:p w14:paraId="56F57D87" w14:textId="584A1BAC" w:rsidR="00037C4C" w:rsidRDefault="00C029D8">
      <w:pPr>
        <w:spacing w:after="0" w:line="240" w:lineRule="auto"/>
      </w:pPr>
      <w:r>
        <w:rPr>
          <w:noProof/>
        </w:rPr>
        <mc:AlternateContent>
          <mc:Choice Requires="wps">
            <w:drawing>
              <wp:inline distT="0" distB="0" distL="0" distR="0" wp14:anchorId="2E1487AD" wp14:editId="478F2625">
                <wp:extent cx="4171950" cy="409575"/>
                <wp:effectExtent l="0" t="0" r="0" b="9525"/>
                <wp:docPr id="235775050" name="Text Box 1"/>
                <wp:cNvGraphicFramePr/>
                <a:graphic xmlns:a="http://schemas.openxmlformats.org/drawingml/2006/main">
                  <a:graphicData uri="http://schemas.microsoft.com/office/word/2010/wordprocessingShape">
                    <wps:wsp>
                      <wps:cNvSpPr txBox="1"/>
                      <wps:spPr>
                        <a:xfrm>
                          <a:off x="0" y="0"/>
                          <a:ext cx="4171950" cy="409575"/>
                        </a:xfrm>
                        <a:prstGeom prst="rect">
                          <a:avLst/>
                        </a:prstGeom>
                        <a:solidFill>
                          <a:schemeClr val="lt1"/>
                        </a:solidFill>
                        <a:ln w="6350">
                          <a:noFill/>
                        </a:ln>
                      </wps:spPr>
                      <wps:txbx>
                        <w:txbxContent>
                          <w:p w14:paraId="3DDF0162" w14:textId="4035F9B6" w:rsidR="00C029D8" w:rsidRDefault="00C029D8">
                            <w:r w:rsidRPr="00C029D8">
                              <w:rPr>
                                <w:i/>
                                <w:iCs/>
                              </w:rPr>
                              <w:t xml:space="preserve">Refer pages </w:t>
                            </w:r>
                            <w:r>
                              <w:rPr>
                                <w:i/>
                                <w:iCs/>
                              </w:rPr>
                              <w:t>10</w:t>
                            </w:r>
                            <w:r w:rsidRPr="00C029D8">
                              <w:rPr>
                                <w:i/>
                                <w:iCs/>
                              </w:rPr>
                              <w:t xml:space="preserve"> to 1</w:t>
                            </w:r>
                            <w:r>
                              <w:rPr>
                                <w:i/>
                                <w:iCs/>
                              </w:rPr>
                              <w:t>4</w:t>
                            </w:r>
                            <w:r w:rsidRPr="00C029D8">
                              <w:rPr>
                                <w:i/>
                                <w:iCs/>
                              </w:rPr>
                              <w:t xml:space="preserve"> for detailed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E1487AD" id="_x0000_t202" coordsize="21600,21600" o:spt="202" path="m,l,21600r21600,l21600,xe">
                <v:stroke joinstyle="miter"/>
                <v:path gradientshapeok="t" o:connecttype="rect"/>
              </v:shapetype>
              <v:shape id="Text Box 1" o:spid="_x0000_s1026" type="#_x0000_t202" style="width:328.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" fillcolor="white [3201]" stroked="f" strokeweight=".5pt">
                <v:textbox>
                  <w:txbxContent>
                    <w:p w14:paraId="3DDF0162" w14:textId="4035F9B6" w:rsidR="00C029D8" w:rsidRDefault="00C029D8">
                      <w:r w:rsidRPr="00C029D8">
                        <w:rPr>
                          <w:i/>
                          <w:iCs/>
                        </w:rPr>
                        <w:t xml:space="preserve">Refer pages </w:t>
                      </w:r>
                      <w:r>
                        <w:rPr>
                          <w:i/>
                          <w:iCs/>
                        </w:rPr>
                        <w:t>10</w:t>
                      </w:r>
                      <w:r w:rsidRPr="00C029D8">
                        <w:rPr>
                          <w:i/>
                          <w:iCs/>
                        </w:rPr>
                        <w:t xml:space="preserve"> to 1</w:t>
                      </w:r>
                      <w:r>
                        <w:rPr>
                          <w:i/>
                          <w:iCs/>
                        </w:rPr>
                        <w:t>4</w:t>
                      </w:r>
                      <w:r w:rsidRPr="00C029D8">
                        <w:rPr>
                          <w:i/>
                          <w:iCs/>
                        </w:rPr>
                        <w:t xml:space="preserve"> for detailed reports</w:t>
                      </w:r>
                    </w:p>
                  </w:txbxContent>
                </v:textbox>
                <w10:anchorlock/>
              </v:shape>
            </w:pict>
          </mc:Fallback>
        </mc:AlternateContent>
      </w:r>
      <w:r w:rsidR="00037C4C">
        <w:br w:type="page"/>
      </w:r>
    </w:p>
    <w:p w14:paraId="204EE38E" w14:textId="77777777" w:rsidR="00037C4C" w:rsidRDefault="00037C4C" w:rsidP="00037C4C">
      <w:pPr>
        <w:pStyle w:val="Heading1"/>
      </w:pPr>
      <w:r w:rsidRPr="00037C4C">
        <w:lastRenderedPageBreak/>
        <w:t xml:space="preserve">Extractives summary – rehabilitation liabilities </w:t>
      </w:r>
    </w:p>
    <w:p w14:paraId="1A064E03" w14:textId="77777777" w:rsidR="00037C4C" w:rsidRPr="00037C4C" w:rsidRDefault="00037C4C" w:rsidP="00037C4C">
      <w:r w:rsidRPr="00037C4C">
        <w:rPr>
          <w:b/>
          <w:bCs/>
        </w:rPr>
        <w:t>What we promised</w:t>
      </w:r>
    </w:p>
    <w:p w14:paraId="7EEB9597" w14:textId="77777777" w:rsidR="00037C4C" w:rsidRPr="00037C4C" w:rsidRDefault="00037C4C" w:rsidP="00FD483B">
      <w:pPr>
        <w:numPr>
          <w:ilvl w:val="0"/>
          <w:numId w:val="7"/>
        </w:numPr>
      </w:pPr>
      <w:r w:rsidRPr="00037C4C">
        <w:t>Ensure adequate rehabilitation bonds are in place to reduce liability of earth resources sites to government (</w:t>
      </w:r>
      <w:hyperlink r:id="rId15" w:history="1">
        <w:r w:rsidRPr="00037C4C">
          <w:rPr>
            <w:rStyle w:val="Hyperlink"/>
          </w:rPr>
          <w:t>Towards 2030: Resources Victoria Strategy</w:t>
        </w:r>
      </w:hyperlink>
      <w:r w:rsidRPr="00037C4C">
        <w:t>)</w:t>
      </w:r>
    </w:p>
    <w:p w14:paraId="2ED6AD27" w14:textId="77777777" w:rsidR="00037C4C" w:rsidRPr="00037C4C" w:rsidRDefault="00037C4C" w:rsidP="00FD483B">
      <w:pPr>
        <w:numPr>
          <w:ilvl w:val="0"/>
          <w:numId w:val="7"/>
        </w:numPr>
      </w:pPr>
      <w:r w:rsidRPr="00037C4C">
        <w:t xml:space="preserve">Continue to deliver on our commitments in the </w:t>
      </w:r>
      <w:hyperlink r:id="rId16" w:history="1">
        <w:r w:rsidRPr="00037C4C">
          <w:rPr>
            <w:rStyle w:val="Hyperlink"/>
          </w:rPr>
          <w:t>Regulatory Practice Strategy for the Rehabilitation of Earth Resources Sites</w:t>
        </w:r>
      </w:hyperlink>
    </w:p>
    <w:p w14:paraId="7CBD8F33" w14:textId="77777777" w:rsidR="00037C4C" w:rsidRPr="00037C4C" w:rsidRDefault="00037C4C" w:rsidP="00037C4C">
      <w:r w:rsidRPr="00037C4C">
        <w:rPr>
          <w:b/>
          <w:bCs/>
        </w:rPr>
        <w:t>What we delivered</w:t>
      </w:r>
    </w:p>
    <w:p w14:paraId="0F2B9629" w14:textId="77777777" w:rsidR="00037C4C" w:rsidRPr="00037C4C" w:rsidRDefault="00037C4C" w:rsidP="00FD483B">
      <w:pPr>
        <w:numPr>
          <w:ilvl w:val="0"/>
          <w:numId w:val="8"/>
        </w:numPr>
      </w:pPr>
      <w:r w:rsidRPr="00037C4C">
        <w:t>Increased number of sites bond assessed</w:t>
      </w:r>
    </w:p>
    <w:p w14:paraId="162C5579" w14:textId="77777777" w:rsidR="00037C4C" w:rsidRPr="00037C4C" w:rsidRDefault="00037C4C" w:rsidP="00037C4C">
      <w:r w:rsidRPr="00037C4C">
        <w:rPr>
          <w:b/>
          <w:bCs/>
        </w:rPr>
        <w:t>What the numbers tell us</w:t>
      </w:r>
    </w:p>
    <w:p w14:paraId="3DD7CDBC" w14:textId="77777777" w:rsidR="00037C4C" w:rsidRPr="00037C4C" w:rsidRDefault="00037C4C" w:rsidP="00FD483B">
      <w:pPr>
        <w:numPr>
          <w:ilvl w:val="0"/>
          <w:numId w:val="9"/>
        </w:numPr>
      </w:pPr>
      <w:r w:rsidRPr="00037C4C">
        <w:t>Increases in bonds was mainly due to transfer of ownership, work plan variation and extending the work authority area.</w:t>
      </w:r>
    </w:p>
    <w:p w14:paraId="1AFC89C7" w14:textId="77777777" w:rsidR="00037C4C" w:rsidRPr="00037C4C" w:rsidRDefault="00037C4C" w:rsidP="00FD483B">
      <w:pPr>
        <w:numPr>
          <w:ilvl w:val="0"/>
          <w:numId w:val="9"/>
        </w:numPr>
      </w:pPr>
      <w:r w:rsidRPr="00037C4C">
        <w:t>In FY23/24 Q4 there were 10 bond increases totalling $4.5M. The increase was attributed, in part, to the Quarry Approvals Program finalising variations to provide access to additional resources, and subsequent bond reviews undertaken.</w:t>
      </w:r>
    </w:p>
    <w:p w14:paraId="653E6105" w14:textId="77777777" w:rsidR="00037C4C" w:rsidRPr="00037C4C" w:rsidRDefault="00037C4C" w:rsidP="00FD483B">
      <w:pPr>
        <w:numPr>
          <w:ilvl w:val="0"/>
          <w:numId w:val="9"/>
        </w:numPr>
      </w:pPr>
      <w:r w:rsidRPr="00037C4C">
        <w:t xml:space="preserve">Progressive rehabilitation and more frequent self-assessment can reduce bond amounts (see </w:t>
      </w:r>
      <w:hyperlink r:id="rId17" w:history="1">
        <w:r w:rsidRPr="00037C4C">
          <w:rPr>
            <w:rStyle w:val="Hyperlink"/>
          </w:rPr>
          <w:t>resources.vic.gov.au/community-and-land-use/rehabilitation</w:t>
        </w:r>
      </w:hyperlink>
      <w:r w:rsidRPr="00037C4C">
        <w:t xml:space="preserve"> for more information)</w:t>
      </w:r>
    </w:p>
    <w:p w14:paraId="61118DBD" w14:textId="77777777" w:rsidR="00037C4C" w:rsidRPr="00037C4C" w:rsidRDefault="00037C4C" w:rsidP="00037C4C"/>
    <w:p w14:paraId="26F3887A" w14:textId="67BA4780" w:rsidR="00037C4C" w:rsidRDefault="00037C4C" w:rsidP="00037C4C">
      <w:pPr>
        <w:rPr>
          <w:sz w:val="22"/>
          <w:szCs w:val="28"/>
        </w:rPr>
      </w:pPr>
      <w:r>
        <w:rPr>
          <w:sz w:val="22"/>
          <w:szCs w:val="28"/>
        </w:rPr>
        <w:t>905 number of bonds held (including ceased quarries) and $121.5 million bonds amount held as of 30 June 2024.</w:t>
      </w:r>
    </w:p>
    <w:p w14:paraId="2B42981E" w14:textId="67E7D65E" w:rsidR="00037C4C" w:rsidRDefault="00037C4C" w:rsidP="00037C4C">
      <w:pPr>
        <w:rPr>
          <w:sz w:val="22"/>
          <w:szCs w:val="28"/>
        </w:rPr>
      </w:pPr>
      <w:r>
        <w:rPr>
          <w:sz w:val="22"/>
          <w:szCs w:val="28"/>
        </w:rPr>
        <w:t xml:space="preserve">In FY 23/24 63 sites bond were assessed compared to 33 previous </w:t>
      </w:r>
      <w:proofErr w:type="gramStart"/>
      <w:r>
        <w:rPr>
          <w:sz w:val="22"/>
          <w:szCs w:val="28"/>
        </w:rPr>
        <w:t>year</w:t>
      </w:r>
      <w:proofErr w:type="gramEnd"/>
      <w:r>
        <w:rPr>
          <w:sz w:val="22"/>
          <w:szCs w:val="28"/>
        </w:rPr>
        <w:t>.</w:t>
      </w:r>
    </w:p>
    <w:p w14:paraId="1C7982B7" w14:textId="77777777" w:rsidR="00C029D8" w:rsidRDefault="00037C4C" w:rsidP="00C029D8">
      <w:pPr>
        <w:rPr>
          <w:sz w:val="22"/>
          <w:szCs w:val="28"/>
        </w:rPr>
      </w:pPr>
      <w:r>
        <w:rPr>
          <w:sz w:val="22"/>
          <w:szCs w:val="28"/>
        </w:rPr>
        <w:t>In FY 23/24 $11.8m amount of total bond were assessed compared to $12.7 previous year.</w:t>
      </w:r>
    </w:p>
    <w:p w14:paraId="5604130C" w14:textId="755BA7A5" w:rsidR="00C029D8" w:rsidRDefault="00C029D8" w:rsidP="00C029D8">
      <w:pPr>
        <w:rPr>
          <w:sz w:val="22"/>
          <w:szCs w:val="28"/>
        </w:rPr>
      </w:pPr>
      <w:r>
        <w:rPr>
          <w:sz w:val="22"/>
          <w:szCs w:val="28"/>
        </w:rPr>
        <w:t>Median years since previous bond increase is 17 years.</w:t>
      </w:r>
    </w:p>
    <w:p w14:paraId="791A1465" w14:textId="05325532" w:rsidR="00C029D8" w:rsidRDefault="00C029D8" w:rsidP="00C029D8">
      <w:pPr>
        <w:rPr>
          <w:sz w:val="22"/>
          <w:szCs w:val="28"/>
        </w:rPr>
      </w:pPr>
      <w:r>
        <w:rPr>
          <w:sz w:val="22"/>
          <w:szCs w:val="28"/>
        </w:rPr>
        <w:t>Median increased amount is $117,000.</w:t>
      </w:r>
    </w:p>
    <w:p w14:paraId="7775CE46" w14:textId="77777777" w:rsidR="00C029D8" w:rsidRDefault="00C029D8" w:rsidP="00C029D8">
      <w:pPr>
        <w:rPr>
          <w:b/>
          <w:bCs/>
          <w:sz w:val="22"/>
          <w:szCs w:val="28"/>
        </w:rPr>
      </w:pPr>
    </w:p>
    <w:p w14:paraId="61F36C16" w14:textId="77777777" w:rsidR="00C029D8" w:rsidRDefault="00C029D8" w:rsidP="00C029D8">
      <w:pPr>
        <w:rPr>
          <w:b/>
          <w:bCs/>
          <w:sz w:val="22"/>
          <w:szCs w:val="28"/>
        </w:rPr>
      </w:pPr>
    </w:p>
    <w:p w14:paraId="091BF1C7" w14:textId="450AA5FA" w:rsidR="00C029D8" w:rsidRDefault="00C029D8" w:rsidP="00C029D8">
      <w:pPr>
        <w:rPr>
          <w:b/>
          <w:bCs/>
          <w:sz w:val="22"/>
          <w:szCs w:val="28"/>
        </w:rPr>
      </w:pPr>
    </w:p>
    <w:p w14:paraId="60DE99BC" w14:textId="561D50B1" w:rsidR="00C029D8" w:rsidRDefault="00C029D8" w:rsidP="00C029D8">
      <w:pPr>
        <w:tabs>
          <w:tab w:val="left" w:pos="9945"/>
        </w:tabs>
        <w:rPr>
          <w:b/>
          <w:bCs/>
          <w:sz w:val="22"/>
          <w:szCs w:val="28"/>
        </w:rPr>
      </w:pPr>
      <w:r>
        <w:rPr>
          <w:b/>
          <w:bCs/>
          <w:sz w:val="22"/>
          <w:szCs w:val="28"/>
        </w:rPr>
        <w:tab/>
      </w:r>
    </w:p>
    <w:p w14:paraId="20F3AD36" w14:textId="40E03E3C" w:rsidR="00C029D8" w:rsidRDefault="00C029D8" w:rsidP="00C029D8">
      <w:pPr>
        <w:rPr>
          <w:b/>
          <w:bCs/>
          <w:sz w:val="22"/>
          <w:szCs w:val="28"/>
        </w:rPr>
      </w:pPr>
    </w:p>
    <w:p w14:paraId="36D61979" w14:textId="56BCB835" w:rsidR="00C029D8" w:rsidRDefault="00C029D8" w:rsidP="00C029D8">
      <w:pPr>
        <w:rPr>
          <w:b/>
          <w:bCs/>
          <w:sz w:val="22"/>
          <w:szCs w:val="28"/>
        </w:rPr>
      </w:pPr>
      <w:r w:rsidRPr="00C029D8">
        <w:rPr>
          <w:b/>
          <w:bCs/>
          <w:sz w:val="22"/>
          <w:szCs w:val="28"/>
        </w:rPr>
        <w:lastRenderedPageBreak/>
        <w:t>Annual Summary - Bond Assessment Increases</w:t>
      </w:r>
    </w:p>
    <w:tbl>
      <w:tblPr>
        <w:tblStyle w:val="TableGrid"/>
        <w:tblW w:w="15188" w:type="dxa"/>
        <w:tblLook w:val="04A0" w:firstRow="1" w:lastRow="0" w:firstColumn="1" w:lastColumn="0" w:noHBand="0" w:noVBand="1"/>
      </w:tblPr>
      <w:tblGrid>
        <w:gridCol w:w="1925"/>
        <w:gridCol w:w="1244"/>
        <w:gridCol w:w="1409"/>
        <w:gridCol w:w="1273"/>
        <w:gridCol w:w="1396"/>
        <w:gridCol w:w="1366"/>
        <w:gridCol w:w="1318"/>
        <w:gridCol w:w="1259"/>
        <w:gridCol w:w="1324"/>
        <w:gridCol w:w="1244"/>
        <w:gridCol w:w="1430"/>
      </w:tblGrid>
      <w:tr w:rsidR="00C029D8" w14:paraId="6C877850" w14:textId="77777777" w:rsidTr="00F8362F">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6302B15" w14:textId="77777777" w:rsidR="00C029D8" w:rsidRDefault="00C029D8" w:rsidP="00F8362F">
            <w:pPr>
              <w:jc w:val="center"/>
              <w:rPr>
                <w:sz w:val="22"/>
                <w:szCs w:val="28"/>
              </w:rPr>
            </w:pPr>
            <w:r>
              <w:rPr>
                <w:sz w:val="22"/>
                <w:szCs w:val="28"/>
              </w:rPr>
              <w:t>Reasons for Bond Increase</w:t>
            </w:r>
          </w:p>
        </w:tc>
        <w:tc>
          <w:tcPr>
            <w:tcW w:w="1134" w:type="dxa"/>
            <w:vAlign w:val="center"/>
          </w:tcPr>
          <w:p w14:paraId="10F1ADD5" w14:textId="77777777" w:rsidR="00C029D8" w:rsidRDefault="00C029D8"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Q1</w:t>
            </w:r>
          </w:p>
        </w:tc>
        <w:tc>
          <w:tcPr>
            <w:tcW w:w="1417" w:type="dxa"/>
            <w:vAlign w:val="center"/>
          </w:tcPr>
          <w:p w14:paraId="22A678C2" w14:textId="77777777" w:rsidR="00C029D8" w:rsidRDefault="00C029D8"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Q1</w:t>
            </w:r>
          </w:p>
        </w:tc>
        <w:tc>
          <w:tcPr>
            <w:tcW w:w="1276" w:type="dxa"/>
            <w:vAlign w:val="center"/>
          </w:tcPr>
          <w:p w14:paraId="67735CAD" w14:textId="77777777" w:rsidR="00C029D8" w:rsidRDefault="00C029D8"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Q2</w:t>
            </w:r>
          </w:p>
        </w:tc>
        <w:tc>
          <w:tcPr>
            <w:tcW w:w="1418" w:type="dxa"/>
            <w:vAlign w:val="center"/>
          </w:tcPr>
          <w:p w14:paraId="4FB74D83" w14:textId="77777777" w:rsidR="00C029D8" w:rsidRDefault="00C029D8"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Q2</w:t>
            </w:r>
          </w:p>
        </w:tc>
        <w:tc>
          <w:tcPr>
            <w:tcW w:w="1376" w:type="dxa"/>
            <w:vAlign w:val="center"/>
          </w:tcPr>
          <w:p w14:paraId="46256D50" w14:textId="77777777" w:rsidR="00C029D8" w:rsidRDefault="00C029D8"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Q3</w:t>
            </w:r>
          </w:p>
        </w:tc>
        <w:tc>
          <w:tcPr>
            <w:tcW w:w="1318" w:type="dxa"/>
            <w:vAlign w:val="center"/>
          </w:tcPr>
          <w:p w14:paraId="24DF5DEC" w14:textId="77777777" w:rsidR="00C029D8" w:rsidRDefault="00C029D8"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Q3</w:t>
            </w:r>
          </w:p>
        </w:tc>
        <w:tc>
          <w:tcPr>
            <w:tcW w:w="1260" w:type="dxa"/>
            <w:vAlign w:val="center"/>
          </w:tcPr>
          <w:p w14:paraId="2822E1A1" w14:textId="77777777" w:rsidR="00C029D8" w:rsidRDefault="00C029D8"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Q4</w:t>
            </w:r>
          </w:p>
        </w:tc>
        <w:tc>
          <w:tcPr>
            <w:tcW w:w="1325" w:type="dxa"/>
            <w:vAlign w:val="center"/>
          </w:tcPr>
          <w:p w14:paraId="5D36AE7C" w14:textId="77777777" w:rsidR="00C029D8" w:rsidRDefault="00C029D8"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Q4</w:t>
            </w:r>
          </w:p>
        </w:tc>
        <w:tc>
          <w:tcPr>
            <w:tcW w:w="1244" w:type="dxa"/>
            <w:vAlign w:val="center"/>
          </w:tcPr>
          <w:p w14:paraId="15D0B273" w14:textId="77777777" w:rsidR="00C029D8" w:rsidRDefault="00C029D8"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w:t>
            </w:r>
          </w:p>
        </w:tc>
        <w:tc>
          <w:tcPr>
            <w:tcW w:w="1440" w:type="dxa"/>
            <w:vAlign w:val="center"/>
          </w:tcPr>
          <w:p w14:paraId="025AB2BC" w14:textId="77777777" w:rsidR="00C029D8" w:rsidRDefault="00C029D8"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w:t>
            </w:r>
          </w:p>
        </w:tc>
      </w:tr>
      <w:tr w:rsidR="00C029D8" w14:paraId="15816623" w14:textId="77777777" w:rsidTr="00F8362F">
        <w:trPr>
          <w:trHeight w:val="461"/>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41F80BD" w14:textId="77777777" w:rsidR="00C029D8" w:rsidRDefault="00C029D8" w:rsidP="00F8362F">
            <w:pPr>
              <w:jc w:val="center"/>
              <w:rPr>
                <w:sz w:val="22"/>
                <w:szCs w:val="28"/>
              </w:rPr>
            </w:pPr>
            <w:r>
              <w:rPr>
                <w:sz w:val="22"/>
                <w:szCs w:val="28"/>
              </w:rPr>
              <w:t>Transfer</w:t>
            </w:r>
          </w:p>
        </w:tc>
        <w:tc>
          <w:tcPr>
            <w:tcW w:w="1134" w:type="dxa"/>
            <w:vAlign w:val="center"/>
          </w:tcPr>
          <w:p w14:paraId="679A9DD0"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1417" w:type="dxa"/>
            <w:vAlign w:val="center"/>
          </w:tcPr>
          <w:p w14:paraId="31A51585"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$923,700</w:t>
            </w:r>
          </w:p>
        </w:tc>
        <w:tc>
          <w:tcPr>
            <w:tcW w:w="1276" w:type="dxa"/>
            <w:vAlign w:val="center"/>
          </w:tcPr>
          <w:p w14:paraId="25376ACE"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418" w:type="dxa"/>
            <w:vAlign w:val="center"/>
          </w:tcPr>
          <w:p w14:paraId="5A09325B"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$57,000</w:t>
            </w:r>
          </w:p>
        </w:tc>
        <w:tc>
          <w:tcPr>
            <w:tcW w:w="1376" w:type="dxa"/>
            <w:vAlign w:val="center"/>
          </w:tcPr>
          <w:p w14:paraId="2DDDBEE0"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318" w:type="dxa"/>
            <w:vAlign w:val="center"/>
          </w:tcPr>
          <w:p w14:paraId="2EF06DD8"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$707,000</w:t>
            </w:r>
          </w:p>
        </w:tc>
        <w:tc>
          <w:tcPr>
            <w:tcW w:w="1260" w:type="dxa"/>
            <w:vAlign w:val="center"/>
          </w:tcPr>
          <w:p w14:paraId="58B2C279"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1325" w:type="dxa"/>
            <w:vAlign w:val="center"/>
          </w:tcPr>
          <w:p w14:paraId="5CDB6EFA"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$198,500</w:t>
            </w:r>
          </w:p>
        </w:tc>
        <w:tc>
          <w:tcPr>
            <w:tcW w:w="1244" w:type="dxa"/>
            <w:vAlign w:val="center"/>
          </w:tcPr>
          <w:p w14:paraId="693D508C"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11</w:t>
            </w:r>
          </w:p>
        </w:tc>
        <w:tc>
          <w:tcPr>
            <w:tcW w:w="1440" w:type="dxa"/>
            <w:vAlign w:val="center"/>
          </w:tcPr>
          <w:p w14:paraId="704801FE"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$1,886,200</w:t>
            </w:r>
          </w:p>
        </w:tc>
      </w:tr>
      <w:tr w:rsidR="00C029D8" w14:paraId="4EDCA936" w14:textId="77777777" w:rsidTr="00F8362F">
        <w:trPr>
          <w:trHeight w:val="476"/>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037FFBE" w14:textId="77777777" w:rsidR="00C029D8" w:rsidRDefault="00C029D8" w:rsidP="00F8362F">
            <w:pPr>
              <w:jc w:val="center"/>
              <w:rPr>
                <w:sz w:val="22"/>
                <w:szCs w:val="28"/>
              </w:rPr>
            </w:pPr>
            <w:r>
              <w:rPr>
                <w:sz w:val="22"/>
                <w:szCs w:val="28"/>
              </w:rPr>
              <w:t>Work Authority Area Extension</w:t>
            </w:r>
          </w:p>
        </w:tc>
        <w:tc>
          <w:tcPr>
            <w:tcW w:w="1134" w:type="dxa"/>
            <w:vAlign w:val="center"/>
          </w:tcPr>
          <w:p w14:paraId="1F5AEA40"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1417" w:type="dxa"/>
            <w:vAlign w:val="center"/>
          </w:tcPr>
          <w:p w14:paraId="7DD96500"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$419,500</w:t>
            </w:r>
          </w:p>
        </w:tc>
        <w:tc>
          <w:tcPr>
            <w:tcW w:w="1276" w:type="dxa"/>
            <w:vAlign w:val="center"/>
          </w:tcPr>
          <w:p w14:paraId="1804A358"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1418" w:type="dxa"/>
            <w:vAlign w:val="center"/>
          </w:tcPr>
          <w:p w14:paraId="04FB21A4"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1376" w:type="dxa"/>
            <w:vAlign w:val="center"/>
          </w:tcPr>
          <w:p w14:paraId="31464CAC"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1318" w:type="dxa"/>
            <w:vAlign w:val="center"/>
          </w:tcPr>
          <w:p w14:paraId="70F82FE2"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$671,500</w:t>
            </w:r>
          </w:p>
        </w:tc>
        <w:tc>
          <w:tcPr>
            <w:tcW w:w="1260" w:type="dxa"/>
            <w:vAlign w:val="center"/>
          </w:tcPr>
          <w:p w14:paraId="7C51E34A"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325" w:type="dxa"/>
            <w:vAlign w:val="center"/>
          </w:tcPr>
          <w:p w14:paraId="6C898730"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$1,506,000</w:t>
            </w:r>
          </w:p>
        </w:tc>
        <w:tc>
          <w:tcPr>
            <w:tcW w:w="1244" w:type="dxa"/>
            <w:vAlign w:val="center"/>
          </w:tcPr>
          <w:p w14:paraId="73143FA2"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1440" w:type="dxa"/>
            <w:vAlign w:val="center"/>
          </w:tcPr>
          <w:p w14:paraId="6ADA2C26"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$2,597,000</w:t>
            </w:r>
          </w:p>
        </w:tc>
      </w:tr>
      <w:tr w:rsidR="00C029D8" w14:paraId="3E23F3D8" w14:textId="77777777" w:rsidTr="00F8362F">
        <w:trPr>
          <w:trHeight w:val="476"/>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2545CC1" w14:textId="77777777" w:rsidR="00C029D8" w:rsidRDefault="00C029D8" w:rsidP="00F8362F">
            <w:pPr>
              <w:jc w:val="center"/>
              <w:rPr>
                <w:sz w:val="22"/>
                <w:szCs w:val="28"/>
              </w:rPr>
            </w:pPr>
            <w:r>
              <w:rPr>
                <w:sz w:val="22"/>
                <w:szCs w:val="28"/>
              </w:rPr>
              <w:t>Work Plan Variation</w:t>
            </w:r>
          </w:p>
        </w:tc>
        <w:tc>
          <w:tcPr>
            <w:tcW w:w="1134" w:type="dxa"/>
            <w:vAlign w:val="center"/>
          </w:tcPr>
          <w:p w14:paraId="79770D4F"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417" w:type="dxa"/>
            <w:vAlign w:val="center"/>
          </w:tcPr>
          <w:p w14:paraId="67468E8E"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$656,000</w:t>
            </w:r>
          </w:p>
        </w:tc>
        <w:tc>
          <w:tcPr>
            <w:tcW w:w="1276" w:type="dxa"/>
            <w:vAlign w:val="center"/>
          </w:tcPr>
          <w:p w14:paraId="18D7BBEC"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1418" w:type="dxa"/>
            <w:vAlign w:val="center"/>
          </w:tcPr>
          <w:p w14:paraId="27511A83"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$819,200</w:t>
            </w:r>
          </w:p>
        </w:tc>
        <w:tc>
          <w:tcPr>
            <w:tcW w:w="1376" w:type="dxa"/>
            <w:vAlign w:val="center"/>
          </w:tcPr>
          <w:p w14:paraId="6D72DBE5"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318" w:type="dxa"/>
            <w:vAlign w:val="center"/>
          </w:tcPr>
          <w:p w14:paraId="6A6AC4E5"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$31,500</w:t>
            </w:r>
          </w:p>
        </w:tc>
        <w:tc>
          <w:tcPr>
            <w:tcW w:w="1260" w:type="dxa"/>
            <w:vAlign w:val="center"/>
          </w:tcPr>
          <w:p w14:paraId="1D1063D4"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1325" w:type="dxa"/>
            <w:vAlign w:val="center"/>
          </w:tcPr>
          <w:p w14:paraId="18D27F4E"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$2,836,250</w:t>
            </w:r>
          </w:p>
        </w:tc>
        <w:tc>
          <w:tcPr>
            <w:tcW w:w="1244" w:type="dxa"/>
            <w:vAlign w:val="center"/>
          </w:tcPr>
          <w:p w14:paraId="5E6A8B28"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w:t>
            </w:r>
          </w:p>
        </w:tc>
        <w:tc>
          <w:tcPr>
            <w:tcW w:w="1440" w:type="dxa"/>
            <w:vAlign w:val="center"/>
          </w:tcPr>
          <w:p w14:paraId="386963BC"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$4,342,950</w:t>
            </w:r>
          </w:p>
        </w:tc>
      </w:tr>
      <w:tr w:rsidR="00C029D8" w14:paraId="0216C89B" w14:textId="77777777" w:rsidTr="00F8362F">
        <w:trPr>
          <w:trHeight w:val="486"/>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44E896D" w14:textId="77777777" w:rsidR="00C029D8" w:rsidRDefault="00C029D8" w:rsidP="00F8362F">
            <w:pPr>
              <w:jc w:val="center"/>
              <w:rPr>
                <w:sz w:val="22"/>
                <w:szCs w:val="28"/>
              </w:rPr>
            </w:pPr>
            <w:r>
              <w:rPr>
                <w:sz w:val="22"/>
                <w:szCs w:val="28"/>
              </w:rPr>
              <w:t>Bond Increase</w:t>
            </w:r>
          </w:p>
        </w:tc>
        <w:tc>
          <w:tcPr>
            <w:tcW w:w="1134" w:type="dxa"/>
            <w:vAlign w:val="center"/>
          </w:tcPr>
          <w:p w14:paraId="53FAD9E9"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c>
          <w:tcPr>
            <w:tcW w:w="1417" w:type="dxa"/>
            <w:vAlign w:val="center"/>
          </w:tcPr>
          <w:p w14:paraId="5986AC24"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$1,999,200</w:t>
            </w:r>
          </w:p>
        </w:tc>
        <w:tc>
          <w:tcPr>
            <w:tcW w:w="1276" w:type="dxa"/>
            <w:vAlign w:val="center"/>
          </w:tcPr>
          <w:p w14:paraId="1E86BB85"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1418" w:type="dxa"/>
            <w:vAlign w:val="center"/>
          </w:tcPr>
          <w:p w14:paraId="31D49A02"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$876,200</w:t>
            </w:r>
          </w:p>
        </w:tc>
        <w:tc>
          <w:tcPr>
            <w:tcW w:w="1376" w:type="dxa"/>
            <w:vAlign w:val="center"/>
          </w:tcPr>
          <w:p w14:paraId="44251D83"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1318" w:type="dxa"/>
            <w:vAlign w:val="center"/>
          </w:tcPr>
          <w:p w14:paraId="5EE9FBD0"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$1,410,000</w:t>
            </w:r>
          </w:p>
        </w:tc>
        <w:tc>
          <w:tcPr>
            <w:tcW w:w="1260" w:type="dxa"/>
            <w:vAlign w:val="center"/>
          </w:tcPr>
          <w:p w14:paraId="516E3081"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c>
          <w:tcPr>
            <w:tcW w:w="1325" w:type="dxa"/>
            <w:vAlign w:val="center"/>
          </w:tcPr>
          <w:p w14:paraId="0B47ABD1"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$4,540,750</w:t>
            </w:r>
          </w:p>
        </w:tc>
        <w:tc>
          <w:tcPr>
            <w:tcW w:w="1244" w:type="dxa"/>
            <w:vAlign w:val="center"/>
          </w:tcPr>
          <w:p w14:paraId="57973A6E"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31</w:t>
            </w:r>
          </w:p>
        </w:tc>
        <w:tc>
          <w:tcPr>
            <w:tcW w:w="1440" w:type="dxa"/>
            <w:vAlign w:val="center"/>
          </w:tcPr>
          <w:p w14:paraId="5FA96F11"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$8,826,150</w:t>
            </w:r>
          </w:p>
        </w:tc>
      </w:tr>
    </w:tbl>
    <w:p w14:paraId="38DECB75" w14:textId="77777777" w:rsidR="00C029D8" w:rsidRPr="00C029D8" w:rsidRDefault="00C029D8" w:rsidP="00C029D8">
      <w:pPr>
        <w:rPr>
          <w:sz w:val="22"/>
          <w:szCs w:val="28"/>
        </w:rPr>
      </w:pPr>
    </w:p>
    <w:p w14:paraId="177A411A" w14:textId="77777777" w:rsidR="00C029D8" w:rsidRDefault="00C029D8" w:rsidP="00C029D8">
      <w:pPr>
        <w:rPr>
          <w:sz w:val="22"/>
          <w:szCs w:val="28"/>
        </w:rPr>
      </w:pPr>
    </w:p>
    <w:p w14:paraId="6D0F07D4" w14:textId="77777777" w:rsidR="00C029D8" w:rsidRDefault="00C029D8" w:rsidP="00C029D8"/>
    <w:p w14:paraId="0ED0E5A6" w14:textId="77777777" w:rsidR="00C029D8" w:rsidRPr="00C029D8" w:rsidRDefault="00C029D8" w:rsidP="00C029D8"/>
    <w:p w14:paraId="43EB64FB" w14:textId="77777777" w:rsidR="00C029D8" w:rsidRPr="00C029D8" w:rsidRDefault="00C029D8" w:rsidP="00C029D8"/>
    <w:p w14:paraId="32567AFE" w14:textId="77777777" w:rsidR="00C029D8" w:rsidRPr="00C029D8" w:rsidRDefault="00C029D8" w:rsidP="00C029D8"/>
    <w:p w14:paraId="6BF6DC3A" w14:textId="77777777" w:rsidR="00C029D8" w:rsidRPr="00C029D8" w:rsidRDefault="00C029D8" w:rsidP="00C029D8"/>
    <w:p w14:paraId="5104F4A1" w14:textId="77777777" w:rsidR="00C029D8" w:rsidRPr="00C029D8" w:rsidRDefault="00C029D8" w:rsidP="00C029D8"/>
    <w:p w14:paraId="448C5B1F" w14:textId="77777777" w:rsidR="00C029D8" w:rsidRPr="00C029D8" w:rsidRDefault="00C029D8" w:rsidP="00C029D8"/>
    <w:p w14:paraId="3F1689FD" w14:textId="05CEF29A" w:rsidR="00C029D8" w:rsidRDefault="00C029D8" w:rsidP="00C029D8"/>
    <w:p w14:paraId="6532A426" w14:textId="6F3DA55B" w:rsidR="00C029D8" w:rsidRDefault="00C029D8" w:rsidP="00C029D8">
      <w:pPr>
        <w:tabs>
          <w:tab w:val="left" w:pos="11445"/>
        </w:tabs>
      </w:pPr>
      <w:r>
        <w:rPr>
          <w:noProof/>
        </w:rPr>
        <mc:AlternateContent>
          <mc:Choice Requires="wps">
            <w:drawing>
              <wp:inline distT="0" distB="0" distL="0" distR="0" wp14:anchorId="73AD5553" wp14:editId="660BADBF">
                <wp:extent cx="4171950" cy="409575"/>
                <wp:effectExtent l="0" t="0" r="19050" b="28575"/>
                <wp:docPr id="1428176087" name="Text Box 1"/>
                <wp:cNvGraphicFramePr/>
                <a:graphic xmlns:a="http://schemas.openxmlformats.org/drawingml/2006/main">
                  <a:graphicData uri="http://schemas.microsoft.com/office/word/2010/wordprocessingShape">
                    <wps:wsp>
                      <wps:cNvSpPr txBox="1"/>
                      <wps:spPr>
                        <a:xfrm>
                          <a:off x="0" y="0"/>
                          <a:ext cx="4171950" cy="409575"/>
                        </a:xfrm>
                        <a:prstGeom prst="rect">
                          <a:avLst/>
                        </a:prstGeom>
                        <a:solidFill>
                          <a:schemeClr val="lt1"/>
                        </a:solidFill>
                        <a:ln w="6350">
                          <a:solidFill>
                            <a:prstClr val="black"/>
                          </a:solidFill>
                        </a:ln>
                      </wps:spPr>
                      <wps:txbx>
                        <w:txbxContent>
                          <w:p w14:paraId="6834EDC3" w14:textId="1852830C" w:rsidR="00C029D8" w:rsidRDefault="00C029D8" w:rsidP="00C029D8">
                            <w:r w:rsidRPr="00C029D8">
                              <w:rPr>
                                <w:i/>
                                <w:iCs/>
                              </w:rPr>
                              <w:t xml:space="preserve">Refer pages </w:t>
                            </w:r>
                            <w:r>
                              <w:rPr>
                                <w:i/>
                                <w:iCs/>
                              </w:rPr>
                              <w:t>15</w:t>
                            </w:r>
                            <w:r w:rsidRPr="00C029D8">
                              <w:rPr>
                                <w:i/>
                                <w:iCs/>
                              </w:rPr>
                              <w:t xml:space="preserve"> to 1</w:t>
                            </w:r>
                            <w:r>
                              <w:rPr>
                                <w:i/>
                                <w:iCs/>
                              </w:rPr>
                              <w:t>6</w:t>
                            </w:r>
                            <w:r w:rsidRPr="00C029D8">
                              <w:rPr>
                                <w:i/>
                                <w:iCs/>
                              </w:rPr>
                              <w:t xml:space="preserve"> for detailed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3AD5553" id="_x0000_s1027" type="#_x0000_t202" style="width:328.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" fillcolor="white [3201]" strokeweight=".5pt">
                <v:textbox>
                  <w:txbxContent>
                    <w:p w14:paraId="6834EDC3" w14:textId="1852830C" w:rsidR="00C029D8" w:rsidRDefault="00C029D8" w:rsidP="00C029D8">
                      <w:r w:rsidRPr="00C029D8">
                        <w:rPr>
                          <w:i/>
                          <w:iCs/>
                        </w:rPr>
                        <w:t xml:space="preserve">Refer pages </w:t>
                      </w:r>
                      <w:r>
                        <w:rPr>
                          <w:i/>
                          <w:iCs/>
                        </w:rPr>
                        <w:t>15</w:t>
                      </w:r>
                      <w:r w:rsidRPr="00C029D8">
                        <w:rPr>
                          <w:i/>
                          <w:iCs/>
                        </w:rPr>
                        <w:t xml:space="preserve"> to 1</w:t>
                      </w:r>
                      <w:r>
                        <w:rPr>
                          <w:i/>
                          <w:iCs/>
                        </w:rPr>
                        <w:t>6</w:t>
                      </w:r>
                      <w:r w:rsidRPr="00C029D8">
                        <w:rPr>
                          <w:i/>
                          <w:iCs/>
                        </w:rPr>
                        <w:t xml:space="preserve"> for detailed reports</w:t>
                      </w:r>
                    </w:p>
                  </w:txbxContent>
                </v:textbox>
                <w10:anchorlock/>
              </v:shape>
            </w:pict>
          </mc:Fallback>
        </mc:AlternateContent>
      </w:r>
      <w:r>
        <w:tab/>
      </w:r>
    </w:p>
    <w:p w14:paraId="143D2776" w14:textId="77777777" w:rsidR="00C029D8" w:rsidRDefault="00C029D8">
      <w:pPr>
        <w:spacing w:after="0" w:line="240" w:lineRule="auto"/>
      </w:pPr>
      <w:r>
        <w:lastRenderedPageBreak/>
        <w:br w:type="page"/>
      </w:r>
    </w:p>
    <w:p w14:paraId="56B1B6A9" w14:textId="77777777" w:rsidR="00C029D8" w:rsidRDefault="00C029D8" w:rsidP="00C029D8">
      <w:pPr>
        <w:pStyle w:val="Heading1"/>
      </w:pPr>
      <w:r w:rsidRPr="00C029D8">
        <w:lastRenderedPageBreak/>
        <w:t xml:space="preserve">Extractives summary – compliance </w:t>
      </w:r>
    </w:p>
    <w:p w14:paraId="7EAA85D0" w14:textId="77777777" w:rsidR="00C029D8" w:rsidRPr="00C029D8" w:rsidRDefault="00C029D8" w:rsidP="00C029D8">
      <w:pPr>
        <w:rPr>
          <w:rFonts w:eastAsia="MS Gothic"/>
          <w:sz w:val="22"/>
          <w:szCs w:val="22"/>
        </w:rPr>
      </w:pPr>
      <w:r w:rsidRPr="00C029D8">
        <w:rPr>
          <w:rFonts w:eastAsia="MS Gothic"/>
          <w:sz w:val="22"/>
          <w:szCs w:val="22"/>
        </w:rPr>
        <w:t>What we promised</w:t>
      </w:r>
    </w:p>
    <w:p w14:paraId="6EDC7079" w14:textId="77777777" w:rsidR="00C029D8" w:rsidRPr="00C029D8" w:rsidRDefault="00C029D8" w:rsidP="00C029D8">
      <w:pPr>
        <w:rPr>
          <w:rFonts w:eastAsia="MS Gothic"/>
          <w:sz w:val="22"/>
          <w:szCs w:val="22"/>
        </w:rPr>
      </w:pPr>
      <w:r w:rsidRPr="00C029D8">
        <w:rPr>
          <w:rFonts w:eastAsia="MS Gothic"/>
          <w:sz w:val="22"/>
          <w:szCs w:val="22"/>
        </w:rPr>
        <w:t>Compliance actions that protect the environment, members of the public, land, property and infrastructure (</w:t>
      </w:r>
      <w:hyperlink r:id="rId18" w:history="1">
        <w:r w:rsidRPr="00C029D8">
          <w:rPr>
            <w:rStyle w:val="Hyperlink"/>
            <w:rFonts w:eastAsiaTheme="minorEastAsia"/>
            <w:sz w:val="22"/>
            <w:szCs w:val="22"/>
          </w:rPr>
          <w:t>Towards 2030: Resources Victoria Strategy</w:t>
        </w:r>
      </w:hyperlink>
      <w:r w:rsidRPr="00C029D8">
        <w:rPr>
          <w:rFonts w:eastAsia="MS Gothic"/>
          <w:sz w:val="22"/>
          <w:szCs w:val="22"/>
        </w:rPr>
        <w:t>)</w:t>
      </w:r>
    </w:p>
    <w:p w14:paraId="19D3D229" w14:textId="77777777" w:rsidR="00C029D8" w:rsidRPr="00C029D8" w:rsidRDefault="00C029D8" w:rsidP="00C029D8">
      <w:pPr>
        <w:rPr>
          <w:rFonts w:eastAsia="MS Gothic"/>
          <w:sz w:val="22"/>
          <w:szCs w:val="22"/>
        </w:rPr>
      </w:pPr>
      <w:r w:rsidRPr="00C029D8">
        <w:rPr>
          <w:rFonts w:eastAsia="MS Gothic"/>
          <w:sz w:val="22"/>
          <w:szCs w:val="22"/>
        </w:rPr>
        <w:t>What we delivered</w:t>
      </w:r>
    </w:p>
    <w:p w14:paraId="6E3240A4" w14:textId="77777777" w:rsidR="00C029D8" w:rsidRPr="00C029D8" w:rsidRDefault="00C029D8" w:rsidP="00C029D8">
      <w:pPr>
        <w:rPr>
          <w:rFonts w:eastAsia="MS Gothic"/>
          <w:sz w:val="22"/>
          <w:szCs w:val="22"/>
        </w:rPr>
      </w:pPr>
      <w:r w:rsidRPr="00C029D8">
        <w:rPr>
          <w:rFonts w:eastAsia="MS Gothic"/>
          <w:sz w:val="22"/>
          <w:szCs w:val="22"/>
        </w:rPr>
        <w:t xml:space="preserve">Increased number of audits, inspections and enforcement actions  </w:t>
      </w:r>
    </w:p>
    <w:p w14:paraId="18E6B3F0" w14:textId="77777777" w:rsidR="00C029D8" w:rsidRPr="00C029D8" w:rsidRDefault="00C029D8" w:rsidP="00C029D8">
      <w:pPr>
        <w:rPr>
          <w:rFonts w:eastAsia="MS Gothic"/>
          <w:sz w:val="22"/>
          <w:szCs w:val="22"/>
        </w:rPr>
      </w:pPr>
      <w:r w:rsidRPr="00C029D8">
        <w:rPr>
          <w:rFonts w:eastAsia="MS Gothic"/>
          <w:sz w:val="22"/>
          <w:szCs w:val="22"/>
        </w:rPr>
        <w:t xml:space="preserve">Increased transparency of compliance activity – more communications on actions including </w:t>
      </w:r>
      <w:hyperlink r:id="rId19" w:history="1">
        <w:r w:rsidRPr="00C029D8">
          <w:rPr>
            <w:rStyle w:val="Hyperlink"/>
            <w:rFonts w:eastAsiaTheme="minorEastAsia"/>
            <w:sz w:val="22"/>
            <w:szCs w:val="22"/>
          </w:rPr>
          <w:t>regulatory actions webpage</w:t>
        </w:r>
      </w:hyperlink>
    </w:p>
    <w:p w14:paraId="6591C871" w14:textId="77777777" w:rsidR="00C029D8" w:rsidRDefault="00C029D8" w:rsidP="00C029D8">
      <w:pPr>
        <w:rPr>
          <w:rFonts w:eastAsia="MS Gothic"/>
          <w:sz w:val="22"/>
          <w:szCs w:val="22"/>
        </w:rPr>
      </w:pPr>
      <w:r w:rsidRPr="00C029D8">
        <w:rPr>
          <w:rFonts w:eastAsia="MS Gothic"/>
          <w:sz w:val="22"/>
          <w:szCs w:val="22"/>
        </w:rPr>
        <w:t>New compliance team members and increased capacity in Q4 FY23/24</w:t>
      </w:r>
    </w:p>
    <w:p w14:paraId="1E1A758A" w14:textId="2230B51D" w:rsidR="00C029D8" w:rsidRDefault="00C029D8" w:rsidP="00C029D8">
      <w:pPr>
        <w:rPr>
          <w:rFonts w:eastAsia="MS Gothic"/>
          <w:sz w:val="22"/>
          <w:szCs w:val="22"/>
        </w:rPr>
      </w:pPr>
      <w:r>
        <w:rPr>
          <w:rFonts w:eastAsia="MS Gothic"/>
          <w:sz w:val="22"/>
          <w:szCs w:val="22"/>
        </w:rPr>
        <w:t>There were 192 compliance activities from 142 unique work authorities.</w:t>
      </w:r>
    </w:p>
    <w:p w14:paraId="24B44A04" w14:textId="107A2156" w:rsidR="00C029D8" w:rsidRPr="00C029D8" w:rsidRDefault="00C029D8" w:rsidP="00C029D8">
      <w:pPr>
        <w:rPr>
          <w:rFonts w:eastAsia="MS Gothic"/>
          <w:b/>
          <w:bCs/>
          <w:sz w:val="22"/>
          <w:szCs w:val="22"/>
        </w:rPr>
      </w:pPr>
      <w:r w:rsidRPr="00C029D8">
        <w:rPr>
          <w:rFonts w:eastAsia="MS Gothic"/>
          <w:b/>
          <w:bCs/>
          <w:sz w:val="22"/>
          <w:szCs w:val="22"/>
        </w:rPr>
        <w:t>Compliance Activities</w:t>
      </w:r>
    </w:p>
    <w:tbl>
      <w:tblPr>
        <w:tblStyle w:val="TableGrid"/>
        <w:tblW w:w="0" w:type="auto"/>
        <w:tblLook w:val="04A0" w:firstRow="1" w:lastRow="0" w:firstColumn="1" w:lastColumn="0" w:noHBand="0" w:noVBand="1"/>
      </w:tblPr>
      <w:tblGrid>
        <w:gridCol w:w="2503"/>
        <w:gridCol w:w="1721"/>
        <w:gridCol w:w="1721"/>
        <w:gridCol w:w="1721"/>
        <w:gridCol w:w="1721"/>
      </w:tblGrid>
      <w:tr w:rsidR="00C029D8" w14:paraId="225434AE" w14:textId="77777777" w:rsidTr="00F8362F">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72D73684" w14:textId="77777777" w:rsidR="00C029D8" w:rsidRDefault="00C029D8" w:rsidP="00F8362F">
            <w:pPr>
              <w:rPr>
                <w:sz w:val="22"/>
                <w:szCs w:val="28"/>
              </w:rPr>
            </w:pPr>
            <w:r>
              <w:rPr>
                <w:sz w:val="22"/>
                <w:szCs w:val="28"/>
              </w:rPr>
              <w:t>Compliance Activities</w:t>
            </w:r>
          </w:p>
        </w:tc>
        <w:tc>
          <w:tcPr>
            <w:tcW w:w="0" w:type="auto"/>
            <w:vAlign w:val="bottom"/>
          </w:tcPr>
          <w:p w14:paraId="4553627C" w14:textId="77777777" w:rsidR="00C029D8" w:rsidRDefault="00C029D8"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2023-24 Q1</w:t>
            </w:r>
          </w:p>
        </w:tc>
        <w:tc>
          <w:tcPr>
            <w:tcW w:w="0" w:type="auto"/>
            <w:vAlign w:val="bottom"/>
          </w:tcPr>
          <w:p w14:paraId="2AF604B1" w14:textId="77777777" w:rsidR="00C029D8" w:rsidRDefault="00C029D8"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2</w:t>
            </w:r>
          </w:p>
        </w:tc>
        <w:tc>
          <w:tcPr>
            <w:tcW w:w="0" w:type="auto"/>
            <w:vAlign w:val="bottom"/>
          </w:tcPr>
          <w:p w14:paraId="3B1EC561" w14:textId="77777777" w:rsidR="00C029D8" w:rsidRDefault="00C029D8"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3</w:t>
            </w:r>
          </w:p>
        </w:tc>
        <w:tc>
          <w:tcPr>
            <w:tcW w:w="0" w:type="auto"/>
            <w:vAlign w:val="bottom"/>
          </w:tcPr>
          <w:p w14:paraId="2686F43B" w14:textId="77777777" w:rsidR="00C029D8" w:rsidRDefault="00C029D8"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4</w:t>
            </w:r>
          </w:p>
        </w:tc>
      </w:tr>
      <w:tr w:rsidR="00C029D8" w14:paraId="7C73B8E4" w14:textId="77777777" w:rsidTr="00F8362F">
        <w:trPr>
          <w:trHeight w:val="450"/>
        </w:trPr>
        <w:tc>
          <w:tcPr>
            <w:cnfStyle w:val="001000000000" w:firstRow="0" w:lastRow="0" w:firstColumn="1" w:lastColumn="0" w:oddVBand="0" w:evenVBand="0" w:oddHBand="0" w:evenHBand="0" w:firstRowFirstColumn="0" w:firstRowLastColumn="0" w:lastRowFirstColumn="0" w:lastRowLastColumn="0"/>
            <w:tcW w:w="0" w:type="auto"/>
            <w:vAlign w:val="bottom"/>
          </w:tcPr>
          <w:p w14:paraId="1375C85C" w14:textId="77777777" w:rsidR="00C029D8" w:rsidRDefault="00C029D8" w:rsidP="00F8362F">
            <w:pPr>
              <w:rPr>
                <w:sz w:val="22"/>
                <w:szCs w:val="28"/>
              </w:rPr>
            </w:pPr>
            <w:r>
              <w:rPr>
                <w:sz w:val="22"/>
                <w:szCs w:val="28"/>
              </w:rPr>
              <w:t>Meeting</w:t>
            </w:r>
          </w:p>
        </w:tc>
        <w:tc>
          <w:tcPr>
            <w:tcW w:w="0" w:type="auto"/>
            <w:vAlign w:val="bottom"/>
          </w:tcPr>
          <w:p w14:paraId="28944066"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bottom"/>
          </w:tcPr>
          <w:p w14:paraId="5A774DC3"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bottom"/>
          </w:tcPr>
          <w:p w14:paraId="2DEF2156"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bottom"/>
          </w:tcPr>
          <w:p w14:paraId="49DE9E82"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r>
      <w:tr w:rsidR="00C029D8" w14:paraId="2F868013" w14:textId="77777777" w:rsidTr="00F8362F">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7E88F098" w14:textId="77777777" w:rsidR="00C029D8" w:rsidRDefault="00C029D8" w:rsidP="00F8362F">
            <w:pPr>
              <w:rPr>
                <w:sz w:val="22"/>
                <w:szCs w:val="28"/>
              </w:rPr>
            </w:pPr>
            <w:r>
              <w:rPr>
                <w:sz w:val="22"/>
                <w:szCs w:val="28"/>
              </w:rPr>
              <w:t>Audit</w:t>
            </w:r>
          </w:p>
        </w:tc>
        <w:tc>
          <w:tcPr>
            <w:tcW w:w="0" w:type="auto"/>
            <w:vAlign w:val="bottom"/>
          </w:tcPr>
          <w:p w14:paraId="6682FB77"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w:t>
            </w:r>
          </w:p>
        </w:tc>
        <w:tc>
          <w:tcPr>
            <w:tcW w:w="0" w:type="auto"/>
            <w:vAlign w:val="bottom"/>
          </w:tcPr>
          <w:p w14:paraId="49F5F4FF"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0" w:type="auto"/>
            <w:vAlign w:val="bottom"/>
          </w:tcPr>
          <w:p w14:paraId="7BC4C2A2"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bottom"/>
          </w:tcPr>
          <w:p w14:paraId="466BC58D"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27</w:t>
            </w:r>
          </w:p>
        </w:tc>
      </w:tr>
      <w:tr w:rsidR="00C029D8" w14:paraId="391BB42C" w14:textId="77777777" w:rsidTr="00F8362F">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55EC282D" w14:textId="77777777" w:rsidR="00C029D8" w:rsidRDefault="00C029D8" w:rsidP="00F8362F">
            <w:pPr>
              <w:rPr>
                <w:sz w:val="22"/>
                <w:szCs w:val="28"/>
              </w:rPr>
            </w:pPr>
            <w:r>
              <w:rPr>
                <w:sz w:val="22"/>
                <w:szCs w:val="28"/>
              </w:rPr>
              <w:t>Inspection</w:t>
            </w:r>
          </w:p>
        </w:tc>
        <w:tc>
          <w:tcPr>
            <w:tcW w:w="0" w:type="auto"/>
            <w:vAlign w:val="bottom"/>
          </w:tcPr>
          <w:p w14:paraId="5FCE26EE"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38</w:t>
            </w:r>
          </w:p>
        </w:tc>
        <w:tc>
          <w:tcPr>
            <w:tcW w:w="0" w:type="auto"/>
            <w:vAlign w:val="bottom"/>
          </w:tcPr>
          <w:p w14:paraId="02B85779"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29</w:t>
            </w:r>
          </w:p>
        </w:tc>
        <w:tc>
          <w:tcPr>
            <w:tcW w:w="0" w:type="auto"/>
            <w:vAlign w:val="bottom"/>
          </w:tcPr>
          <w:p w14:paraId="75007CB8"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34</w:t>
            </w:r>
          </w:p>
        </w:tc>
        <w:tc>
          <w:tcPr>
            <w:tcW w:w="0" w:type="auto"/>
            <w:vAlign w:val="bottom"/>
          </w:tcPr>
          <w:p w14:paraId="2EBD8ECA" w14:textId="77777777" w:rsidR="00C029D8" w:rsidRDefault="00C029D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31</w:t>
            </w:r>
          </w:p>
        </w:tc>
      </w:tr>
    </w:tbl>
    <w:p w14:paraId="536F6088" w14:textId="77777777" w:rsidR="00C029D8" w:rsidRDefault="00C029D8" w:rsidP="00C029D8">
      <w:pPr>
        <w:rPr>
          <w:rFonts w:eastAsia="MS Gothic"/>
          <w:sz w:val="22"/>
          <w:szCs w:val="22"/>
        </w:rPr>
      </w:pPr>
    </w:p>
    <w:p w14:paraId="00942F5F" w14:textId="77777777" w:rsidR="00C029D8" w:rsidRPr="00C029D8" w:rsidRDefault="00C029D8" w:rsidP="00C029D8">
      <w:pPr>
        <w:rPr>
          <w:rFonts w:eastAsia="MS Gothic"/>
          <w:sz w:val="22"/>
          <w:szCs w:val="22"/>
        </w:rPr>
      </w:pPr>
      <w:r w:rsidRPr="00C029D8">
        <w:rPr>
          <w:rFonts w:eastAsia="MS Gothic"/>
          <w:b/>
          <w:bCs/>
          <w:sz w:val="22"/>
          <w:szCs w:val="22"/>
        </w:rPr>
        <w:t>What the numbers tell us</w:t>
      </w:r>
    </w:p>
    <w:p w14:paraId="4FEA0516" w14:textId="77777777" w:rsidR="00C029D8" w:rsidRPr="00C029D8" w:rsidRDefault="00C029D8" w:rsidP="00FD483B">
      <w:pPr>
        <w:numPr>
          <w:ilvl w:val="0"/>
          <w:numId w:val="10"/>
        </w:numPr>
        <w:rPr>
          <w:rFonts w:eastAsia="MS Gothic"/>
          <w:sz w:val="22"/>
          <w:szCs w:val="22"/>
        </w:rPr>
      </w:pPr>
      <w:r w:rsidRPr="00C029D8">
        <w:rPr>
          <w:rFonts w:eastAsia="MS Gothic"/>
          <w:sz w:val="22"/>
          <w:szCs w:val="22"/>
        </w:rPr>
        <w:t>Marked improvement in annual returns/reports compliance.</w:t>
      </w:r>
    </w:p>
    <w:p w14:paraId="5FD1F1F6" w14:textId="77777777" w:rsidR="00C029D8" w:rsidRPr="00C029D8" w:rsidRDefault="00C029D8" w:rsidP="00FD483B">
      <w:pPr>
        <w:numPr>
          <w:ilvl w:val="1"/>
          <w:numId w:val="10"/>
        </w:numPr>
        <w:rPr>
          <w:rFonts w:eastAsia="MS Gothic"/>
          <w:sz w:val="22"/>
          <w:szCs w:val="22"/>
        </w:rPr>
      </w:pPr>
      <w:r w:rsidRPr="00C029D8">
        <w:rPr>
          <w:rFonts w:eastAsia="MS Gothic"/>
          <w:sz w:val="22"/>
          <w:szCs w:val="22"/>
        </w:rPr>
        <w:t>40 infringement notices and 14 official warning letters in FY 23/24 compared to around 570 in FY 22/23.</w:t>
      </w:r>
    </w:p>
    <w:p w14:paraId="143C4EED" w14:textId="77777777" w:rsidR="00C029D8" w:rsidRPr="00C029D8" w:rsidRDefault="00C029D8" w:rsidP="00FD483B">
      <w:pPr>
        <w:numPr>
          <w:ilvl w:val="0"/>
          <w:numId w:val="10"/>
        </w:numPr>
        <w:rPr>
          <w:rFonts w:eastAsia="MS Gothic"/>
          <w:sz w:val="22"/>
          <w:szCs w:val="22"/>
        </w:rPr>
      </w:pPr>
      <w:r w:rsidRPr="00C029D8">
        <w:rPr>
          <w:rFonts w:eastAsia="MS Gothic"/>
          <w:sz w:val="22"/>
          <w:szCs w:val="22"/>
        </w:rPr>
        <w:t xml:space="preserve">Some ongoing site compliance issues. </w:t>
      </w:r>
    </w:p>
    <w:p w14:paraId="68AC846E" w14:textId="77777777" w:rsidR="00C029D8" w:rsidRPr="00C029D8" w:rsidRDefault="00C029D8" w:rsidP="00FD483B">
      <w:pPr>
        <w:numPr>
          <w:ilvl w:val="1"/>
          <w:numId w:val="10"/>
        </w:numPr>
        <w:rPr>
          <w:rFonts w:eastAsia="MS Gothic"/>
          <w:sz w:val="22"/>
          <w:szCs w:val="22"/>
        </w:rPr>
      </w:pPr>
      <w:r w:rsidRPr="00C029D8">
        <w:rPr>
          <w:rFonts w:eastAsia="MS Gothic"/>
          <w:sz w:val="22"/>
          <w:szCs w:val="22"/>
        </w:rPr>
        <w:t>Increased audit numbers related to over-extraction and rehabilitation.</w:t>
      </w:r>
    </w:p>
    <w:p w14:paraId="3D6161DA" w14:textId="77777777" w:rsidR="00C029D8" w:rsidRPr="00C029D8" w:rsidRDefault="00C029D8" w:rsidP="00FD483B">
      <w:pPr>
        <w:numPr>
          <w:ilvl w:val="1"/>
          <w:numId w:val="10"/>
        </w:numPr>
        <w:rPr>
          <w:rFonts w:eastAsia="MS Gothic"/>
          <w:sz w:val="22"/>
          <w:szCs w:val="22"/>
        </w:rPr>
      </w:pPr>
      <w:r w:rsidRPr="00C029D8">
        <w:rPr>
          <w:rFonts w:eastAsia="MS Gothic"/>
          <w:sz w:val="22"/>
          <w:szCs w:val="22"/>
        </w:rPr>
        <w:t xml:space="preserve">Observations regarding ongoing compliance issues with slimes management, over-extraction, progressive rehabilitation and community engagement contributed to the selection of the </w:t>
      </w:r>
      <w:hyperlink r:id="rId20" w:history="1">
        <w:r w:rsidRPr="00C029D8">
          <w:rPr>
            <w:rStyle w:val="Hyperlink"/>
            <w:rFonts w:eastAsia="MS Gothic"/>
            <w:sz w:val="22"/>
            <w:szCs w:val="22"/>
          </w:rPr>
          <w:t>2024-25 compliance priorities</w:t>
        </w:r>
      </w:hyperlink>
    </w:p>
    <w:p w14:paraId="5BF3C5A1" w14:textId="77777777" w:rsidR="00C029D8" w:rsidRPr="00C029D8" w:rsidRDefault="00C029D8" w:rsidP="00FD483B">
      <w:pPr>
        <w:numPr>
          <w:ilvl w:val="0"/>
          <w:numId w:val="10"/>
        </w:numPr>
        <w:rPr>
          <w:rFonts w:eastAsia="MS Gothic"/>
          <w:sz w:val="22"/>
          <w:szCs w:val="22"/>
        </w:rPr>
      </w:pPr>
      <w:r w:rsidRPr="00C029D8">
        <w:rPr>
          <w:rFonts w:eastAsia="MS Gothic"/>
          <w:sz w:val="22"/>
          <w:szCs w:val="22"/>
        </w:rPr>
        <w:lastRenderedPageBreak/>
        <w:t>Proactive community engagement needed by all sites</w:t>
      </w:r>
    </w:p>
    <w:p w14:paraId="31F19EBC" w14:textId="77777777" w:rsidR="00C029D8" w:rsidRPr="00C029D8" w:rsidRDefault="00C029D8" w:rsidP="00FD483B">
      <w:pPr>
        <w:numPr>
          <w:ilvl w:val="1"/>
          <w:numId w:val="10"/>
        </w:numPr>
        <w:rPr>
          <w:rFonts w:eastAsia="MS Gothic"/>
          <w:sz w:val="22"/>
          <w:szCs w:val="22"/>
        </w:rPr>
      </w:pPr>
      <w:r w:rsidRPr="00C029D8">
        <w:rPr>
          <w:rFonts w:eastAsia="MS Gothic"/>
          <w:sz w:val="22"/>
          <w:szCs w:val="22"/>
        </w:rPr>
        <w:t>48 community complaints received in FY23/24 were related to 19 unique tenements.</w:t>
      </w:r>
    </w:p>
    <w:p w14:paraId="1D6365B2" w14:textId="77777777" w:rsidR="00C029D8" w:rsidRPr="00C029D8" w:rsidRDefault="00C029D8" w:rsidP="00FD483B">
      <w:pPr>
        <w:numPr>
          <w:ilvl w:val="1"/>
          <w:numId w:val="10"/>
        </w:numPr>
        <w:rPr>
          <w:rFonts w:eastAsia="MS Gothic"/>
          <w:sz w:val="22"/>
          <w:szCs w:val="22"/>
        </w:rPr>
      </w:pPr>
      <w:r w:rsidRPr="00C029D8">
        <w:rPr>
          <w:rFonts w:eastAsia="MS Gothic"/>
          <w:sz w:val="22"/>
          <w:szCs w:val="22"/>
        </w:rPr>
        <w:t>Lack of industry community engagement increases likelihood of repeated complaints</w:t>
      </w:r>
    </w:p>
    <w:p w14:paraId="2F9C37DA" w14:textId="77777777" w:rsidR="00C029D8" w:rsidRPr="00C029D8" w:rsidRDefault="00C029D8" w:rsidP="00C029D8">
      <w:pPr>
        <w:rPr>
          <w:rFonts w:eastAsia="MS Gothic"/>
          <w:sz w:val="22"/>
          <w:szCs w:val="22"/>
        </w:rPr>
      </w:pPr>
    </w:p>
    <w:p w14:paraId="753E3336" w14:textId="2D80D6F1" w:rsidR="001D7982" w:rsidRPr="00C029D8" w:rsidRDefault="00C029D8" w:rsidP="00C029D8">
      <w:pPr>
        <w:pStyle w:val="Heading1"/>
      </w:pPr>
      <w:r>
        <w:rPr>
          <w:noProof/>
        </w:rPr>
        <mc:AlternateContent>
          <mc:Choice Requires="wps">
            <w:drawing>
              <wp:inline distT="0" distB="0" distL="0" distR="0" wp14:anchorId="42C2AA4D" wp14:editId="74C08D0E">
                <wp:extent cx="4171950" cy="295275"/>
                <wp:effectExtent l="0" t="0" r="19050" b="28575"/>
                <wp:docPr id="1984606759" name="Text Box 1"/>
                <wp:cNvGraphicFramePr/>
                <a:graphic xmlns:a="http://schemas.openxmlformats.org/drawingml/2006/main">
                  <a:graphicData uri="http://schemas.microsoft.com/office/word/2010/wordprocessingShape">
                    <wps:wsp>
                      <wps:cNvSpPr txBox="1"/>
                      <wps:spPr>
                        <a:xfrm>
                          <a:off x="0" y="0"/>
                          <a:ext cx="4171950" cy="295275"/>
                        </a:xfrm>
                        <a:prstGeom prst="rect">
                          <a:avLst/>
                        </a:prstGeom>
                        <a:solidFill>
                          <a:schemeClr val="lt1"/>
                        </a:solidFill>
                        <a:ln w="6350">
                          <a:solidFill>
                            <a:prstClr val="black"/>
                          </a:solidFill>
                        </a:ln>
                      </wps:spPr>
                      <wps:txbx>
                        <w:txbxContent>
                          <w:p w14:paraId="2C298C45" w14:textId="5269AF0E" w:rsidR="00C029D8" w:rsidRDefault="00C029D8" w:rsidP="00C029D8">
                            <w:r w:rsidRPr="00C029D8">
                              <w:rPr>
                                <w:i/>
                                <w:iCs/>
                              </w:rPr>
                              <w:t xml:space="preserve">Refer pages </w:t>
                            </w:r>
                            <w:r>
                              <w:rPr>
                                <w:i/>
                                <w:iCs/>
                              </w:rPr>
                              <w:t>1</w:t>
                            </w:r>
                            <w:r w:rsidRPr="00C029D8">
                              <w:rPr>
                                <w:i/>
                                <w:iCs/>
                              </w:rPr>
                              <w:t xml:space="preserve">7 to </w:t>
                            </w:r>
                            <w:r>
                              <w:rPr>
                                <w:i/>
                                <w:iCs/>
                              </w:rPr>
                              <w:t>23</w:t>
                            </w:r>
                            <w:r w:rsidRPr="00C029D8">
                              <w:rPr>
                                <w:i/>
                                <w:iCs/>
                              </w:rPr>
                              <w:t xml:space="preserve"> for detailed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C2AA4D" id="_x0000_s1028" type="#_x0000_t202" style="width:328.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" fillcolor="white [3201]" strokeweight=".5pt">
                <v:textbox>
                  <w:txbxContent>
                    <w:p w14:paraId="2C298C45" w14:textId="5269AF0E" w:rsidR="00C029D8" w:rsidRDefault="00C029D8" w:rsidP="00C029D8">
                      <w:r w:rsidRPr="00C029D8">
                        <w:rPr>
                          <w:i/>
                          <w:iCs/>
                        </w:rPr>
                        <w:t xml:space="preserve">Refer pages </w:t>
                      </w:r>
                      <w:r>
                        <w:rPr>
                          <w:i/>
                          <w:iCs/>
                        </w:rPr>
                        <w:t>1</w:t>
                      </w:r>
                      <w:r w:rsidRPr="00C029D8">
                        <w:rPr>
                          <w:i/>
                          <w:iCs/>
                        </w:rPr>
                        <w:t xml:space="preserve">7 to </w:t>
                      </w:r>
                      <w:r>
                        <w:rPr>
                          <w:i/>
                          <w:iCs/>
                        </w:rPr>
                        <w:t>23</w:t>
                      </w:r>
                      <w:r w:rsidRPr="00C029D8">
                        <w:rPr>
                          <w:i/>
                          <w:iCs/>
                        </w:rPr>
                        <w:t xml:space="preserve"> for detailed reports</w:t>
                      </w:r>
                    </w:p>
                  </w:txbxContent>
                </v:textbox>
                <w10:anchorlock/>
              </v:shape>
            </w:pict>
          </mc:Fallback>
        </mc:AlternateContent>
      </w:r>
      <w:r w:rsidR="001D7982" w:rsidRPr="00C029D8">
        <w:br w:type="page"/>
      </w:r>
      <w:r w:rsidR="00D44D2E">
        <w:lastRenderedPageBreak/>
        <w:t xml:space="preserve">Extractives Work Authorities Granted in FY2023-24 (01 Jul 2023 to 30 June </w:t>
      </w:r>
      <w:r w:rsidR="00BC0DA7">
        <w:t>2024)</w:t>
      </w:r>
    </w:p>
    <w:p w14:paraId="6E3F935A" w14:textId="56320210" w:rsidR="001D7982" w:rsidRPr="00C029D8" w:rsidRDefault="00693C86" w:rsidP="00FE6D0A">
      <w:pPr>
        <w:rPr>
          <w:b/>
          <w:bCs/>
          <w:sz w:val="22"/>
          <w:szCs w:val="28"/>
        </w:rPr>
      </w:pPr>
      <w:r w:rsidRPr="00C029D8">
        <w:rPr>
          <w:b/>
          <w:bCs/>
          <w:sz w:val="22"/>
          <w:szCs w:val="28"/>
        </w:rPr>
        <w:t>Work Plan Submitted to Work Authority Granted (End to End)</w:t>
      </w:r>
    </w:p>
    <w:tbl>
      <w:tblPr>
        <w:tblStyle w:val="TableGrid"/>
        <w:tblW w:w="0" w:type="auto"/>
        <w:tblLook w:val="04A0" w:firstRow="1" w:lastRow="0" w:firstColumn="1" w:lastColumn="0" w:noHBand="0" w:noVBand="1"/>
      </w:tblPr>
      <w:tblGrid>
        <w:gridCol w:w="3175"/>
        <w:gridCol w:w="2454"/>
        <w:gridCol w:w="2454"/>
        <w:gridCol w:w="2479"/>
        <w:gridCol w:w="2454"/>
      </w:tblGrid>
      <w:tr w:rsidR="001A1A09" w14:paraId="76F2BBC7" w14:textId="77777777" w:rsidTr="00F81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14:paraId="3CFF408C" w14:textId="66E98A62" w:rsidR="001A1A09" w:rsidRDefault="001A1A09" w:rsidP="007D3F65">
            <w:pPr>
              <w:rPr>
                <w:sz w:val="22"/>
                <w:szCs w:val="28"/>
              </w:rPr>
            </w:pPr>
            <w:r>
              <w:rPr>
                <w:sz w:val="22"/>
                <w:szCs w:val="28"/>
              </w:rPr>
              <w:t>Stage</w:t>
            </w:r>
          </w:p>
        </w:tc>
        <w:tc>
          <w:tcPr>
            <w:tcW w:w="0" w:type="auto"/>
            <w:vAlign w:val="bottom"/>
          </w:tcPr>
          <w:p w14:paraId="275C11A1" w14:textId="3BC37AE1" w:rsidR="001A1A09" w:rsidRDefault="001A1A09" w:rsidP="00F812E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FY23/24 Median Days</w:t>
            </w:r>
          </w:p>
        </w:tc>
        <w:tc>
          <w:tcPr>
            <w:tcW w:w="0" w:type="auto"/>
            <w:vAlign w:val="bottom"/>
          </w:tcPr>
          <w:p w14:paraId="121D0E01" w14:textId="2A062212" w:rsidR="001A1A09" w:rsidRDefault="00946362" w:rsidP="00F812E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FY22/23 Median Days</w:t>
            </w:r>
          </w:p>
        </w:tc>
        <w:tc>
          <w:tcPr>
            <w:tcW w:w="0" w:type="auto"/>
            <w:vAlign w:val="bottom"/>
          </w:tcPr>
          <w:p w14:paraId="7FAEFEE5" w14:textId="08DC5196" w:rsidR="001A1A09" w:rsidRDefault="00946362" w:rsidP="00F812E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DY21/22 Median Days</w:t>
            </w:r>
          </w:p>
        </w:tc>
        <w:tc>
          <w:tcPr>
            <w:tcW w:w="0" w:type="auto"/>
            <w:vAlign w:val="bottom"/>
          </w:tcPr>
          <w:p w14:paraId="7775A2C8" w14:textId="73733F00" w:rsidR="001A1A09" w:rsidRDefault="00946362" w:rsidP="00F812E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FY20/21 Median Days</w:t>
            </w:r>
          </w:p>
        </w:tc>
      </w:tr>
      <w:tr w:rsidR="001A1A09" w14:paraId="07C7FE17" w14:textId="77777777" w:rsidTr="00F812EA">
        <w:tc>
          <w:tcPr>
            <w:cnfStyle w:val="001000000000" w:firstRow="0" w:lastRow="0" w:firstColumn="1" w:lastColumn="0" w:oddVBand="0" w:evenVBand="0" w:oddHBand="0" w:evenHBand="0" w:firstRowFirstColumn="0" w:firstRowLastColumn="0" w:lastRowFirstColumn="0" w:lastRowLastColumn="0"/>
            <w:tcW w:w="0" w:type="auto"/>
            <w:vAlign w:val="bottom"/>
          </w:tcPr>
          <w:p w14:paraId="591ABB80" w14:textId="350F4617" w:rsidR="001A1A09" w:rsidRDefault="00041E50" w:rsidP="007D3F65">
            <w:pPr>
              <w:rPr>
                <w:sz w:val="22"/>
                <w:szCs w:val="28"/>
              </w:rPr>
            </w:pPr>
            <w:r>
              <w:rPr>
                <w:sz w:val="22"/>
                <w:szCs w:val="28"/>
              </w:rPr>
              <w:t>WA Granted</w:t>
            </w:r>
          </w:p>
        </w:tc>
        <w:tc>
          <w:tcPr>
            <w:tcW w:w="0" w:type="auto"/>
            <w:vAlign w:val="bottom"/>
          </w:tcPr>
          <w:p w14:paraId="7198013A" w14:textId="2600AA50" w:rsidR="001A1A09" w:rsidRDefault="00041E50"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bottom"/>
          </w:tcPr>
          <w:p w14:paraId="6F740534" w14:textId="02927D42" w:rsidR="001A1A09" w:rsidRDefault="00041E50"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bottom"/>
          </w:tcPr>
          <w:p w14:paraId="50F894E6" w14:textId="494D175B" w:rsidR="001A1A09" w:rsidRDefault="0067781D"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12</w:t>
            </w:r>
          </w:p>
        </w:tc>
        <w:tc>
          <w:tcPr>
            <w:tcW w:w="0" w:type="auto"/>
            <w:vAlign w:val="bottom"/>
          </w:tcPr>
          <w:p w14:paraId="6B7522E1" w14:textId="2D85D846" w:rsidR="001A1A09" w:rsidRDefault="0067781D"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r>
      <w:tr w:rsidR="001A1A09" w14:paraId="037735BE" w14:textId="77777777" w:rsidTr="00F812EA">
        <w:tc>
          <w:tcPr>
            <w:cnfStyle w:val="001000000000" w:firstRow="0" w:lastRow="0" w:firstColumn="1" w:lastColumn="0" w:oddVBand="0" w:evenVBand="0" w:oddHBand="0" w:evenHBand="0" w:firstRowFirstColumn="0" w:firstRowLastColumn="0" w:lastRowFirstColumn="0" w:lastRowLastColumn="0"/>
            <w:tcW w:w="0" w:type="auto"/>
            <w:vAlign w:val="bottom"/>
          </w:tcPr>
          <w:p w14:paraId="1E6B5EA5" w14:textId="0CEB56A0" w:rsidR="001A1A09" w:rsidRDefault="0067781D" w:rsidP="007D3F65">
            <w:pPr>
              <w:rPr>
                <w:sz w:val="22"/>
                <w:szCs w:val="28"/>
              </w:rPr>
            </w:pPr>
            <w:r>
              <w:rPr>
                <w:sz w:val="22"/>
                <w:szCs w:val="28"/>
              </w:rPr>
              <w:t>With ERR</w:t>
            </w:r>
          </w:p>
        </w:tc>
        <w:tc>
          <w:tcPr>
            <w:tcW w:w="0" w:type="auto"/>
            <w:vAlign w:val="bottom"/>
          </w:tcPr>
          <w:p w14:paraId="181AB2D1" w14:textId="140E26FF" w:rsidR="001A1A09" w:rsidRDefault="0067781D"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154</w:t>
            </w:r>
          </w:p>
        </w:tc>
        <w:tc>
          <w:tcPr>
            <w:tcW w:w="0" w:type="auto"/>
            <w:vAlign w:val="bottom"/>
          </w:tcPr>
          <w:p w14:paraId="534AAB5B" w14:textId="070DD88D" w:rsidR="001A1A09" w:rsidRDefault="0067781D"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131</w:t>
            </w:r>
          </w:p>
        </w:tc>
        <w:tc>
          <w:tcPr>
            <w:tcW w:w="0" w:type="auto"/>
            <w:vAlign w:val="bottom"/>
          </w:tcPr>
          <w:p w14:paraId="729C9B12" w14:textId="51B999C7" w:rsidR="001A1A09" w:rsidRDefault="0067781D"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115</w:t>
            </w:r>
          </w:p>
        </w:tc>
        <w:tc>
          <w:tcPr>
            <w:tcW w:w="0" w:type="auto"/>
            <w:vAlign w:val="bottom"/>
          </w:tcPr>
          <w:p w14:paraId="7CF5F9A5" w14:textId="57F41054" w:rsidR="001A1A09" w:rsidRDefault="0067781D"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139</w:t>
            </w:r>
          </w:p>
        </w:tc>
      </w:tr>
      <w:tr w:rsidR="001A1A09" w14:paraId="6A86035B" w14:textId="77777777" w:rsidTr="00F812EA">
        <w:tc>
          <w:tcPr>
            <w:cnfStyle w:val="001000000000" w:firstRow="0" w:lastRow="0" w:firstColumn="1" w:lastColumn="0" w:oddVBand="0" w:evenVBand="0" w:oddHBand="0" w:evenHBand="0" w:firstRowFirstColumn="0" w:firstRowLastColumn="0" w:lastRowFirstColumn="0" w:lastRowLastColumn="0"/>
            <w:tcW w:w="0" w:type="auto"/>
            <w:vAlign w:val="bottom"/>
          </w:tcPr>
          <w:p w14:paraId="0F5564D0" w14:textId="49CEC08E" w:rsidR="001A1A09" w:rsidRDefault="0067781D" w:rsidP="007D3F65">
            <w:pPr>
              <w:rPr>
                <w:sz w:val="22"/>
                <w:szCs w:val="28"/>
              </w:rPr>
            </w:pPr>
            <w:r>
              <w:rPr>
                <w:sz w:val="22"/>
                <w:szCs w:val="28"/>
              </w:rPr>
              <w:t>With Applicant</w:t>
            </w:r>
          </w:p>
        </w:tc>
        <w:tc>
          <w:tcPr>
            <w:tcW w:w="0" w:type="auto"/>
            <w:vAlign w:val="bottom"/>
          </w:tcPr>
          <w:p w14:paraId="5A09282C" w14:textId="5DC30CAD" w:rsidR="001A1A09" w:rsidRDefault="0067781D"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44</w:t>
            </w:r>
          </w:p>
        </w:tc>
        <w:tc>
          <w:tcPr>
            <w:tcW w:w="0" w:type="auto"/>
            <w:vAlign w:val="bottom"/>
          </w:tcPr>
          <w:p w14:paraId="2C570B0F" w14:textId="4B766D8D" w:rsidR="001A1A09" w:rsidRDefault="0067781D"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60</w:t>
            </w:r>
          </w:p>
        </w:tc>
        <w:tc>
          <w:tcPr>
            <w:tcW w:w="0" w:type="auto"/>
            <w:vAlign w:val="bottom"/>
          </w:tcPr>
          <w:p w14:paraId="22500795" w14:textId="00D0B600" w:rsidR="001A1A09" w:rsidRDefault="0067781D"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68</w:t>
            </w:r>
          </w:p>
        </w:tc>
        <w:tc>
          <w:tcPr>
            <w:tcW w:w="0" w:type="auto"/>
            <w:vAlign w:val="bottom"/>
          </w:tcPr>
          <w:p w14:paraId="733F9D64" w14:textId="55996658" w:rsidR="001A1A09" w:rsidRDefault="0067781D"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60</w:t>
            </w:r>
          </w:p>
        </w:tc>
      </w:tr>
      <w:tr w:rsidR="001A1A09" w14:paraId="5682D3EF" w14:textId="77777777" w:rsidTr="00F812EA">
        <w:tc>
          <w:tcPr>
            <w:cnfStyle w:val="001000000000" w:firstRow="0" w:lastRow="0" w:firstColumn="1" w:lastColumn="0" w:oddVBand="0" w:evenVBand="0" w:oddHBand="0" w:evenHBand="0" w:firstRowFirstColumn="0" w:firstRowLastColumn="0" w:lastRowFirstColumn="0" w:lastRowLastColumn="0"/>
            <w:tcW w:w="0" w:type="auto"/>
            <w:vAlign w:val="bottom"/>
          </w:tcPr>
          <w:p w14:paraId="323BA7FB" w14:textId="12A5D9B2" w:rsidR="001A1A09" w:rsidRDefault="0067781D" w:rsidP="007D3F65">
            <w:pPr>
              <w:rPr>
                <w:sz w:val="22"/>
                <w:szCs w:val="28"/>
              </w:rPr>
            </w:pPr>
            <w:r>
              <w:rPr>
                <w:sz w:val="22"/>
                <w:szCs w:val="28"/>
              </w:rPr>
              <w:t>Seek Permit</w:t>
            </w:r>
          </w:p>
        </w:tc>
        <w:tc>
          <w:tcPr>
            <w:tcW w:w="0" w:type="auto"/>
            <w:vAlign w:val="bottom"/>
          </w:tcPr>
          <w:p w14:paraId="35A80D91" w14:textId="2B172A75" w:rsidR="001A1A09" w:rsidRDefault="0067781D"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655</w:t>
            </w:r>
          </w:p>
        </w:tc>
        <w:tc>
          <w:tcPr>
            <w:tcW w:w="0" w:type="auto"/>
            <w:vAlign w:val="bottom"/>
          </w:tcPr>
          <w:p w14:paraId="0B1D5529" w14:textId="022EE9EC" w:rsidR="001A1A09" w:rsidRDefault="0067781D"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201</w:t>
            </w:r>
          </w:p>
        </w:tc>
        <w:tc>
          <w:tcPr>
            <w:tcW w:w="0" w:type="auto"/>
            <w:vAlign w:val="bottom"/>
          </w:tcPr>
          <w:p w14:paraId="7F58C56E" w14:textId="3CFA1D98" w:rsidR="001A1A09" w:rsidRDefault="00A33E84"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274</w:t>
            </w:r>
          </w:p>
        </w:tc>
        <w:tc>
          <w:tcPr>
            <w:tcW w:w="0" w:type="auto"/>
            <w:vAlign w:val="bottom"/>
          </w:tcPr>
          <w:p w14:paraId="0B9B0E5E" w14:textId="231CE29F" w:rsidR="001A1A09" w:rsidRDefault="00A33E84"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153</w:t>
            </w:r>
          </w:p>
        </w:tc>
      </w:tr>
      <w:tr w:rsidR="001A1A09" w14:paraId="251416FB" w14:textId="77777777" w:rsidTr="00F812EA">
        <w:tc>
          <w:tcPr>
            <w:cnfStyle w:val="001000000000" w:firstRow="0" w:lastRow="0" w:firstColumn="1" w:lastColumn="0" w:oddVBand="0" w:evenVBand="0" w:oddHBand="0" w:evenHBand="0" w:firstRowFirstColumn="0" w:firstRowLastColumn="0" w:lastRowFirstColumn="0" w:lastRowLastColumn="0"/>
            <w:tcW w:w="0" w:type="auto"/>
            <w:vAlign w:val="bottom"/>
          </w:tcPr>
          <w:p w14:paraId="740962F8" w14:textId="381D229C" w:rsidR="001A1A09" w:rsidRDefault="00A33E84" w:rsidP="007D3F65">
            <w:pPr>
              <w:rPr>
                <w:sz w:val="22"/>
                <w:szCs w:val="28"/>
              </w:rPr>
            </w:pPr>
            <w:r>
              <w:rPr>
                <w:sz w:val="22"/>
                <w:szCs w:val="28"/>
              </w:rPr>
              <w:t>Plan Appr to Bond Received</w:t>
            </w:r>
          </w:p>
        </w:tc>
        <w:tc>
          <w:tcPr>
            <w:tcW w:w="0" w:type="auto"/>
            <w:vAlign w:val="bottom"/>
          </w:tcPr>
          <w:p w14:paraId="2726BA8F" w14:textId="316583F4" w:rsidR="001A1A09" w:rsidRDefault="00A33E84"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157</w:t>
            </w:r>
          </w:p>
        </w:tc>
        <w:tc>
          <w:tcPr>
            <w:tcW w:w="0" w:type="auto"/>
            <w:vAlign w:val="bottom"/>
          </w:tcPr>
          <w:p w14:paraId="13CFBA2C" w14:textId="7A24DA7A" w:rsidR="001A1A09" w:rsidRDefault="00A33E84"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275</w:t>
            </w:r>
          </w:p>
        </w:tc>
        <w:tc>
          <w:tcPr>
            <w:tcW w:w="0" w:type="auto"/>
            <w:vAlign w:val="bottom"/>
          </w:tcPr>
          <w:p w14:paraId="2325E2A2" w14:textId="54A93A39" w:rsidR="001A1A09" w:rsidRDefault="00A33E84"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121</w:t>
            </w:r>
          </w:p>
        </w:tc>
        <w:tc>
          <w:tcPr>
            <w:tcW w:w="0" w:type="auto"/>
            <w:vAlign w:val="bottom"/>
          </w:tcPr>
          <w:p w14:paraId="7F74209D" w14:textId="79732C99" w:rsidR="001A1A09" w:rsidRDefault="00A33E84"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275</w:t>
            </w:r>
          </w:p>
        </w:tc>
      </w:tr>
      <w:tr w:rsidR="001A1A09" w14:paraId="6593117F" w14:textId="77777777" w:rsidTr="00F812EA">
        <w:tc>
          <w:tcPr>
            <w:cnfStyle w:val="001000000000" w:firstRow="0" w:lastRow="0" w:firstColumn="1" w:lastColumn="0" w:oddVBand="0" w:evenVBand="0" w:oddHBand="0" w:evenHBand="0" w:firstRowFirstColumn="0" w:firstRowLastColumn="0" w:lastRowFirstColumn="0" w:lastRowLastColumn="0"/>
            <w:tcW w:w="0" w:type="auto"/>
            <w:vAlign w:val="bottom"/>
          </w:tcPr>
          <w:p w14:paraId="0EC25D0D" w14:textId="70CD291E" w:rsidR="001A1A09" w:rsidRDefault="00A33E84" w:rsidP="007D3F65">
            <w:pPr>
              <w:rPr>
                <w:sz w:val="22"/>
                <w:szCs w:val="28"/>
              </w:rPr>
            </w:pPr>
            <w:r>
              <w:rPr>
                <w:sz w:val="22"/>
                <w:szCs w:val="28"/>
              </w:rPr>
              <w:t>Bond Received to Grant</w:t>
            </w:r>
          </w:p>
        </w:tc>
        <w:tc>
          <w:tcPr>
            <w:tcW w:w="0" w:type="auto"/>
            <w:vAlign w:val="bottom"/>
          </w:tcPr>
          <w:p w14:paraId="5178623C" w14:textId="1C7DD4D7" w:rsidR="001A1A09" w:rsidRDefault="009A564D"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1189</w:t>
            </w:r>
          </w:p>
        </w:tc>
        <w:tc>
          <w:tcPr>
            <w:tcW w:w="0" w:type="auto"/>
            <w:vAlign w:val="bottom"/>
          </w:tcPr>
          <w:p w14:paraId="125D7F93" w14:textId="147BFF34" w:rsidR="001A1A09" w:rsidRDefault="009A564D"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507</w:t>
            </w:r>
          </w:p>
        </w:tc>
        <w:tc>
          <w:tcPr>
            <w:tcW w:w="0" w:type="auto"/>
            <w:vAlign w:val="bottom"/>
          </w:tcPr>
          <w:p w14:paraId="27F3F3D5" w14:textId="76885694" w:rsidR="001A1A09" w:rsidRDefault="009A564D"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626</w:t>
            </w:r>
          </w:p>
        </w:tc>
        <w:tc>
          <w:tcPr>
            <w:tcW w:w="0" w:type="auto"/>
            <w:vAlign w:val="bottom"/>
          </w:tcPr>
          <w:p w14:paraId="54DE0C84" w14:textId="1934C9D0" w:rsidR="001A1A09" w:rsidRDefault="009A564D"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849</w:t>
            </w:r>
          </w:p>
        </w:tc>
      </w:tr>
      <w:tr w:rsidR="001A1A09" w14:paraId="162B29B2" w14:textId="77777777" w:rsidTr="00F812EA">
        <w:tc>
          <w:tcPr>
            <w:cnfStyle w:val="001000000000" w:firstRow="0" w:lastRow="0" w:firstColumn="1" w:lastColumn="0" w:oddVBand="0" w:evenVBand="0" w:oddHBand="0" w:evenHBand="0" w:firstRowFirstColumn="0" w:firstRowLastColumn="0" w:lastRowFirstColumn="0" w:lastRowLastColumn="0"/>
            <w:tcW w:w="0" w:type="auto"/>
            <w:vAlign w:val="bottom"/>
          </w:tcPr>
          <w:p w14:paraId="56132467" w14:textId="01A6C3FC" w:rsidR="001A1A09" w:rsidRDefault="009A564D" w:rsidP="007D3F65">
            <w:pPr>
              <w:rPr>
                <w:sz w:val="22"/>
                <w:szCs w:val="28"/>
              </w:rPr>
            </w:pPr>
            <w:r>
              <w:rPr>
                <w:sz w:val="22"/>
                <w:szCs w:val="28"/>
              </w:rPr>
              <w:t>COP WA Granted</w:t>
            </w:r>
          </w:p>
        </w:tc>
        <w:tc>
          <w:tcPr>
            <w:tcW w:w="0" w:type="auto"/>
            <w:vAlign w:val="bottom"/>
          </w:tcPr>
          <w:p w14:paraId="37687981" w14:textId="75B93C30" w:rsidR="001A1A09" w:rsidRDefault="009A564D"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0" w:type="auto"/>
            <w:vAlign w:val="bottom"/>
          </w:tcPr>
          <w:p w14:paraId="3E0A2DE5" w14:textId="5E46ECA1" w:rsidR="001A1A09" w:rsidRDefault="009A564D"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bottom"/>
          </w:tcPr>
          <w:p w14:paraId="278F707A" w14:textId="61F0D725" w:rsidR="001A1A09" w:rsidRDefault="009A564D"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bottom"/>
          </w:tcPr>
          <w:p w14:paraId="44DABA55" w14:textId="6F7A8D8A" w:rsidR="001A1A09" w:rsidRDefault="009A564D"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r>
      <w:tr w:rsidR="001A1A09" w14:paraId="6EC54438" w14:textId="77777777" w:rsidTr="00F812EA">
        <w:tc>
          <w:tcPr>
            <w:cnfStyle w:val="001000000000" w:firstRow="0" w:lastRow="0" w:firstColumn="1" w:lastColumn="0" w:oddVBand="0" w:evenVBand="0" w:oddHBand="0" w:evenHBand="0" w:firstRowFirstColumn="0" w:firstRowLastColumn="0" w:lastRowFirstColumn="0" w:lastRowLastColumn="0"/>
            <w:tcW w:w="0" w:type="auto"/>
            <w:vAlign w:val="bottom"/>
          </w:tcPr>
          <w:p w14:paraId="10EB4AD6" w14:textId="5E2501F0" w:rsidR="001A1A09" w:rsidRDefault="009A564D" w:rsidP="007D3F65">
            <w:pPr>
              <w:rPr>
                <w:sz w:val="22"/>
                <w:szCs w:val="28"/>
              </w:rPr>
            </w:pPr>
            <w:r>
              <w:rPr>
                <w:sz w:val="22"/>
                <w:szCs w:val="28"/>
              </w:rPr>
              <w:t>COP Submitted to WA Grant</w:t>
            </w:r>
          </w:p>
        </w:tc>
        <w:tc>
          <w:tcPr>
            <w:tcW w:w="0" w:type="auto"/>
            <w:vAlign w:val="bottom"/>
          </w:tcPr>
          <w:p w14:paraId="2DA2BDEC" w14:textId="62A841E5" w:rsidR="001A1A09" w:rsidRDefault="008B58CB"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703</w:t>
            </w:r>
          </w:p>
        </w:tc>
        <w:tc>
          <w:tcPr>
            <w:tcW w:w="0" w:type="auto"/>
            <w:vAlign w:val="bottom"/>
          </w:tcPr>
          <w:p w14:paraId="575CD9D4" w14:textId="6D42B531" w:rsidR="001A1A09" w:rsidRDefault="008B58CB"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479</w:t>
            </w:r>
          </w:p>
        </w:tc>
        <w:tc>
          <w:tcPr>
            <w:tcW w:w="0" w:type="auto"/>
            <w:vAlign w:val="bottom"/>
          </w:tcPr>
          <w:p w14:paraId="201D84B7" w14:textId="6FABA7F1" w:rsidR="001A1A09" w:rsidRDefault="008B58CB"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727</w:t>
            </w:r>
          </w:p>
        </w:tc>
        <w:tc>
          <w:tcPr>
            <w:tcW w:w="0" w:type="auto"/>
            <w:vAlign w:val="bottom"/>
          </w:tcPr>
          <w:p w14:paraId="27792D22" w14:textId="4937A2FB" w:rsidR="001A1A09" w:rsidRDefault="008B58CB"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325</w:t>
            </w:r>
          </w:p>
        </w:tc>
      </w:tr>
    </w:tbl>
    <w:p w14:paraId="20D63157" w14:textId="77777777" w:rsidR="007C1E33" w:rsidRDefault="007C1E33" w:rsidP="00FE6D0A">
      <w:pPr>
        <w:rPr>
          <w:sz w:val="22"/>
          <w:szCs w:val="28"/>
        </w:rPr>
      </w:pPr>
    </w:p>
    <w:p w14:paraId="2A7CA591" w14:textId="77777777" w:rsidR="008A3B16" w:rsidRPr="008A3B16" w:rsidRDefault="008A3B16" w:rsidP="008A3B16">
      <w:pPr>
        <w:rPr>
          <w:sz w:val="22"/>
          <w:szCs w:val="28"/>
        </w:rPr>
      </w:pPr>
      <w:r w:rsidRPr="008A3B16">
        <w:rPr>
          <w:b/>
          <w:bCs/>
          <w:sz w:val="22"/>
          <w:szCs w:val="28"/>
        </w:rPr>
        <w:t>Geographic location</w:t>
      </w:r>
    </w:p>
    <w:tbl>
      <w:tblPr>
        <w:tblStyle w:val="TableGrid"/>
        <w:tblW w:w="8816" w:type="dxa"/>
        <w:tblLook w:val="04A0" w:firstRow="1" w:lastRow="0" w:firstColumn="1" w:lastColumn="0" w:noHBand="0" w:noVBand="1"/>
      </w:tblPr>
      <w:tblGrid>
        <w:gridCol w:w="1664"/>
        <w:gridCol w:w="1336"/>
        <w:gridCol w:w="2131"/>
        <w:gridCol w:w="1695"/>
        <w:gridCol w:w="1990"/>
      </w:tblGrid>
      <w:tr w:rsidR="00C24A2A" w14:paraId="1F9BECAB" w14:textId="77777777" w:rsidTr="00C24A2A">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331EAE1" w14:textId="7143F9C8" w:rsidR="00C24A2A" w:rsidRPr="00C24A2A" w:rsidRDefault="00C24A2A" w:rsidP="00FE6D0A">
            <w:pPr>
              <w:rPr>
                <w:sz w:val="22"/>
                <w:szCs w:val="28"/>
              </w:rPr>
            </w:pPr>
            <w:r w:rsidRPr="00C24A2A">
              <w:rPr>
                <w:sz w:val="22"/>
                <w:szCs w:val="28"/>
              </w:rPr>
              <w:t>Tenement</w:t>
            </w:r>
          </w:p>
        </w:tc>
        <w:tc>
          <w:tcPr>
            <w:tcW w:w="0" w:type="auto"/>
            <w:shd w:val="clear" w:color="auto" w:fill="auto"/>
          </w:tcPr>
          <w:p w14:paraId="1D0C8E1C" w14:textId="3DEF3196" w:rsidR="00C24A2A" w:rsidRPr="00C24A2A" w:rsidRDefault="00C24A2A" w:rsidP="00C24A2A">
            <w:pPr>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Area Ha</w:t>
            </w:r>
          </w:p>
        </w:tc>
        <w:tc>
          <w:tcPr>
            <w:tcW w:w="0" w:type="auto"/>
            <w:shd w:val="clear" w:color="auto" w:fill="auto"/>
          </w:tcPr>
          <w:p w14:paraId="05B48FE2" w14:textId="7FD31789" w:rsidR="00C24A2A" w:rsidRPr="00C24A2A" w:rsidRDefault="00C24A2A" w:rsidP="00C24A2A">
            <w:pPr>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Km from GPO</w:t>
            </w:r>
          </w:p>
        </w:tc>
        <w:tc>
          <w:tcPr>
            <w:tcW w:w="0" w:type="auto"/>
            <w:shd w:val="clear" w:color="auto" w:fill="auto"/>
          </w:tcPr>
          <w:p w14:paraId="7B007E0E" w14:textId="771A0CB2" w:rsidR="00C24A2A" w:rsidRPr="00C24A2A" w:rsidRDefault="00C24A2A" w:rsidP="00C24A2A">
            <w:pPr>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RV Region</w:t>
            </w:r>
          </w:p>
        </w:tc>
        <w:tc>
          <w:tcPr>
            <w:tcW w:w="0" w:type="auto"/>
            <w:shd w:val="clear" w:color="auto" w:fill="auto"/>
          </w:tcPr>
          <w:p w14:paraId="5CF0DEB0" w14:textId="74EB8527" w:rsidR="00C24A2A" w:rsidRPr="00C24A2A" w:rsidRDefault="00C24A2A" w:rsidP="00C24A2A">
            <w:pPr>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Primary LGA</w:t>
            </w:r>
          </w:p>
        </w:tc>
      </w:tr>
      <w:tr w:rsidR="00C24A2A" w:rsidRPr="00C24A2A" w14:paraId="316B274D" w14:textId="77777777" w:rsidTr="00C24A2A">
        <w:trPr>
          <w:trHeight w:val="421"/>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65F19BC" w14:textId="77777777" w:rsidR="00C24A2A" w:rsidRPr="00C24A2A" w:rsidRDefault="00C24A2A" w:rsidP="00C24A2A">
            <w:pPr>
              <w:rPr>
                <w:b w:val="0"/>
                <w:sz w:val="22"/>
                <w:szCs w:val="28"/>
              </w:rPr>
            </w:pPr>
            <w:r w:rsidRPr="00C24A2A">
              <w:rPr>
                <w:b w:val="0"/>
                <w:sz w:val="22"/>
                <w:szCs w:val="28"/>
              </w:rPr>
              <w:t>WA006220</w:t>
            </w:r>
          </w:p>
        </w:tc>
        <w:tc>
          <w:tcPr>
            <w:tcW w:w="0" w:type="auto"/>
            <w:shd w:val="clear" w:color="auto" w:fill="auto"/>
            <w:hideMark/>
          </w:tcPr>
          <w:p w14:paraId="696B3A01"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5</w:t>
            </w:r>
          </w:p>
        </w:tc>
        <w:tc>
          <w:tcPr>
            <w:tcW w:w="0" w:type="auto"/>
            <w:shd w:val="clear" w:color="auto" w:fill="auto"/>
            <w:hideMark/>
          </w:tcPr>
          <w:p w14:paraId="519D2A1B"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81.2</w:t>
            </w:r>
          </w:p>
        </w:tc>
        <w:tc>
          <w:tcPr>
            <w:tcW w:w="0" w:type="auto"/>
            <w:shd w:val="clear" w:color="auto" w:fill="auto"/>
            <w:hideMark/>
          </w:tcPr>
          <w:p w14:paraId="15651D4F"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North</w:t>
            </w:r>
          </w:p>
        </w:tc>
        <w:tc>
          <w:tcPr>
            <w:tcW w:w="0" w:type="auto"/>
            <w:shd w:val="clear" w:color="auto" w:fill="auto"/>
            <w:hideMark/>
          </w:tcPr>
          <w:p w14:paraId="63222ED2"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Mitchell</w:t>
            </w:r>
          </w:p>
        </w:tc>
      </w:tr>
      <w:tr w:rsidR="00C24A2A" w:rsidRPr="00C24A2A" w14:paraId="000B3401" w14:textId="77777777" w:rsidTr="00C24A2A">
        <w:trPr>
          <w:trHeight w:val="404"/>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6CF75DC" w14:textId="77777777" w:rsidR="00C24A2A" w:rsidRPr="00C24A2A" w:rsidRDefault="00C24A2A" w:rsidP="00C24A2A">
            <w:pPr>
              <w:rPr>
                <w:b w:val="0"/>
                <w:sz w:val="22"/>
                <w:szCs w:val="28"/>
              </w:rPr>
            </w:pPr>
            <w:r w:rsidRPr="00C24A2A">
              <w:rPr>
                <w:b w:val="0"/>
                <w:sz w:val="22"/>
                <w:szCs w:val="28"/>
              </w:rPr>
              <w:t>WA007536</w:t>
            </w:r>
          </w:p>
        </w:tc>
        <w:tc>
          <w:tcPr>
            <w:tcW w:w="0" w:type="auto"/>
            <w:shd w:val="clear" w:color="auto" w:fill="auto"/>
            <w:hideMark/>
          </w:tcPr>
          <w:p w14:paraId="0FE95E4E"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30.2</w:t>
            </w:r>
          </w:p>
        </w:tc>
        <w:tc>
          <w:tcPr>
            <w:tcW w:w="0" w:type="auto"/>
            <w:shd w:val="clear" w:color="auto" w:fill="auto"/>
            <w:hideMark/>
          </w:tcPr>
          <w:p w14:paraId="06D380AD"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85.2</w:t>
            </w:r>
          </w:p>
        </w:tc>
        <w:tc>
          <w:tcPr>
            <w:tcW w:w="0" w:type="auto"/>
            <w:shd w:val="clear" w:color="auto" w:fill="auto"/>
            <w:hideMark/>
          </w:tcPr>
          <w:p w14:paraId="7AFC1202"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North</w:t>
            </w:r>
          </w:p>
        </w:tc>
        <w:tc>
          <w:tcPr>
            <w:tcW w:w="0" w:type="auto"/>
            <w:shd w:val="clear" w:color="auto" w:fill="auto"/>
            <w:hideMark/>
          </w:tcPr>
          <w:p w14:paraId="334BDA87"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Murrindindi</w:t>
            </w:r>
          </w:p>
        </w:tc>
      </w:tr>
      <w:tr w:rsidR="00C24A2A" w:rsidRPr="00C24A2A" w14:paraId="4E5225F3" w14:textId="77777777" w:rsidTr="00C24A2A">
        <w:trPr>
          <w:trHeight w:val="404"/>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8D6BE5D" w14:textId="77777777" w:rsidR="00C24A2A" w:rsidRPr="00C24A2A" w:rsidRDefault="00C24A2A" w:rsidP="00C24A2A">
            <w:pPr>
              <w:rPr>
                <w:b w:val="0"/>
                <w:sz w:val="22"/>
                <w:szCs w:val="28"/>
              </w:rPr>
            </w:pPr>
            <w:r w:rsidRPr="00C24A2A">
              <w:rPr>
                <w:b w:val="0"/>
                <w:sz w:val="22"/>
                <w:szCs w:val="28"/>
              </w:rPr>
              <w:t>WA1515</w:t>
            </w:r>
          </w:p>
        </w:tc>
        <w:tc>
          <w:tcPr>
            <w:tcW w:w="0" w:type="auto"/>
            <w:shd w:val="clear" w:color="auto" w:fill="auto"/>
            <w:hideMark/>
          </w:tcPr>
          <w:p w14:paraId="7151D1DF"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156.24</w:t>
            </w:r>
          </w:p>
        </w:tc>
        <w:tc>
          <w:tcPr>
            <w:tcW w:w="0" w:type="auto"/>
            <w:shd w:val="clear" w:color="auto" w:fill="auto"/>
            <w:hideMark/>
          </w:tcPr>
          <w:p w14:paraId="6AED488D"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138.4</w:t>
            </w:r>
          </w:p>
        </w:tc>
        <w:tc>
          <w:tcPr>
            <w:tcW w:w="0" w:type="auto"/>
            <w:shd w:val="clear" w:color="auto" w:fill="auto"/>
            <w:hideMark/>
          </w:tcPr>
          <w:p w14:paraId="2C0542D5"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East</w:t>
            </w:r>
          </w:p>
        </w:tc>
        <w:tc>
          <w:tcPr>
            <w:tcW w:w="0" w:type="auto"/>
            <w:shd w:val="clear" w:color="auto" w:fill="auto"/>
            <w:hideMark/>
          </w:tcPr>
          <w:p w14:paraId="60E1B7B9"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Latrobe</w:t>
            </w:r>
          </w:p>
        </w:tc>
      </w:tr>
      <w:tr w:rsidR="00C24A2A" w:rsidRPr="00C24A2A" w14:paraId="385798B1" w14:textId="77777777" w:rsidTr="00C24A2A">
        <w:trPr>
          <w:trHeight w:val="404"/>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086AAC7" w14:textId="77777777" w:rsidR="00C24A2A" w:rsidRPr="00C24A2A" w:rsidRDefault="00C24A2A" w:rsidP="00C24A2A">
            <w:pPr>
              <w:rPr>
                <w:b w:val="0"/>
                <w:sz w:val="22"/>
                <w:szCs w:val="28"/>
              </w:rPr>
            </w:pPr>
            <w:r w:rsidRPr="00C24A2A">
              <w:rPr>
                <w:b w:val="0"/>
                <w:sz w:val="22"/>
                <w:szCs w:val="28"/>
              </w:rPr>
              <w:t>WA007085</w:t>
            </w:r>
          </w:p>
        </w:tc>
        <w:tc>
          <w:tcPr>
            <w:tcW w:w="0" w:type="auto"/>
            <w:shd w:val="clear" w:color="auto" w:fill="auto"/>
            <w:hideMark/>
          </w:tcPr>
          <w:p w14:paraId="0952636C"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42.9</w:t>
            </w:r>
          </w:p>
        </w:tc>
        <w:tc>
          <w:tcPr>
            <w:tcW w:w="0" w:type="auto"/>
            <w:shd w:val="clear" w:color="auto" w:fill="auto"/>
            <w:hideMark/>
          </w:tcPr>
          <w:p w14:paraId="38BCD285"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204.2</w:t>
            </w:r>
          </w:p>
        </w:tc>
        <w:tc>
          <w:tcPr>
            <w:tcW w:w="0" w:type="auto"/>
            <w:shd w:val="clear" w:color="auto" w:fill="auto"/>
            <w:hideMark/>
          </w:tcPr>
          <w:p w14:paraId="3EE4F934"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West</w:t>
            </w:r>
          </w:p>
        </w:tc>
        <w:tc>
          <w:tcPr>
            <w:tcW w:w="0" w:type="auto"/>
            <w:shd w:val="clear" w:color="auto" w:fill="auto"/>
            <w:hideMark/>
          </w:tcPr>
          <w:p w14:paraId="71392544"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Moyne</w:t>
            </w:r>
          </w:p>
        </w:tc>
      </w:tr>
      <w:tr w:rsidR="00C24A2A" w:rsidRPr="00C24A2A" w14:paraId="3A7E04E7" w14:textId="77777777" w:rsidTr="00C24A2A">
        <w:trPr>
          <w:trHeight w:val="404"/>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38982DD" w14:textId="77777777" w:rsidR="00C24A2A" w:rsidRPr="00C24A2A" w:rsidRDefault="00C24A2A" w:rsidP="00C24A2A">
            <w:pPr>
              <w:rPr>
                <w:b w:val="0"/>
                <w:sz w:val="22"/>
                <w:szCs w:val="28"/>
              </w:rPr>
            </w:pPr>
            <w:r w:rsidRPr="00C24A2A">
              <w:rPr>
                <w:b w:val="0"/>
                <w:sz w:val="22"/>
                <w:szCs w:val="28"/>
              </w:rPr>
              <w:t>WA007903</w:t>
            </w:r>
          </w:p>
        </w:tc>
        <w:tc>
          <w:tcPr>
            <w:tcW w:w="0" w:type="auto"/>
            <w:shd w:val="clear" w:color="auto" w:fill="auto"/>
            <w:hideMark/>
          </w:tcPr>
          <w:p w14:paraId="1D6E137B"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4.7</w:t>
            </w:r>
          </w:p>
        </w:tc>
        <w:tc>
          <w:tcPr>
            <w:tcW w:w="0" w:type="auto"/>
            <w:shd w:val="clear" w:color="auto" w:fill="auto"/>
            <w:hideMark/>
          </w:tcPr>
          <w:p w14:paraId="22EE1C31"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324.5</w:t>
            </w:r>
          </w:p>
        </w:tc>
        <w:tc>
          <w:tcPr>
            <w:tcW w:w="0" w:type="auto"/>
            <w:shd w:val="clear" w:color="auto" w:fill="auto"/>
            <w:hideMark/>
          </w:tcPr>
          <w:p w14:paraId="23BC5AB8"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North</w:t>
            </w:r>
          </w:p>
        </w:tc>
        <w:tc>
          <w:tcPr>
            <w:tcW w:w="0" w:type="auto"/>
            <w:shd w:val="clear" w:color="auto" w:fill="auto"/>
            <w:hideMark/>
          </w:tcPr>
          <w:p w14:paraId="0BF1134C"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proofErr w:type="spellStart"/>
            <w:r w:rsidRPr="00C24A2A">
              <w:rPr>
                <w:bCs/>
                <w:sz w:val="22"/>
                <w:szCs w:val="28"/>
              </w:rPr>
              <w:t>Yarriambiack</w:t>
            </w:r>
            <w:proofErr w:type="spellEnd"/>
          </w:p>
        </w:tc>
      </w:tr>
      <w:tr w:rsidR="00C24A2A" w:rsidRPr="00C24A2A" w14:paraId="78A77056" w14:textId="77777777" w:rsidTr="00C24A2A">
        <w:trPr>
          <w:trHeight w:val="404"/>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F8EF7E6" w14:textId="77777777" w:rsidR="00C24A2A" w:rsidRPr="00C24A2A" w:rsidRDefault="00C24A2A" w:rsidP="00C24A2A">
            <w:pPr>
              <w:rPr>
                <w:b w:val="0"/>
                <w:sz w:val="22"/>
                <w:szCs w:val="28"/>
              </w:rPr>
            </w:pPr>
            <w:r w:rsidRPr="00C24A2A">
              <w:rPr>
                <w:b w:val="0"/>
                <w:sz w:val="22"/>
                <w:szCs w:val="28"/>
              </w:rPr>
              <w:t>WA007625</w:t>
            </w:r>
          </w:p>
        </w:tc>
        <w:tc>
          <w:tcPr>
            <w:tcW w:w="0" w:type="auto"/>
            <w:shd w:val="clear" w:color="auto" w:fill="auto"/>
            <w:hideMark/>
          </w:tcPr>
          <w:p w14:paraId="7AC8EE32"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5</w:t>
            </w:r>
          </w:p>
        </w:tc>
        <w:tc>
          <w:tcPr>
            <w:tcW w:w="0" w:type="auto"/>
            <w:shd w:val="clear" w:color="auto" w:fill="auto"/>
            <w:hideMark/>
          </w:tcPr>
          <w:p w14:paraId="0966E47C"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340.4</w:t>
            </w:r>
          </w:p>
        </w:tc>
        <w:tc>
          <w:tcPr>
            <w:tcW w:w="0" w:type="auto"/>
            <w:shd w:val="clear" w:color="auto" w:fill="auto"/>
            <w:hideMark/>
          </w:tcPr>
          <w:p w14:paraId="4B582750"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North</w:t>
            </w:r>
          </w:p>
        </w:tc>
        <w:tc>
          <w:tcPr>
            <w:tcW w:w="0" w:type="auto"/>
            <w:shd w:val="clear" w:color="auto" w:fill="auto"/>
            <w:hideMark/>
          </w:tcPr>
          <w:p w14:paraId="0FE8FFBB"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Swan Hill</w:t>
            </w:r>
          </w:p>
        </w:tc>
      </w:tr>
      <w:tr w:rsidR="00C24A2A" w:rsidRPr="00C24A2A" w14:paraId="015FE789" w14:textId="77777777" w:rsidTr="00C24A2A">
        <w:trPr>
          <w:trHeight w:val="404"/>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A8D976A" w14:textId="77777777" w:rsidR="00C24A2A" w:rsidRPr="00C24A2A" w:rsidRDefault="00C24A2A" w:rsidP="00C24A2A">
            <w:pPr>
              <w:rPr>
                <w:b w:val="0"/>
                <w:sz w:val="22"/>
                <w:szCs w:val="28"/>
              </w:rPr>
            </w:pPr>
            <w:r w:rsidRPr="00C24A2A">
              <w:rPr>
                <w:b w:val="0"/>
                <w:sz w:val="22"/>
                <w:szCs w:val="28"/>
              </w:rPr>
              <w:lastRenderedPageBreak/>
              <w:t>WA008335</w:t>
            </w:r>
          </w:p>
        </w:tc>
        <w:tc>
          <w:tcPr>
            <w:tcW w:w="0" w:type="auto"/>
            <w:shd w:val="clear" w:color="auto" w:fill="auto"/>
            <w:hideMark/>
          </w:tcPr>
          <w:p w14:paraId="34F6A73C"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4.95</w:t>
            </w:r>
          </w:p>
        </w:tc>
        <w:tc>
          <w:tcPr>
            <w:tcW w:w="0" w:type="auto"/>
            <w:shd w:val="clear" w:color="auto" w:fill="auto"/>
            <w:hideMark/>
          </w:tcPr>
          <w:p w14:paraId="757A6795"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383.2</w:t>
            </w:r>
          </w:p>
        </w:tc>
        <w:tc>
          <w:tcPr>
            <w:tcW w:w="0" w:type="auto"/>
            <w:shd w:val="clear" w:color="auto" w:fill="auto"/>
            <w:hideMark/>
          </w:tcPr>
          <w:p w14:paraId="73E4C792"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North</w:t>
            </w:r>
          </w:p>
        </w:tc>
        <w:tc>
          <w:tcPr>
            <w:tcW w:w="0" w:type="auto"/>
            <w:shd w:val="clear" w:color="auto" w:fill="auto"/>
            <w:hideMark/>
          </w:tcPr>
          <w:p w14:paraId="2AC92367"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Mildura</w:t>
            </w:r>
          </w:p>
        </w:tc>
      </w:tr>
      <w:tr w:rsidR="00C24A2A" w:rsidRPr="00C24A2A" w14:paraId="5894AA7C" w14:textId="77777777" w:rsidTr="00C24A2A">
        <w:trPr>
          <w:trHeight w:val="404"/>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7422053" w14:textId="77777777" w:rsidR="00C24A2A" w:rsidRPr="00C24A2A" w:rsidRDefault="00C24A2A" w:rsidP="00C24A2A">
            <w:pPr>
              <w:rPr>
                <w:b w:val="0"/>
                <w:sz w:val="22"/>
                <w:szCs w:val="28"/>
              </w:rPr>
            </w:pPr>
            <w:r w:rsidRPr="00C24A2A">
              <w:rPr>
                <w:b w:val="0"/>
                <w:sz w:val="22"/>
                <w:szCs w:val="28"/>
              </w:rPr>
              <w:t>WA008039</w:t>
            </w:r>
          </w:p>
        </w:tc>
        <w:tc>
          <w:tcPr>
            <w:tcW w:w="0" w:type="auto"/>
            <w:shd w:val="clear" w:color="auto" w:fill="auto"/>
            <w:hideMark/>
          </w:tcPr>
          <w:p w14:paraId="1EDEFAC7"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292.6</w:t>
            </w:r>
          </w:p>
        </w:tc>
        <w:tc>
          <w:tcPr>
            <w:tcW w:w="0" w:type="auto"/>
            <w:shd w:val="clear" w:color="auto" w:fill="auto"/>
            <w:hideMark/>
          </w:tcPr>
          <w:p w14:paraId="6B477570"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480.6</w:t>
            </w:r>
          </w:p>
        </w:tc>
        <w:tc>
          <w:tcPr>
            <w:tcW w:w="0" w:type="auto"/>
            <w:shd w:val="clear" w:color="auto" w:fill="auto"/>
            <w:hideMark/>
          </w:tcPr>
          <w:p w14:paraId="2F713F07"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North</w:t>
            </w:r>
          </w:p>
        </w:tc>
        <w:tc>
          <w:tcPr>
            <w:tcW w:w="0" w:type="auto"/>
            <w:shd w:val="clear" w:color="auto" w:fill="auto"/>
            <w:hideMark/>
          </w:tcPr>
          <w:p w14:paraId="268BB467"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Mildura</w:t>
            </w:r>
          </w:p>
        </w:tc>
      </w:tr>
      <w:tr w:rsidR="00C24A2A" w:rsidRPr="00C24A2A" w14:paraId="7067CDF9" w14:textId="77777777" w:rsidTr="00C24A2A">
        <w:trPr>
          <w:trHeight w:val="404"/>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A5D336F" w14:textId="77777777" w:rsidR="00C24A2A" w:rsidRPr="00C24A2A" w:rsidRDefault="00C24A2A" w:rsidP="00C24A2A">
            <w:pPr>
              <w:rPr>
                <w:b w:val="0"/>
                <w:sz w:val="22"/>
                <w:szCs w:val="28"/>
              </w:rPr>
            </w:pPr>
            <w:r w:rsidRPr="00C24A2A">
              <w:rPr>
                <w:b w:val="0"/>
                <w:sz w:val="22"/>
                <w:szCs w:val="28"/>
              </w:rPr>
              <w:t>WA007957</w:t>
            </w:r>
          </w:p>
        </w:tc>
        <w:tc>
          <w:tcPr>
            <w:tcW w:w="0" w:type="auto"/>
            <w:shd w:val="clear" w:color="auto" w:fill="auto"/>
            <w:hideMark/>
          </w:tcPr>
          <w:p w14:paraId="448B01BD"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811.3</w:t>
            </w:r>
          </w:p>
        </w:tc>
        <w:tc>
          <w:tcPr>
            <w:tcW w:w="0" w:type="auto"/>
            <w:shd w:val="clear" w:color="auto" w:fill="auto"/>
            <w:hideMark/>
          </w:tcPr>
          <w:p w14:paraId="23CE9664"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511.2</w:t>
            </w:r>
          </w:p>
        </w:tc>
        <w:tc>
          <w:tcPr>
            <w:tcW w:w="0" w:type="auto"/>
            <w:shd w:val="clear" w:color="auto" w:fill="auto"/>
            <w:hideMark/>
          </w:tcPr>
          <w:p w14:paraId="476C2EED"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North</w:t>
            </w:r>
          </w:p>
        </w:tc>
        <w:tc>
          <w:tcPr>
            <w:tcW w:w="0" w:type="auto"/>
            <w:shd w:val="clear" w:color="auto" w:fill="auto"/>
            <w:hideMark/>
          </w:tcPr>
          <w:p w14:paraId="1C512792" w14:textId="77777777" w:rsidR="00C24A2A" w:rsidRPr="00C24A2A" w:rsidRDefault="00C24A2A" w:rsidP="00C24A2A">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24A2A">
              <w:rPr>
                <w:bCs/>
                <w:sz w:val="22"/>
                <w:szCs w:val="28"/>
              </w:rPr>
              <w:t>Mildura</w:t>
            </w:r>
          </w:p>
        </w:tc>
      </w:tr>
    </w:tbl>
    <w:p w14:paraId="6E0A25EF" w14:textId="77777777" w:rsidR="00C24A2A" w:rsidRDefault="00C24A2A" w:rsidP="00FE6D0A">
      <w:pPr>
        <w:rPr>
          <w:b/>
          <w:bCs/>
          <w:sz w:val="22"/>
          <w:szCs w:val="28"/>
        </w:rPr>
      </w:pPr>
    </w:p>
    <w:p w14:paraId="03F3BAA3" w14:textId="79AFF2FF" w:rsidR="00C24A2A" w:rsidRPr="00C24A2A" w:rsidRDefault="00C24A2A" w:rsidP="00FE6D0A">
      <w:pPr>
        <w:rPr>
          <w:b/>
          <w:bCs/>
          <w:sz w:val="22"/>
          <w:szCs w:val="28"/>
        </w:rPr>
      </w:pPr>
      <w:r w:rsidRPr="00225715">
        <w:rPr>
          <w:b/>
          <w:bCs/>
          <w:sz w:val="22"/>
          <w:szCs w:val="28"/>
        </w:rPr>
        <w:t>Commentary:</w:t>
      </w:r>
    </w:p>
    <w:p w14:paraId="5D46AF84" w14:textId="7EF337F8" w:rsidR="004D47EA" w:rsidRPr="00F80D71" w:rsidRDefault="001B013E" w:rsidP="00FE6D0A">
      <w:pPr>
        <w:rPr>
          <w:sz w:val="22"/>
          <w:szCs w:val="28"/>
        </w:rPr>
      </w:pPr>
      <w:r w:rsidRPr="00F80D71">
        <w:rPr>
          <w:sz w:val="22"/>
          <w:szCs w:val="28"/>
        </w:rPr>
        <w:t xml:space="preserve">There were 9 WA Granted </w:t>
      </w:r>
      <w:r w:rsidR="004A66E9" w:rsidRPr="00F80D71">
        <w:rPr>
          <w:sz w:val="22"/>
          <w:szCs w:val="28"/>
        </w:rPr>
        <w:t>in FY2023-24</w:t>
      </w:r>
    </w:p>
    <w:p w14:paraId="31FC7EEE" w14:textId="1E96AFEE" w:rsidR="004A66E9" w:rsidRPr="00F80D71" w:rsidRDefault="00891075" w:rsidP="00FE6D0A">
      <w:pPr>
        <w:rPr>
          <w:sz w:val="22"/>
          <w:szCs w:val="28"/>
        </w:rPr>
      </w:pPr>
      <w:r w:rsidRPr="00F80D71">
        <w:rPr>
          <w:sz w:val="22"/>
          <w:szCs w:val="28"/>
        </w:rPr>
        <w:t>Resource Estimate for FY2023-24 is 1</w:t>
      </w:r>
      <w:r w:rsidR="00C24A2A">
        <w:rPr>
          <w:sz w:val="22"/>
          <w:szCs w:val="28"/>
        </w:rPr>
        <w:t>10.1</w:t>
      </w:r>
      <w:r w:rsidRPr="00F80D71">
        <w:rPr>
          <w:sz w:val="22"/>
          <w:szCs w:val="28"/>
        </w:rPr>
        <w:t xml:space="preserve"> million tonnes</w:t>
      </w:r>
    </w:p>
    <w:p w14:paraId="712F8FDF" w14:textId="723F6A08" w:rsidR="00C24A2A" w:rsidRPr="00C24A2A" w:rsidRDefault="00C24A2A" w:rsidP="00C24A2A">
      <w:pPr>
        <w:rPr>
          <w:sz w:val="22"/>
          <w:szCs w:val="28"/>
        </w:rPr>
      </w:pPr>
      <w:r w:rsidRPr="00C24A2A">
        <w:rPr>
          <w:sz w:val="22"/>
          <w:szCs w:val="28"/>
        </w:rPr>
        <w:t>Average no. of returns to applicant</w:t>
      </w:r>
      <w:r>
        <w:rPr>
          <w:sz w:val="22"/>
          <w:szCs w:val="28"/>
        </w:rPr>
        <w:t xml:space="preserve"> is </w:t>
      </w:r>
      <w:r w:rsidRPr="00C24A2A">
        <w:rPr>
          <w:sz w:val="22"/>
          <w:szCs w:val="28"/>
        </w:rPr>
        <w:t>3</w:t>
      </w:r>
    </w:p>
    <w:p w14:paraId="48AF6435" w14:textId="77777777" w:rsidR="00C24A2A" w:rsidRPr="00C24A2A" w:rsidRDefault="00C24A2A" w:rsidP="00C24A2A">
      <w:pPr>
        <w:rPr>
          <w:sz w:val="22"/>
          <w:szCs w:val="28"/>
        </w:rPr>
      </w:pPr>
      <w:r w:rsidRPr="00C24A2A">
        <w:rPr>
          <w:sz w:val="22"/>
          <w:szCs w:val="28"/>
        </w:rPr>
        <w:t xml:space="preserve">Four new work authorities were granted in Q4. </w:t>
      </w:r>
    </w:p>
    <w:p w14:paraId="0BA42B62" w14:textId="77777777" w:rsidR="00C24A2A" w:rsidRPr="00C24A2A" w:rsidRDefault="00C24A2A" w:rsidP="00C24A2A">
      <w:pPr>
        <w:rPr>
          <w:sz w:val="22"/>
          <w:szCs w:val="28"/>
        </w:rPr>
      </w:pPr>
      <w:r w:rsidRPr="00C24A2A">
        <w:rPr>
          <w:sz w:val="22"/>
          <w:szCs w:val="28"/>
        </w:rPr>
        <w:t>The median days for approval were:</w:t>
      </w:r>
    </w:p>
    <w:p w14:paraId="3421182F" w14:textId="77777777" w:rsidR="00C24A2A" w:rsidRPr="00C24A2A" w:rsidRDefault="00C24A2A" w:rsidP="00FD483B">
      <w:pPr>
        <w:pStyle w:val="ListParagraph"/>
        <w:numPr>
          <w:ilvl w:val="0"/>
          <w:numId w:val="11"/>
        </w:numPr>
        <w:rPr>
          <w:sz w:val="22"/>
          <w:szCs w:val="28"/>
        </w:rPr>
      </w:pPr>
      <w:r w:rsidRPr="00C24A2A">
        <w:rPr>
          <w:sz w:val="22"/>
          <w:szCs w:val="28"/>
        </w:rPr>
        <w:t>1189 days (five larger work authorities granted in FY23/24)</w:t>
      </w:r>
    </w:p>
    <w:p w14:paraId="279FB88F" w14:textId="77777777" w:rsidR="00C24A2A" w:rsidRPr="00C24A2A" w:rsidRDefault="00C24A2A" w:rsidP="00FD483B">
      <w:pPr>
        <w:pStyle w:val="ListParagraph"/>
        <w:numPr>
          <w:ilvl w:val="0"/>
          <w:numId w:val="11"/>
        </w:numPr>
        <w:rPr>
          <w:sz w:val="22"/>
          <w:szCs w:val="28"/>
        </w:rPr>
      </w:pPr>
      <w:r w:rsidRPr="00C24A2A">
        <w:rPr>
          <w:sz w:val="22"/>
          <w:szCs w:val="28"/>
        </w:rPr>
        <w:t xml:space="preserve">703 days for Codes of Practice work authorities </w:t>
      </w:r>
    </w:p>
    <w:p w14:paraId="5BCD2109" w14:textId="77777777" w:rsidR="00C24A2A" w:rsidRDefault="00C24A2A" w:rsidP="00C24A2A">
      <w:pPr>
        <w:rPr>
          <w:sz w:val="22"/>
          <w:szCs w:val="28"/>
        </w:rPr>
      </w:pPr>
    </w:p>
    <w:p w14:paraId="33C0BF99" w14:textId="77777777" w:rsidR="00C24A2A" w:rsidRDefault="00C24A2A" w:rsidP="00C24A2A">
      <w:pPr>
        <w:rPr>
          <w:sz w:val="22"/>
          <w:szCs w:val="28"/>
        </w:rPr>
      </w:pPr>
    </w:p>
    <w:p w14:paraId="1ADA9604" w14:textId="77777777" w:rsidR="00774123" w:rsidRDefault="00774123" w:rsidP="00D377B0"/>
    <w:p w14:paraId="4912597A" w14:textId="77777777" w:rsidR="00774123" w:rsidRDefault="00774123">
      <w:pPr>
        <w:spacing w:after="0" w:line="240" w:lineRule="auto"/>
      </w:pPr>
      <w:r>
        <w:br w:type="page"/>
      </w:r>
    </w:p>
    <w:p w14:paraId="47DA1431" w14:textId="59F70345" w:rsidR="00774123" w:rsidRPr="00675053" w:rsidRDefault="00774123" w:rsidP="00AE5A7C">
      <w:pPr>
        <w:pStyle w:val="Heading1"/>
      </w:pPr>
      <w:bookmarkStart w:id="0" w:name="_Hlk173493615"/>
      <w:r>
        <w:lastRenderedPageBreak/>
        <w:t>Work Plan Variations Approved in FY</w:t>
      </w:r>
      <w:r w:rsidR="00AE60A0">
        <w:t xml:space="preserve">2023-24 – Planning Permit Required </w:t>
      </w:r>
    </w:p>
    <w:p w14:paraId="14456861" w14:textId="014C0C8B" w:rsidR="00774123" w:rsidRPr="00C16503" w:rsidRDefault="00774123" w:rsidP="00774123">
      <w:pPr>
        <w:rPr>
          <w:b/>
          <w:bCs/>
          <w:sz w:val="22"/>
          <w:szCs w:val="28"/>
        </w:rPr>
      </w:pPr>
      <w:r w:rsidRPr="00C16503">
        <w:rPr>
          <w:b/>
          <w:bCs/>
          <w:sz w:val="22"/>
          <w:szCs w:val="28"/>
        </w:rPr>
        <w:t xml:space="preserve">Work Plan </w:t>
      </w:r>
      <w:r w:rsidR="00AE60A0" w:rsidRPr="00C16503">
        <w:rPr>
          <w:b/>
          <w:bCs/>
          <w:sz w:val="22"/>
          <w:szCs w:val="28"/>
        </w:rPr>
        <w:t xml:space="preserve">Variations </w:t>
      </w:r>
      <w:r w:rsidRPr="00C16503">
        <w:rPr>
          <w:b/>
          <w:bCs/>
          <w:sz w:val="22"/>
          <w:szCs w:val="28"/>
        </w:rPr>
        <w:t xml:space="preserve">Submitted to </w:t>
      </w:r>
      <w:r w:rsidR="00765DEB" w:rsidRPr="00C16503">
        <w:rPr>
          <w:b/>
          <w:bCs/>
          <w:sz w:val="22"/>
          <w:szCs w:val="28"/>
        </w:rPr>
        <w:t>Approved – Planning Permit Required</w:t>
      </w:r>
    </w:p>
    <w:tbl>
      <w:tblPr>
        <w:tblStyle w:val="TableGrid"/>
        <w:tblW w:w="10627" w:type="dxa"/>
        <w:tblLook w:val="04A0" w:firstRow="1" w:lastRow="0" w:firstColumn="1" w:lastColumn="0" w:noHBand="0" w:noVBand="1"/>
      </w:tblPr>
      <w:tblGrid>
        <w:gridCol w:w="2496"/>
        <w:gridCol w:w="1894"/>
        <w:gridCol w:w="2126"/>
        <w:gridCol w:w="2126"/>
        <w:gridCol w:w="1985"/>
      </w:tblGrid>
      <w:tr w:rsidR="00834F1B" w14:paraId="4B0BE9FF" w14:textId="77777777" w:rsidTr="007F2072">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496" w:type="dxa"/>
            <w:vAlign w:val="bottom"/>
          </w:tcPr>
          <w:p w14:paraId="45C21D24" w14:textId="77777777" w:rsidR="00774123" w:rsidRDefault="00774123" w:rsidP="00974209">
            <w:pPr>
              <w:rPr>
                <w:sz w:val="22"/>
                <w:szCs w:val="28"/>
              </w:rPr>
            </w:pPr>
            <w:r>
              <w:rPr>
                <w:sz w:val="22"/>
                <w:szCs w:val="28"/>
              </w:rPr>
              <w:t>Stage</w:t>
            </w:r>
          </w:p>
        </w:tc>
        <w:tc>
          <w:tcPr>
            <w:tcW w:w="1894" w:type="dxa"/>
            <w:vAlign w:val="bottom"/>
          </w:tcPr>
          <w:p w14:paraId="42E4C7FE" w14:textId="77777777" w:rsidR="00774123" w:rsidRDefault="00774123" w:rsidP="00974209">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FY23/24 Median Days</w:t>
            </w:r>
          </w:p>
        </w:tc>
        <w:tc>
          <w:tcPr>
            <w:tcW w:w="2126" w:type="dxa"/>
            <w:vAlign w:val="bottom"/>
          </w:tcPr>
          <w:p w14:paraId="5DD933EA" w14:textId="77777777" w:rsidR="00774123" w:rsidRDefault="00774123" w:rsidP="00974209">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FY22/23 Median Days</w:t>
            </w:r>
          </w:p>
        </w:tc>
        <w:tc>
          <w:tcPr>
            <w:tcW w:w="2126" w:type="dxa"/>
            <w:vAlign w:val="bottom"/>
          </w:tcPr>
          <w:p w14:paraId="70A96D46" w14:textId="4BA982BC" w:rsidR="00774123" w:rsidRDefault="007F2072" w:rsidP="00974209">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w:t>
            </w:r>
            <w:r w:rsidR="00774123">
              <w:rPr>
                <w:sz w:val="22"/>
                <w:szCs w:val="28"/>
              </w:rPr>
              <w:t>Y21/22 Median Days</w:t>
            </w:r>
          </w:p>
        </w:tc>
        <w:tc>
          <w:tcPr>
            <w:tcW w:w="1985" w:type="dxa"/>
            <w:vAlign w:val="bottom"/>
          </w:tcPr>
          <w:p w14:paraId="2ED20B65" w14:textId="77777777" w:rsidR="00774123" w:rsidRDefault="00774123" w:rsidP="00974209">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FY20/21 Median Days</w:t>
            </w:r>
          </w:p>
        </w:tc>
      </w:tr>
      <w:tr w:rsidR="0012113A" w14:paraId="490D7462" w14:textId="77777777" w:rsidTr="007F2072">
        <w:trPr>
          <w:trHeight w:val="450"/>
        </w:trPr>
        <w:tc>
          <w:tcPr>
            <w:cnfStyle w:val="001000000000" w:firstRow="0" w:lastRow="0" w:firstColumn="1" w:lastColumn="0" w:oddVBand="0" w:evenVBand="0" w:oddHBand="0" w:evenHBand="0" w:firstRowFirstColumn="0" w:firstRowLastColumn="0" w:lastRowFirstColumn="0" w:lastRowLastColumn="0"/>
            <w:tcW w:w="2496" w:type="dxa"/>
            <w:vAlign w:val="bottom"/>
          </w:tcPr>
          <w:p w14:paraId="231CC058" w14:textId="4D4653B4" w:rsidR="00774123" w:rsidRDefault="000C417C" w:rsidP="00974209">
            <w:pPr>
              <w:rPr>
                <w:sz w:val="22"/>
                <w:szCs w:val="28"/>
              </w:rPr>
            </w:pPr>
            <w:r>
              <w:rPr>
                <w:sz w:val="22"/>
                <w:szCs w:val="28"/>
              </w:rPr>
              <w:t>Variations Approved</w:t>
            </w:r>
          </w:p>
        </w:tc>
        <w:tc>
          <w:tcPr>
            <w:tcW w:w="1894" w:type="dxa"/>
            <w:vAlign w:val="bottom"/>
          </w:tcPr>
          <w:p w14:paraId="210BA83E" w14:textId="666EBA54" w:rsidR="00774123" w:rsidRDefault="000C417C" w:rsidP="0097420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11</w:t>
            </w:r>
          </w:p>
        </w:tc>
        <w:tc>
          <w:tcPr>
            <w:tcW w:w="2126" w:type="dxa"/>
            <w:vAlign w:val="bottom"/>
          </w:tcPr>
          <w:p w14:paraId="574215CF" w14:textId="40EF0F8B" w:rsidR="00774123" w:rsidRDefault="000C417C" w:rsidP="0097420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2126" w:type="dxa"/>
            <w:vAlign w:val="bottom"/>
          </w:tcPr>
          <w:p w14:paraId="1D4B8463" w14:textId="2E3417F8" w:rsidR="00774123" w:rsidRDefault="000C417C" w:rsidP="0097420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985" w:type="dxa"/>
            <w:vAlign w:val="bottom"/>
          </w:tcPr>
          <w:p w14:paraId="752289CD" w14:textId="4E278310" w:rsidR="00774123" w:rsidRDefault="000C417C" w:rsidP="0097420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12</w:t>
            </w:r>
          </w:p>
        </w:tc>
      </w:tr>
      <w:tr w:rsidR="0012113A" w14:paraId="157B0DE6" w14:textId="77777777" w:rsidTr="007F2072">
        <w:trPr>
          <w:trHeight w:val="465"/>
        </w:trPr>
        <w:tc>
          <w:tcPr>
            <w:cnfStyle w:val="001000000000" w:firstRow="0" w:lastRow="0" w:firstColumn="1" w:lastColumn="0" w:oddVBand="0" w:evenVBand="0" w:oddHBand="0" w:evenHBand="0" w:firstRowFirstColumn="0" w:firstRowLastColumn="0" w:lastRowFirstColumn="0" w:lastRowLastColumn="0"/>
            <w:tcW w:w="2496" w:type="dxa"/>
            <w:vAlign w:val="bottom"/>
          </w:tcPr>
          <w:p w14:paraId="2436B7A2" w14:textId="1E5C68BF" w:rsidR="00774123" w:rsidRDefault="000C417C" w:rsidP="00974209">
            <w:pPr>
              <w:rPr>
                <w:sz w:val="22"/>
                <w:szCs w:val="28"/>
              </w:rPr>
            </w:pPr>
            <w:r>
              <w:rPr>
                <w:sz w:val="22"/>
                <w:szCs w:val="28"/>
              </w:rPr>
              <w:t>With ERR</w:t>
            </w:r>
          </w:p>
        </w:tc>
        <w:tc>
          <w:tcPr>
            <w:tcW w:w="1894" w:type="dxa"/>
            <w:vAlign w:val="bottom"/>
          </w:tcPr>
          <w:p w14:paraId="622F8822" w14:textId="693D7F54" w:rsidR="00774123" w:rsidRDefault="000C417C" w:rsidP="0097420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147</w:t>
            </w:r>
          </w:p>
        </w:tc>
        <w:tc>
          <w:tcPr>
            <w:tcW w:w="2126" w:type="dxa"/>
            <w:vAlign w:val="bottom"/>
          </w:tcPr>
          <w:p w14:paraId="548668BA" w14:textId="572F730C" w:rsidR="00774123" w:rsidRDefault="000C417C" w:rsidP="0097420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150</w:t>
            </w:r>
          </w:p>
        </w:tc>
        <w:tc>
          <w:tcPr>
            <w:tcW w:w="2126" w:type="dxa"/>
            <w:vAlign w:val="bottom"/>
          </w:tcPr>
          <w:p w14:paraId="436C8262" w14:textId="7C7C8257" w:rsidR="00774123" w:rsidRDefault="000C417C" w:rsidP="0097420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161</w:t>
            </w:r>
          </w:p>
        </w:tc>
        <w:tc>
          <w:tcPr>
            <w:tcW w:w="1985" w:type="dxa"/>
            <w:vAlign w:val="bottom"/>
          </w:tcPr>
          <w:p w14:paraId="34D2C923" w14:textId="6BA86F54" w:rsidR="00774123" w:rsidRDefault="000C417C" w:rsidP="0097420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130</w:t>
            </w:r>
          </w:p>
        </w:tc>
      </w:tr>
      <w:tr w:rsidR="0012113A" w14:paraId="53B16AD5" w14:textId="77777777" w:rsidTr="007F2072">
        <w:trPr>
          <w:trHeight w:val="465"/>
        </w:trPr>
        <w:tc>
          <w:tcPr>
            <w:cnfStyle w:val="001000000000" w:firstRow="0" w:lastRow="0" w:firstColumn="1" w:lastColumn="0" w:oddVBand="0" w:evenVBand="0" w:oddHBand="0" w:evenHBand="0" w:firstRowFirstColumn="0" w:firstRowLastColumn="0" w:lastRowFirstColumn="0" w:lastRowLastColumn="0"/>
            <w:tcW w:w="2496" w:type="dxa"/>
            <w:vAlign w:val="bottom"/>
          </w:tcPr>
          <w:p w14:paraId="2CD0DD4A" w14:textId="5DC174F6" w:rsidR="00774123" w:rsidRDefault="000C417C" w:rsidP="00974209">
            <w:pPr>
              <w:rPr>
                <w:sz w:val="22"/>
                <w:szCs w:val="28"/>
              </w:rPr>
            </w:pPr>
            <w:r>
              <w:rPr>
                <w:sz w:val="22"/>
                <w:szCs w:val="28"/>
              </w:rPr>
              <w:t>With Applicant</w:t>
            </w:r>
          </w:p>
        </w:tc>
        <w:tc>
          <w:tcPr>
            <w:tcW w:w="1894" w:type="dxa"/>
            <w:vAlign w:val="bottom"/>
          </w:tcPr>
          <w:p w14:paraId="63C62437" w14:textId="597D0A6C" w:rsidR="00774123" w:rsidRDefault="000C417C" w:rsidP="0097420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95</w:t>
            </w:r>
          </w:p>
        </w:tc>
        <w:tc>
          <w:tcPr>
            <w:tcW w:w="2126" w:type="dxa"/>
            <w:vAlign w:val="bottom"/>
          </w:tcPr>
          <w:p w14:paraId="436844FF" w14:textId="69700961" w:rsidR="00774123" w:rsidRDefault="000C417C" w:rsidP="0097420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269</w:t>
            </w:r>
          </w:p>
        </w:tc>
        <w:tc>
          <w:tcPr>
            <w:tcW w:w="2126" w:type="dxa"/>
            <w:vAlign w:val="bottom"/>
          </w:tcPr>
          <w:p w14:paraId="122BBD83" w14:textId="23742921" w:rsidR="00774123" w:rsidRDefault="000C417C" w:rsidP="0097420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112</w:t>
            </w:r>
          </w:p>
        </w:tc>
        <w:tc>
          <w:tcPr>
            <w:tcW w:w="1985" w:type="dxa"/>
            <w:vAlign w:val="bottom"/>
          </w:tcPr>
          <w:p w14:paraId="3311FA05" w14:textId="43A90D6A" w:rsidR="00774123" w:rsidRDefault="000C417C" w:rsidP="0097420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80</w:t>
            </w:r>
          </w:p>
        </w:tc>
      </w:tr>
      <w:tr w:rsidR="0012113A" w14:paraId="0402C9F5" w14:textId="77777777" w:rsidTr="007F2072">
        <w:trPr>
          <w:trHeight w:val="465"/>
        </w:trPr>
        <w:tc>
          <w:tcPr>
            <w:cnfStyle w:val="001000000000" w:firstRow="0" w:lastRow="0" w:firstColumn="1" w:lastColumn="0" w:oddVBand="0" w:evenVBand="0" w:oddHBand="0" w:evenHBand="0" w:firstRowFirstColumn="0" w:firstRowLastColumn="0" w:lastRowFirstColumn="0" w:lastRowLastColumn="0"/>
            <w:tcW w:w="2496" w:type="dxa"/>
            <w:vAlign w:val="bottom"/>
          </w:tcPr>
          <w:p w14:paraId="585C3F20" w14:textId="20E91C01" w:rsidR="00774123" w:rsidRDefault="000C417C" w:rsidP="00974209">
            <w:pPr>
              <w:rPr>
                <w:sz w:val="22"/>
                <w:szCs w:val="28"/>
              </w:rPr>
            </w:pPr>
            <w:r>
              <w:rPr>
                <w:sz w:val="22"/>
                <w:szCs w:val="28"/>
              </w:rPr>
              <w:t>Seek Permit</w:t>
            </w:r>
          </w:p>
        </w:tc>
        <w:tc>
          <w:tcPr>
            <w:tcW w:w="1894" w:type="dxa"/>
            <w:vAlign w:val="bottom"/>
          </w:tcPr>
          <w:p w14:paraId="65EE8EFB" w14:textId="5EDDA8DA" w:rsidR="00774123" w:rsidRDefault="00834F1B" w:rsidP="0097420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182</w:t>
            </w:r>
          </w:p>
        </w:tc>
        <w:tc>
          <w:tcPr>
            <w:tcW w:w="2126" w:type="dxa"/>
            <w:vAlign w:val="bottom"/>
          </w:tcPr>
          <w:p w14:paraId="0BF023A8" w14:textId="539B3500" w:rsidR="00774123" w:rsidRDefault="00834F1B" w:rsidP="0097420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254</w:t>
            </w:r>
          </w:p>
        </w:tc>
        <w:tc>
          <w:tcPr>
            <w:tcW w:w="2126" w:type="dxa"/>
            <w:vAlign w:val="bottom"/>
          </w:tcPr>
          <w:p w14:paraId="169489CC" w14:textId="452A1862" w:rsidR="00774123" w:rsidRDefault="00834F1B" w:rsidP="0097420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232</w:t>
            </w:r>
          </w:p>
        </w:tc>
        <w:tc>
          <w:tcPr>
            <w:tcW w:w="1985" w:type="dxa"/>
            <w:vAlign w:val="bottom"/>
          </w:tcPr>
          <w:p w14:paraId="5B771F90" w14:textId="0AD7BB10" w:rsidR="00774123" w:rsidRDefault="00834F1B" w:rsidP="0097420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255</w:t>
            </w:r>
          </w:p>
        </w:tc>
      </w:tr>
      <w:tr w:rsidR="0012113A" w14:paraId="6F63E238" w14:textId="77777777" w:rsidTr="007F2072">
        <w:trPr>
          <w:trHeight w:val="474"/>
        </w:trPr>
        <w:tc>
          <w:tcPr>
            <w:cnfStyle w:val="001000000000" w:firstRow="0" w:lastRow="0" w:firstColumn="1" w:lastColumn="0" w:oddVBand="0" w:evenVBand="0" w:oddHBand="0" w:evenHBand="0" w:firstRowFirstColumn="0" w:firstRowLastColumn="0" w:lastRowFirstColumn="0" w:lastRowLastColumn="0"/>
            <w:tcW w:w="2496" w:type="dxa"/>
            <w:vAlign w:val="bottom"/>
          </w:tcPr>
          <w:p w14:paraId="7A0A6C08" w14:textId="11B8E281" w:rsidR="00774123" w:rsidRDefault="00834F1B" w:rsidP="00974209">
            <w:pPr>
              <w:rPr>
                <w:sz w:val="22"/>
                <w:szCs w:val="28"/>
              </w:rPr>
            </w:pPr>
            <w:r>
              <w:rPr>
                <w:sz w:val="22"/>
                <w:szCs w:val="28"/>
              </w:rPr>
              <w:t>Plan Submitted to Approval</w:t>
            </w:r>
          </w:p>
        </w:tc>
        <w:tc>
          <w:tcPr>
            <w:tcW w:w="1894" w:type="dxa"/>
            <w:vAlign w:val="bottom"/>
          </w:tcPr>
          <w:p w14:paraId="7CDF594D" w14:textId="1217FE46" w:rsidR="00774123" w:rsidRDefault="00834F1B" w:rsidP="0097420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615</w:t>
            </w:r>
          </w:p>
        </w:tc>
        <w:tc>
          <w:tcPr>
            <w:tcW w:w="2126" w:type="dxa"/>
            <w:vAlign w:val="bottom"/>
          </w:tcPr>
          <w:p w14:paraId="1F71DC7B" w14:textId="144793E6" w:rsidR="00774123" w:rsidRDefault="00834F1B" w:rsidP="0097420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734</w:t>
            </w:r>
          </w:p>
        </w:tc>
        <w:tc>
          <w:tcPr>
            <w:tcW w:w="2126" w:type="dxa"/>
            <w:vAlign w:val="bottom"/>
          </w:tcPr>
          <w:p w14:paraId="6E2417BF" w14:textId="560E2669" w:rsidR="00774123" w:rsidRDefault="00834F1B" w:rsidP="0097420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535</w:t>
            </w:r>
          </w:p>
        </w:tc>
        <w:tc>
          <w:tcPr>
            <w:tcW w:w="1985" w:type="dxa"/>
            <w:vAlign w:val="bottom"/>
          </w:tcPr>
          <w:p w14:paraId="79AFFC02" w14:textId="0CB99E8E" w:rsidR="00774123" w:rsidRDefault="0012113A" w:rsidP="0097420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632</w:t>
            </w:r>
          </w:p>
        </w:tc>
      </w:tr>
    </w:tbl>
    <w:p w14:paraId="17A3CDE5" w14:textId="77777777" w:rsidR="00C16503" w:rsidRDefault="00C16503" w:rsidP="00774123">
      <w:pPr>
        <w:rPr>
          <w:sz w:val="22"/>
          <w:szCs w:val="28"/>
        </w:rPr>
      </w:pPr>
    </w:p>
    <w:p w14:paraId="3FEA8638" w14:textId="77777777" w:rsidR="00C16503" w:rsidRPr="008A3B16" w:rsidRDefault="00C16503" w:rsidP="00C16503">
      <w:pPr>
        <w:rPr>
          <w:sz w:val="22"/>
          <w:szCs w:val="28"/>
        </w:rPr>
      </w:pPr>
      <w:r w:rsidRPr="008A3B16">
        <w:rPr>
          <w:b/>
          <w:bCs/>
          <w:sz w:val="22"/>
          <w:szCs w:val="28"/>
        </w:rPr>
        <w:t>Geographic location</w:t>
      </w:r>
    </w:p>
    <w:tbl>
      <w:tblPr>
        <w:tblStyle w:val="TableGrid"/>
        <w:tblW w:w="8816" w:type="dxa"/>
        <w:tblLook w:val="04A0" w:firstRow="1" w:lastRow="0" w:firstColumn="1" w:lastColumn="0" w:noHBand="0" w:noVBand="1"/>
      </w:tblPr>
      <w:tblGrid>
        <w:gridCol w:w="1612"/>
        <w:gridCol w:w="1346"/>
        <w:gridCol w:w="2146"/>
        <w:gridCol w:w="1707"/>
        <w:gridCol w:w="2005"/>
      </w:tblGrid>
      <w:tr w:rsidR="00C16503" w14:paraId="3FB6BD1D" w14:textId="77777777" w:rsidTr="00497DEF">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2BFA1F" w14:textId="77777777" w:rsidR="00C16503" w:rsidRPr="00C24A2A" w:rsidRDefault="00C16503" w:rsidP="00F8362F">
            <w:pPr>
              <w:rPr>
                <w:sz w:val="22"/>
                <w:szCs w:val="28"/>
              </w:rPr>
            </w:pPr>
            <w:r w:rsidRPr="00C24A2A">
              <w:rPr>
                <w:sz w:val="22"/>
                <w:szCs w:val="28"/>
              </w:rPr>
              <w:t>Tenement</w:t>
            </w:r>
          </w:p>
        </w:tc>
        <w:tc>
          <w:tcPr>
            <w:tcW w:w="0" w:type="auto"/>
            <w:shd w:val="clear" w:color="auto" w:fill="auto"/>
          </w:tcPr>
          <w:p w14:paraId="692740B0" w14:textId="77777777" w:rsidR="00C16503" w:rsidRPr="00C24A2A" w:rsidRDefault="00C16503"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Area Ha</w:t>
            </w:r>
          </w:p>
        </w:tc>
        <w:tc>
          <w:tcPr>
            <w:tcW w:w="0" w:type="auto"/>
            <w:shd w:val="clear" w:color="auto" w:fill="auto"/>
          </w:tcPr>
          <w:p w14:paraId="21E9A071" w14:textId="77777777" w:rsidR="00C16503" w:rsidRPr="00C24A2A" w:rsidRDefault="00C16503"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Km from GPO</w:t>
            </w:r>
          </w:p>
        </w:tc>
        <w:tc>
          <w:tcPr>
            <w:tcW w:w="0" w:type="auto"/>
            <w:shd w:val="clear" w:color="auto" w:fill="auto"/>
          </w:tcPr>
          <w:p w14:paraId="1ABCD63C" w14:textId="77777777" w:rsidR="00C16503" w:rsidRPr="00C24A2A" w:rsidRDefault="00C16503"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RV Region</w:t>
            </w:r>
          </w:p>
        </w:tc>
        <w:tc>
          <w:tcPr>
            <w:tcW w:w="0" w:type="auto"/>
            <w:shd w:val="clear" w:color="auto" w:fill="auto"/>
          </w:tcPr>
          <w:p w14:paraId="597384B3" w14:textId="77777777" w:rsidR="00C16503" w:rsidRPr="00C24A2A" w:rsidRDefault="00C16503"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Primary LGA</w:t>
            </w:r>
          </w:p>
        </w:tc>
      </w:tr>
      <w:tr w:rsidR="00497DEF" w:rsidRPr="00497DEF" w14:paraId="0B760A23" w14:textId="77777777" w:rsidTr="00497DEF">
        <w:trPr>
          <w:trHeight w:val="288"/>
        </w:trPr>
        <w:tc>
          <w:tcPr>
            <w:cnfStyle w:val="001000000000" w:firstRow="0" w:lastRow="0" w:firstColumn="1" w:lastColumn="0" w:oddVBand="0" w:evenVBand="0" w:oddHBand="0" w:evenHBand="0" w:firstRowFirstColumn="0" w:firstRowLastColumn="0" w:lastRowFirstColumn="0" w:lastRowLastColumn="0"/>
            <w:tcW w:w="1612" w:type="dxa"/>
            <w:hideMark/>
          </w:tcPr>
          <w:p w14:paraId="6FECED90" w14:textId="77777777" w:rsidR="00497DEF" w:rsidRPr="00497DEF" w:rsidRDefault="00497DEF" w:rsidP="00497DEF">
            <w:pPr>
              <w:rPr>
                <w:sz w:val="22"/>
                <w:szCs w:val="28"/>
              </w:rPr>
            </w:pPr>
            <w:r w:rsidRPr="00497DEF">
              <w:rPr>
                <w:sz w:val="22"/>
                <w:szCs w:val="28"/>
              </w:rPr>
              <w:t>WA894</w:t>
            </w:r>
          </w:p>
        </w:tc>
        <w:tc>
          <w:tcPr>
            <w:tcW w:w="1346" w:type="dxa"/>
            <w:hideMark/>
          </w:tcPr>
          <w:p w14:paraId="6F62A652"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13.5</w:t>
            </w:r>
          </w:p>
        </w:tc>
        <w:tc>
          <w:tcPr>
            <w:tcW w:w="2146" w:type="dxa"/>
            <w:hideMark/>
          </w:tcPr>
          <w:p w14:paraId="36937F1E"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256.9</w:t>
            </w:r>
          </w:p>
        </w:tc>
        <w:tc>
          <w:tcPr>
            <w:tcW w:w="1707" w:type="dxa"/>
            <w:hideMark/>
          </w:tcPr>
          <w:p w14:paraId="538067F5"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North</w:t>
            </w:r>
          </w:p>
        </w:tc>
        <w:tc>
          <w:tcPr>
            <w:tcW w:w="2005" w:type="dxa"/>
            <w:hideMark/>
          </w:tcPr>
          <w:p w14:paraId="0020F57A"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Indigo</w:t>
            </w:r>
          </w:p>
        </w:tc>
      </w:tr>
      <w:tr w:rsidR="00497DEF" w:rsidRPr="00497DEF" w14:paraId="48BBC162" w14:textId="77777777" w:rsidTr="00497DEF">
        <w:trPr>
          <w:trHeight w:val="504"/>
        </w:trPr>
        <w:tc>
          <w:tcPr>
            <w:cnfStyle w:val="001000000000" w:firstRow="0" w:lastRow="0" w:firstColumn="1" w:lastColumn="0" w:oddVBand="0" w:evenVBand="0" w:oddHBand="0" w:evenHBand="0" w:firstRowFirstColumn="0" w:firstRowLastColumn="0" w:lastRowFirstColumn="0" w:lastRowLastColumn="0"/>
            <w:tcW w:w="1612" w:type="dxa"/>
            <w:hideMark/>
          </w:tcPr>
          <w:p w14:paraId="4A6F98C3" w14:textId="77777777" w:rsidR="00497DEF" w:rsidRPr="00497DEF" w:rsidRDefault="00497DEF" w:rsidP="00497DEF">
            <w:pPr>
              <w:rPr>
                <w:sz w:val="22"/>
                <w:szCs w:val="28"/>
              </w:rPr>
            </w:pPr>
            <w:r w:rsidRPr="00497DEF">
              <w:rPr>
                <w:sz w:val="22"/>
                <w:szCs w:val="28"/>
              </w:rPr>
              <w:t>WA637</w:t>
            </w:r>
          </w:p>
        </w:tc>
        <w:tc>
          <w:tcPr>
            <w:tcW w:w="1346" w:type="dxa"/>
            <w:hideMark/>
          </w:tcPr>
          <w:p w14:paraId="364453F6"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111.0</w:t>
            </w:r>
          </w:p>
        </w:tc>
        <w:tc>
          <w:tcPr>
            <w:tcW w:w="2146" w:type="dxa"/>
            <w:hideMark/>
          </w:tcPr>
          <w:p w14:paraId="7655DAD5"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208.2</w:t>
            </w:r>
          </w:p>
        </w:tc>
        <w:tc>
          <w:tcPr>
            <w:tcW w:w="1707" w:type="dxa"/>
            <w:hideMark/>
          </w:tcPr>
          <w:p w14:paraId="56B90EBF"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West</w:t>
            </w:r>
          </w:p>
        </w:tc>
        <w:tc>
          <w:tcPr>
            <w:tcW w:w="2005" w:type="dxa"/>
            <w:hideMark/>
          </w:tcPr>
          <w:p w14:paraId="1477887C"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Northern Grampians</w:t>
            </w:r>
          </w:p>
        </w:tc>
      </w:tr>
      <w:tr w:rsidR="00497DEF" w:rsidRPr="00497DEF" w14:paraId="706F0815" w14:textId="77777777" w:rsidTr="00497DEF">
        <w:trPr>
          <w:trHeight w:val="288"/>
        </w:trPr>
        <w:tc>
          <w:tcPr>
            <w:cnfStyle w:val="001000000000" w:firstRow="0" w:lastRow="0" w:firstColumn="1" w:lastColumn="0" w:oddVBand="0" w:evenVBand="0" w:oddHBand="0" w:evenHBand="0" w:firstRowFirstColumn="0" w:firstRowLastColumn="0" w:lastRowFirstColumn="0" w:lastRowLastColumn="0"/>
            <w:tcW w:w="1612" w:type="dxa"/>
            <w:hideMark/>
          </w:tcPr>
          <w:p w14:paraId="65F69940" w14:textId="77777777" w:rsidR="00497DEF" w:rsidRPr="00497DEF" w:rsidRDefault="00497DEF" w:rsidP="00497DEF">
            <w:pPr>
              <w:rPr>
                <w:sz w:val="22"/>
                <w:szCs w:val="28"/>
              </w:rPr>
            </w:pPr>
            <w:r w:rsidRPr="00497DEF">
              <w:rPr>
                <w:sz w:val="22"/>
                <w:szCs w:val="28"/>
              </w:rPr>
              <w:t>WA595</w:t>
            </w:r>
          </w:p>
        </w:tc>
        <w:tc>
          <w:tcPr>
            <w:tcW w:w="1346" w:type="dxa"/>
            <w:hideMark/>
          </w:tcPr>
          <w:p w14:paraId="4062257C"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26.6</w:t>
            </w:r>
          </w:p>
        </w:tc>
        <w:tc>
          <w:tcPr>
            <w:tcW w:w="2146" w:type="dxa"/>
            <w:hideMark/>
          </w:tcPr>
          <w:p w14:paraId="1044DBD8"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253.2</w:t>
            </w:r>
          </w:p>
        </w:tc>
        <w:tc>
          <w:tcPr>
            <w:tcW w:w="1707" w:type="dxa"/>
            <w:hideMark/>
          </w:tcPr>
          <w:p w14:paraId="3CB2A01F"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West</w:t>
            </w:r>
          </w:p>
        </w:tc>
        <w:tc>
          <w:tcPr>
            <w:tcW w:w="2005" w:type="dxa"/>
            <w:hideMark/>
          </w:tcPr>
          <w:p w14:paraId="2BB59703"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Horsham</w:t>
            </w:r>
          </w:p>
        </w:tc>
      </w:tr>
      <w:tr w:rsidR="00497DEF" w:rsidRPr="00497DEF" w14:paraId="123F746B" w14:textId="77777777" w:rsidTr="00497DEF">
        <w:trPr>
          <w:trHeight w:val="288"/>
        </w:trPr>
        <w:tc>
          <w:tcPr>
            <w:cnfStyle w:val="001000000000" w:firstRow="0" w:lastRow="0" w:firstColumn="1" w:lastColumn="0" w:oddVBand="0" w:evenVBand="0" w:oddHBand="0" w:evenHBand="0" w:firstRowFirstColumn="0" w:firstRowLastColumn="0" w:lastRowFirstColumn="0" w:lastRowLastColumn="0"/>
            <w:tcW w:w="1612" w:type="dxa"/>
            <w:hideMark/>
          </w:tcPr>
          <w:p w14:paraId="6E95FE18" w14:textId="77777777" w:rsidR="00497DEF" w:rsidRPr="00497DEF" w:rsidRDefault="00497DEF" w:rsidP="00497DEF">
            <w:pPr>
              <w:rPr>
                <w:sz w:val="22"/>
                <w:szCs w:val="28"/>
              </w:rPr>
            </w:pPr>
            <w:r w:rsidRPr="00497DEF">
              <w:rPr>
                <w:sz w:val="22"/>
                <w:szCs w:val="28"/>
              </w:rPr>
              <w:t>WA417</w:t>
            </w:r>
          </w:p>
        </w:tc>
        <w:tc>
          <w:tcPr>
            <w:tcW w:w="1346" w:type="dxa"/>
            <w:hideMark/>
          </w:tcPr>
          <w:p w14:paraId="0B41D14A"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5.1</w:t>
            </w:r>
          </w:p>
        </w:tc>
        <w:tc>
          <w:tcPr>
            <w:tcW w:w="2146" w:type="dxa"/>
            <w:hideMark/>
          </w:tcPr>
          <w:p w14:paraId="7706AD04"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177.8</w:t>
            </w:r>
          </w:p>
        </w:tc>
        <w:tc>
          <w:tcPr>
            <w:tcW w:w="1707" w:type="dxa"/>
            <w:hideMark/>
          </w:tcPr>
          <w:p w14:paraId="562867F1"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West</w:t>
            </w:r>
          </w:p>
        </w:tc>
        <w:tc>
          <w:tcPr>
            <w:tcW w:w="2005" w:type="dxa"/>
            <w:hideMark/>
          </w:tcPr>
          <w:p w14:paraId="67285B32"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Corangamite</w:t>
            </w:r>
          </w:p>
        </w:tc>
      </w:tr>
      <w:tr w:rsidR="00497DEF" w:rsidRPr="00497DEF" w14:paraId="45058CC1" w14:textId="77777777" w:rsidTr="00497DEF">
        <w:trPr>
          <w:trHeight w:val="288"/>
        </w:trPr>
        <w:tc>
          <w:tcPr>
            <w:cnfStyle w:val="001000000000" w:firstRow="0" w:lastRow="0" w:firstColumn="1" w:lastColumn="0" w:oddVBand="0" w:evenVBand="0" w:oddHBand="0" w:evenHBand="0" w:firstRowFirstColumn="0" w:firstRowLastColumn="0" w:lastRowFirstColumn="0" w:lastRowLastColumn="0"/>
            <w:tcW w:w="1612" w:type="dxa"/>
            <w:hideMark/>
          </w:tcPr>
          <w:p w14:paraId="2761EBE3" w14:textId="77777777" w:rsidR="00497DEF" w:rsidRPr="00497DEF" w:rsidRDefault="00497DEF" w:rsidP="00497DEF">
            <w:pPr>
              <w:rPr>
                <w:sz w:val="22"/>
                <w:szCs w:val="28"/>
              </w:rPr>
            </w:pPr>
            <w:r w:rsidRPr="00497DEF">
              <w:rPr>
                <w:sz w:val="22"/>
                <w:szCs w:val="28"/>
              </w:rPr>
              <w:t>WA353</w:t>
            </w:r>
          </w:p>
        </w:tc>
        <w:tc>
          <w:tcPr>
            <w:tcW w:w="1346" w:type="dxa"/>
            <w:hideMark/>
          </w:tcPr>
          <w:p w14:paraId="72A33416"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44.9</w:t>
            </w:r>
          </w:p>
        </w:tc>
        <w:tc>
          <w:tcPr>
            <w:tcW w:w="2146" w:type="dxa"/>
            <w:hideMark/>
          </w:tcPr>
          <w:p w14:paraId="7A121AE9"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279.4</w:t>
            </w:r>
          </w:p>
        </w:tc>
        <w:tc>
          <w:tcPr>
            <w:tcW w:w="1707" w:type="dxa"/>
            <w:hideMark/>
          </w:tcPr>
          <w:p w14:paraId="239F64A4"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West</w:t>
            </w:r>
          </w:p>
        </w:tc>
        <w:tc>
          <w:tcPr>
            <w:tcW w:w="2005" w:type="dxa"/>
            <w:hideMark/>
          </w:tcPr>
          <w:p w14:paraId="34E4B521"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Glenelg</w:t>
            </w:r>
          </w:p>
        </w:tc>
      </w:tr>
      <w:tr w:rsidR="00497DEF" w:rsidRPr="00497DEF" w14:paraId="72EE9210" w14:textId="77777777" w:rsidTr="00497DEF">
        <w:trPr>
          <w:trHeight w:val="288"/>
        </w:trPr>
        <w:tc>
          <w:tcPr>
            <w:cnfStyle w:val="001000000000" w:firstRow="0" w:lastRow="0" w:firstColumn="1" w:lastColumn="0" w:oddVBand="0" w:evenVBand="0" w:oddHBand="0" w:evenHBand="0" w:firstRowFirstColumn="0" w:firstRowLastColumn="0" w:lastRowFirstColumn="0" w:lastRowLastColumn="0"/>
            <w:tcW w:w="1612" w:type="dxa"/>
            <w:hideMark/>
          </w:tcPr>
          <w:p w14:paraId="00F592D2" w14:textId="77777777" w:rsidR="00497DEF" w:rsidRPr="00497DEF" w:rsidRDefault="00497DEF" w:rsidP="00497DEF">
            <w:pPr>
              <w:rPr>
                <w:sz w:val="22"/>
                <w:szCs w:val="28"/>
              </w:rPr>
            </w:pPr>
            <w:r w:rsidRPr="00497DEF">
              <w:rPr>
                <w:sz w:val="22"/>
                <w:szCs w:val="28"/>
              </w:rPr>
              <w:t>WA1536</w:t>
            </w:r>
          </w:p>
        </w:tc>
        <w:tc>
          <w:tcPr>
            <w:tcW w:w="1346" w:type="dxa"/>
            <w:hideMark/>
          </w:tcPr>
          <w:p w14:paraId="680E396F"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23.6</w:t>
            </w:r>
          </w:p>
        </w:tc>
        <w:tc>
          <w:tcPr>
            <w:tcW w:w="2146" w:type="dxa"/>
            <w:hideMark/>
          </w:tcPr>
          <w:p w14:paraId="04BE4B8B"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217.2</w:t>
            </w:r>
          </w:p>
        </w:tc>
        <w:tc>
          <w:tcPr>
            <w:tcW w:w="1707" w:type="dxa"/>
            <w:hideMark/>
          </w:tcPr>
          <w:p w14:paraId="1364C7E0"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West</w:t>
            </w:r>
          </w:p>
        </w:tc>
        <w:tc>
          <w:tcPr>
            <w:tcW w:w="2005" w:type="dxa"/>
            <w:hideMark/>
          </w:tcPr>
          <w:p w14:paraId="1C548E94"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Ararat</w:t>
            </w:r>
          </w:p>
        </w:tc>
      </w:tr>
      <w:tr w:rsidR="00497DEF" w:rsidRPr="00497DEF" w14:paraId="2039C49A" w14:textId="77777777" w:rsidTr="00497DEF">
        <w:trPr>
          <w:trHeight w:val="288"/>
        </w:trPr>
        <w:tc>
          <w:tcPr>
            <w:cnfStyle w:val="001000000000" w:firstRow="0" w:lastRow="0" w:firstColumn="1" w:lastColumn="0" w:oddVBand="0" w:evenVBand="0" w:oddHBand="0" w:evenHBand="0" w:firstRowFirstColumn="0" w:firstRowLastColumn="0" w:lastRowFirstColumn="0" w:lastRowLastColumn="0"/>
            <w:tcW w:w="1612" w:type="dxa"/>
            <w:hideMark/>
          </w:tcPr>
          <w:p w14:paraId="456668E6" w14:textId="77777777" w:rsidR="00497DEF" w:rsidRPr="00497DEF" w:rsidRDefault="00497DEF" w:rsidP="00497DEF">
            <w:pPr>
              <w:rPr>
                <w:sz w:val="22"/>
                <w:szCs w:val="28"/>
              </w:rPr>
            </w:pPr>
            <w:r w:rsidRPr="00497DEF">
              <w:rPr>
                <w:sz w:val="22"/>
                <w:szCs w:val="28"/>
              </w:rPr>
              <w:t>WA1534</w:t>
            </w:r>
          </w:p>
        </w:tc>
        <w:tc>
          <w:tcPr>
            <w:tcW w:w="1346" w:type="dxa"/>
            <w:hideMark/>
          </w:tcPr>
          <w:p w14:paraId="04D3076A"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79.0</w:t>
            </w:r>
          </w:p>
        </w:tc>
        <w:tc>
          <w:tcPr>
            <w:tcW w:w="2146" w:type="dxa"/>
            <w:hideMark/>
          </w:tcPr>
          <w:p w14:paraId="2ED02867"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337.0</w:t>
            </w:r>
          </w:p>
        </w:tc>
        <w:tc>
          <w:tcPr>
            <w:tcW w:w="1707" w:type="dxa"/>
            <w:hideMark/>
          </w:tcPr>
          <w:p w14:paraId="02AAC86B"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North</w:t>
            </w:r>
          </w:p>
        </w:tc>
        <w:tc>
          <w:tcPr>
            <w:tcW w:w="2005" w:type="dxa"/>
            <w:hideMark/>
          </w:tcPr>
          <w:p w14:paraId="6CD771E8"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Swan Hill</w:t>
            </w:r>
          </w:p>
        </w:tc>
      </w:tr>
      <w:tr w:rsidR="00497DEF" w:rsidRPr="00497DEF" w14:paraId="0010C8F6" w14:textId="77777777" w:rsidTr="00497DEF">
        <w:trPr>
          <w:trHeight w:val="288"/>
        </w:trPr>
        <w:tc>
          <w:tcPr>
            <w:cnfStyle w:val="001000000000" w:firstRow="0" w:lastRow="0" w:firstColumn="1" w:lastColumn="0" w:oddVBand="0" w:evenVBand="0" w:oddHBand="0" w:evenHBand="0" w:firstRowFirstColumn="0" w:firstRowLastColumn="0" w:lastRowFirstColumn="0" w:lastRowLastColumn="0"/>
            <w:tcW w:w="1612" w:type="dxa"/>
            <w:hideMark/>
          </w:tcPr>
          <w:p w14:paraId="633800F7" w14:textId="77777777" w:rsidR="00497DEF" w:rsidRPr="00497DEF" w:rsidRDefault="00497DEF" w:rsidP="00497DEF">
            <w:pPr>
              <w:rPr>
                <w:sz w:val="22"/>
                <w:szCs w:val="28"/>
              </w:rPr>
            </w:pPr>
            <w:r w:rsidRPr="00497DEF">
              <w:rPr>
                <w:sz w:val="22"/>
                <w:szCs w:val="28"/>
              </w:rPr>
              <w:lastRenderedPageBreak/>
              <w:t>WA1488</w:t>
            </w:r>
          </w:p>
        </w:tc>
        <w:tc>
          <w:tcPr>
            <w:tcW w:w="1346" w:type="dxa"/>
            <w:hideMark/>
          </w:tcPr>
          <w:p w14:paraId="7689E655"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156.1</w:t>
            </w:r>
          </w:p>
        </w:tc>
        <w:tc>
          <w:tcPr>
            <w:tcW w:w="2146" w:type="dxa"/>
            <w:hideMark/>
          </w:tcPr>
          <w:p w14:paraId="23564C95"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83.1</w:t>
            </w:r>
          </w:p>
        </w:tc>
        <w:tc>
          <w:tcPr>
            <w:tcW w:w="1707" w:type="dxa"/>
            <w:hideMark/>
          </w:tcPr>
          <w:p w14:paraId="40C4B3CA"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East</w:t>
            </w:r>
          </w:p>
        </w:tc>
        <w:tc>
          <w:tcPr>
            <w:tcW w:w="2005" w:type="dxa"/>
            <w:hideMark/>
          </w:tcPr>
          <w:p w14:paraId="5532270C"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Bass Coast</w:t>
            </w:r>
          </w:p>
        </w:tc>
      </w:tr>
      <w:tr w:rsidR="00497DEF" w:rsidRPr="00497DEF" w14:paraId="20465A24" w14:textId="77777777" w:rsidTr="00497DEF">
        <w:trPr>
          <w:trHeight w:val="288"/>
        </w:trPr>
        <w:tc>
          <w:tcPr>
            <w:cnfStyle w:val="001000000000" w:firstRow="0" w:lastRow="0" w:firstColumn="1" w:lastColumn="0" w:oddVBand="0" w:evenVBand="0" w:oddHBand="0" w:evenHBand="0" w:firstRowFirstColumn="0" w:firstRowLastColumn="0" w:lastRowFirstColumn="0" w:lastRowLastColumn="0"/>
            <w:tcW w:w="1612" w:type="dxa"/>
            <w:hideMark/>
          </w:tcPr>
          <w:p w14:paraId="1EFA316D" w14:textId="77777777" w:rsidR="00497DEF" w:rsidRPr="00497DEF" w:rsidRDefault="00497DEF" w:rsidP="00497DEF">
            <w:pPr>
              <w:rPr>
                <w:sz w:val="22"/>
                <w:szCs w:val="28"/>
              </w:rPr>
            </w:pPr>
            <w:r w:rsidRPr="00497DEF">
              <w:rPr>
                <w:sz w:val="22"/>
                <w:szCs w:val="28"/>
              </w:rPr>
              <w:t>WA1298</w:t>
            </w:r>
          </w:p>
        </w:tc>
        <w:tc>
          <w:tcPr>
            <w:tcW w:w="1346" w:type="dxa"/>
            <w:hideMark/>
          </w:tcPr>
          <w:p w14:paraId="7F46F4F1"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9.0</w:t>
            </w:r>
          </w:p>
        </w:tc>
        <w:tc>
          <w:tcPr>
            <w:tcW w:w="2146" w:type="dxa"/>
            <w:hideMark/>
          </w:tcPr>
          <w:p w14:paraId="602FC0ED"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281.5</w:t>
            </w:r>
          </w:p>
        </w:tc>
        <w:tc>
          <w:tcPr>
            <w:tcW w:w="1707" w:type="dxa"/>
            <w:hideMark/>
          </w:tcPr>
          <w:p w14:paraId="23093C36"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West</w:t>
            </w:r>
          </w:p>
        </w:tc>
        <w:tc>
          <w:tcPr>
            <w:tcW w:w="2005" w:type="dxa"/>
            <w:hideMark/>
          </w:tcPr>
          <w:p w14:paraId="34579D9D"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Horsham</w:t>
            </w:r>
          </w:p>
        </w:tc>
      </w:tr>
      <w:tr w:rsidR="00497DEF" w:rsidRPr="00497DEF" w14:paraId="1313BEB0" w14:textId="77777777" w:rsidTr="00497DEF">
        <w:trPr>
          <w:trHeight w:val="288"/>
        </w:trPr>
        <w:tc>
          <w:tcPr>
            <w:cnfStyle w:val="001000000000" w:firstRow="0" w:lastRow="0" w:firstColumn="1" w:lastColumn="0" w:oddVBand="0" w:evenVBand="0" w:oddHBand="0" w:evenHBand="0" w:firstRowFirstColumn="0" w:firstRowLastColumn="0" w:lastRowFirstColumn="0" w:lastRowLastColumn="0"/>
            <w:tcW w:w="1612" w:type="dxa"/>
            <w:hideMark/>
          </w:tcPr>
          <w:p w14:paraId="45FCE335" w14:textId="77777777" w:rsidR="00497DEF" w:rsidRPr="00497DEF" w:rsidRDefault="00497DEF" w:rsidP="00497DEF">
            <w:pPr>
              <w:rPr>
                <w:sz w:val="22"/>
                <w:szCs w:val="28"/>
              </w:rPr>
            </w:pPr>
            <w:r w:rsidRPr="00497DEF">
              <w:rPr>
                <w:sz w:val="22"/>
                <w:szCs w:val="28"/>
              </w:rPr>
              <w:t>WA1103</w:t>
            </w:r>
          </w:p>
        </w:tc>
        <w:tc>
          <w:tcPr>
            <w:tcW w:w="1346" w:type="dxa"/>
            <w:hideMark/>
          </w:tcPr>
          <w:p w14:paraId="11A530B6"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25.4</w:t>
            </w:r>
          </w:p>
        </w:tc>
        <w:tc>
          <w:tcPr>
            <w:tcW w:w="2146" w:type="dxa"/>
            <w:hideMark/>
          </w:tcPr>
          <w:p w14:paraId="094A8266"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192.3</w:t>
            </w:r>
          </w:p>
        </w:tc>
        <w:tc>
          <w:tcPr>
            <w:tcW w:w="1707" w:type="dxa"/>
            <w:hideMark/>
          </w:tcPr>
          <w:p w14:paraId="0A793316"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North</w:t>
            </w:r>
          </w:p>
        </w:tc>
        <w:tc>
          <w:tcPr>
            <w:tcW w:w="2005" w:type="dxa"/>
            <w:hideMark/>
          </w:tcPr>
          <w:p w14:paraId="66A99706"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Wangaratta</w:t>
            </w:r>
          </w:p>
        </w:tc>
      </w:tr>
      <w:tr w:rsidR="00497DEF" w:rsidRPr="00497DEF" w14:paraId="5A2BD575" w14:textId="77777777" w:rsidTr="00497DEF">
        <w:trPr>
          <w:trHeight w:val="288"/>
        </w:trPr>
        <w:tc>
          <w:tcPr>
            <w:cnfStyle w:val="001000000000" w:firstRow="0" w:lastRow="0" w:firstColumn="1" w:lastColumn="0" w:oddVBand="0" w:evenVBand="0" w:oddHBand="0" w:evenHBand="0" w:firstRowFirstColumn="0" w:firstRowLastColumn="0" w:lastRowFirstColumn="0" w:lastRowLastColumn="0"/>
            <w:tcW w:w="1612" w:type="dxa"/>
            <w:hideMark/>
          </w:tcPr>
          <w:p w14:paraId="778722ED" w14:textId="77777777" w:rsidR="00497DEF" w:rsidRPr="00497DEF" w:rsidRDefault="00497DEF" w:rsidP="00497DEF">
            <w:pPr>
              <w:rPr>
                <w:sz w:val="22"/>
                <w:szCs w:val="28"/>
              </w:rPr>
            </w:pPr>
            <w:r w:rsidRPr="00497DEF">
              <w:rPr>
                <w:sz w:val="22"/>
                <w:szCs w:val="28"/>
              </w:rPr>
              <w:t>WA006382</w:t>
            </w:r>
          </w:p>
        </w:tc>
        <w:tc>
          <w:tcPr>
            <w:tcW w:w="1346" w:type="dxa"/>
            <w:hideMark/>
          </w:tcPr>
          <w:p w14:paraId="1653D8C2"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66.7</w:t>
            </w:r>
          </w:p>
        </w:tc>
        <w:tc>
          <w:tcPr>
            <w:tcW w:w="2146" w:type="dxa"/>
            <w:hideMark/>
          </w:tcPr>
          <w:p w14:paraId="29AF4B4B"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199.3</w:t>
            </w:r>
          </w:p>
        </w:tc>
        <w:tc>
          <w:tcPr>
            <w:tcW w:w="1707" w:type="dxa"/>
            <w:hideMark/>
          </w:tcPr>
          <w:p w14:paraId="44E8344B"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West</w:t>
            </w:r>
          </w:p>
        </w:tc>
        <w:tc>
          <w:tcPr>
            <w:tcW w:w="2005" w:type="dxa"/>
            <w:hideMark/>
          </w:tcPr>
          <w:p w14:paraId="1B2AF5FE" w14:textId="77777777" w:rsidR="00497DEF" w:rsidRPr="00497DEF" w:rsidRDefault="00497DEF" w:rsidP="00497DEF">
            <w:pPr>
              <w:cnfStyle w:val="000000000000" w:firstRow="0" w:lastRow="0" w:firstColumn="0" w:lastColumn="0" w:oddVBand="0" w:evenVBand="0" w:oddHBand="0" w:evenHBand="0" w:firstRowFirstColumn="0" w:firstRowLastColumn="0" w:lastRowFirstColumn="0" w:lastRowLastColumn="0"/>
              <w:rPr>
                <w:sz w:val="22"/>
                <w:szCs w:val="28"/>
              </w:rPr>
            </w:pPr>
            <w:r w:rsidRPr="00497DEF">
              <w:rPr>
                <w:sz w:val="22"/>
                <w:szCs w:val="28"/>
              </w:rPr>
              <w:t>Corangamite</w:t>
            </w:r>
          </w:p>
        </w:tc>
      </w:tr>
    </w:tbl>
    <w:p w14:paraId="6A48B271" w14:textId="77777777" w:rsidR="00C16503" w:rsidRDefault="00C16503" w:rsidP="00774123">
      <w:pPr>
        <w:rPr>
          <w:sz w:val="22"/>
          <w:szCs w:val="28"/>
        </w:rPr>
      </w:pPr>
    </w:p>
    <w:p w14:paraId="6155CA5F" w14:textId="77777777" w:rsidR="00497DEF" w:rsidRPr="00225715" w:rsidRDefault="00497DEF" w:rsidP="00497DEF">
      <w:pPr>
        <w:rPr>
          <w:b/>
          <w:bCs/>
          <w:sz w:val="22"/>
          <w:szCs w:val="28"/>
        </w:rPr>
      </w:pPr>
      <w:r w:rsidRPr="00225715">
        <w:rPr>
          <w:b/>
          <w:bCs/>
          <w:sz w:val="22"/>
          <w:szCs w:val="28"/>
        </w:rPr>
        <w:t>Commentary:</w:t>
      </w:r>
    </w:p>
    <w:p w14:paraId="20460C06" w14:textId="2E0014AF" w:rsidR="00774123" w:rsidRPr="00F80D71" w:rsidRDefault="00774123" w:rsidP="00774123">
      <w:pPr>
        <w:rPr>
          <w:sz w:val="22"/>
          <w:szCs w:val="28"/>
        </w:rPr>
      </w:pPr>
      <w:r w:rsidRPr="00F80D71">
        <w:rPr>
          <w:sz w:val="22"/>
          <w:szCs w:val="28"/>
        </w:rPr>
        <w:t xml:space="preserve">There were </w:t>
      </w:r>
      <w:r w:rsidR="00641C9C">
        <w:rPr>
          <w:sz w:val="22"/>
          <w:szCs w:val="28"/>
        </w:rPr>
        <w:t>11</w:t>
      </w:r>
      <w:r w:rsidRPr="00F80D71">
        <w:rPr>
          <w:sz w:val="22"/>
          <w:szCs w:val="28"/>
        </w:rPr>
        <w:t xml:space="preserve"> W</w:t>
      </w:r>
      <w:r w:rsidR="00641C9C">
        <w:rPr>
          <w:sz w:val="22"/>
          <w:szCs w:val="28"/>
        </w:rPr>
        <w:t>ork Plans Variations</w:t>
      </w:r>
      <w:r w:rsidRPr="00F80D71">
        <w:rPr>
          <w:sz w:val="22"/>
          <w:szCs w:val="28"/>
        </w:rPr>
        <w:t xml:space="preserve"> </w:t>
      </w:r>
      <w:r w:rsidR="00641C9C">
        <w:rPr>
          <w:sz w:val="22"/>
          <w:szCs w:val="28"/>
        </w:rPr>
        <w:t>Approved</w:t>
      </w:r>
      <w:r w:rsidRPr="00F80D71">
        <w:rPr>
          <w:sz w:val="22"/>
          <w:szCs w:val="28"/>
        </w:rPr>
        <w:t xml:space="preserve"> in FY2023-24</w:t>
      </w:r>
    </w:p>
    <w:p w14:paraId="3A480DA2" w14:textId="4684EC1E" w:rsidR="00774123" w:rsidRPr="00F80D71" w:rsidRDefault="00774123" w:rsidP="00774123">
      <w:pPr>
        <w:rPr>
          <w:sz w:val="22"/>
          <w:szCs w:val="28"/>
        </w:rPr>
      </w:pPr>
      <w:r w:rsidRPr="00F80D71">
        <w:rPr>
          <w:sz w:val="22"/>
          <w:szCs w:val="28"/>
        </w:rPr>
        <w:t xml:space="preserve">Resource Estimate for FY2023-24 is </w:t>
      </w:r>
      <w:r w:rsidR="00860E0C">
        <w:rPr>
          <w:sz w:val="22"/>
          <w:szCs w:val="28"/>
        </w:rPr>
        <w:t>56.</w:t>
      </w:r>
      <w:r w:rsidR="00C16503">
        <w:rPr>
          <w:sz w:val="22"/>
          <w:szCs w:val="28"/>
        </w:rPr>
        <w:t>4</w:t>
      </w:r>
      <w:r w:rsidRPr="00F80D71">
        <w:rPr>
          <w:sz w:val="22"/>
          <w:szCs w:val="28"/>
        </w:rPr>
        <w:t xml:space="preserve"> million tonnes</w:t>
      </w:r>
    </w:p>
    <w:p w14:paraId="793FD651" w14:textId="77777777" w:rsidR="00774123" w:rsidRPr="00F80D71" w:rsidRDefault="00774123" w:rsidP="00774123">
      <w:pPr>
        <w:rPr>
          <w:sz w:val="22"/>
          <w:szCs w:val="28"/>
        </w:rPr>
      </w:pPr>
      <w:r w:rsidRPr="00F80D71">
        <w:rPr>
          <w:sz w:val="22"/>
          <w:szCs w:val="28"/>
        </w:rPr>
        <w:t>Average number of returns to applicant is 3</w:t>
      </w:r>
    </w:p>
    <w:p w14:paraId="532EDBDB" w14:textId="77777777" w:rsidR="00860E0C" w:rsidRPr="00860E0C" w:rsidRDefault="00860E0C" w:rsidP="00860E0C">
      <w:pPr>
        <w:rPr>
          <w:sz w:val="22"/>
          <w:szCs w:val="28"/>
        </w:rPr>
      </w:pPr>
      <w:r w:rsidRPr="00860E0C">
        <w:rPr>
          <w:sz w:val="22"/>
          <w:szCs w:val="28"/>
        </w:rPr>
        <w:t>Three work plan variations requiring planning permits were approved in Q4, bringing the total to 11 for FY23/24.</w:t>
      </w:r>
    </w:p>
    <w:p w14:paraId="47B5330E" w14:textId="77777777" w:rsidR="00860E0C" w:rsidRPr="00860E0C" w:rsidRDefault="00860E0C" w:rsidP="00860E0C">
      <w:pPr>
        <w:rPr>
          <w:sz w:val="22"/>
          <w:szCs w:val="28"/>
        </w:rPr>
      </w:pPr>
      <w:r w:rsidRPr="00860E0C">
        <w:rPr>
          <w:sz w:val="22"/>
          <w:szCs w:val="28"/>
        </w:rPr>
        <w:t>Of all the work plan variations approved, 1 is located within the Melbourne Supply Area.</w:t>
      </w:r>
    </w:p>
    <w:p w14:paraId="0D747967" w14:textId="77777777" w:rsidR="00860E0C" w:rsidRPr="00860E0C" w:rsidRDefault="00860E0C" w:rsidP="00860E0C">
      <w:pPr>
        <w:rPr>
          <w:sz w:val="22"/>
          <w:szCs w:val="28"/>
        </w:rPr>
      </w:pPr>
      <w:r w:rsidRPr="00860E0C">
        <w:rPr>
          <w:sz w:val="22"/>
          <w:szCs w:val="28"/>
        </w:rPr>
        <w:t xml:space="preserve">The median days from submission to approval was 615 days. </w:t>
      </w:r>
    </w:p>
    <w:p w14:paraId="5CEBBC28" w14:textId="3402C1DE" w:rsidR="00CB6827" w:rsidRDefault="00860E0C" w:rsidP="006D6321">
      <w:r w:rsidRPr="00860E0C">
        <w:rPr>
          <w:sz w:val="22"/>
          <w:szCs w:val="28"/>
        </w:rPr>
        <w:t>The time taken to seek a planning permit and notify ERR following statutory endorsement was 182 days (median).</w:t>
      </w:r>
      <w:bookmarkEnd w:id="0"/>
    </w:p>
    <w:p w14:paraId="5C77450E" w14:textId="2223DF46" w:rsidR="00CB6827" w:rsidRPr="00675053" w:rsidRDefault="00C2544B" w:rsidP="00554387">
      <w:pPr>
        <w:pStyle w:val="Heading1"/>
      </w:pPr>
      <w:r>
        <w:br w:type="page"/>
      </w:r>
      <w:bookmarkStart w:id="1" w:name="_Hlk173500151"/>
      <w:r w:rsidR="00CB6827">
        <w:lastRenderedPageBreak/>
        <w:t xml:space="preserve">Work Plan Variations Approved in FY2023-24 – Planning Permit Not Required </w:t>
      </w:r>
    </w:p>
    <w:p w14:paraId="66A10A38" w14:textId="0C69D9E6" w:rsidR="00CB6827" w:rsidRDefault="00CB6827" w:rsidP="00CB6827">
      <w:pPr>
        <w:rPr>
          <w:sz w:val="22"/>
          <w:szCs w:val="28"/>
        </w:rPr>
      </w:pPr>
      <w:r>
        <w:rPr>
          <w:sz w:val="22"/>
          <w:szCs w:val="28"/>
        </w:rPr>
        <w:t>Work Plan Variations Submitted to Approved – Planning Permit Not Required</w:t>
      </w:r>
    </w:p>
    <w:tbl>
      <w:tblPr>
        <w:tblStyle w:val="TableGrid"/>
        <w:tblW w:w="10627" w:type="dxa"/>
        <w:tblLook w:val="04A0" w:firstRow="1" w:lastRow="0" w:firstColumn="1" w:lastColumn="0" w:noHBand="0" w:noVBand="1"/>
      </w:tblPr>
      <w:tblGrid>
        <w:gridCol w:w="2496"/>
        <w:gridCol w:w="1894"/>
        <w:gridCol w:w="2126"/>
        <w:gridCol w:w="2126"/>
        <w:gridCol w:w="1985"/>
      </w:tblGrid>
      <w:tr w:rsidR="00CB6827" w14:paraId="4DAD075D" w14:textId="77777777" w:rsidTr="001818D6">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496" w:type="dxa"/>
            <w:vAlign w:val="center"/>
          </w:tcPr>
          <w:p w14:paraId="4B11E1E8" w14:textId="77777777" w:rsidR="00CB6827" w:rsidRDefault="00CB6827" w:rsidP="001818D6">
            <w:pPr>
              <w:rPr>
                <w:sz w:val="22"/>
                <w:szCs w:val="28"/>
              </w:rPr>
            </w:pPr>
            <w:r>
              <w:rPr>
                <w:sz w:val="22"/>
                <w:szCs w:val="28"/>
              </w:rPr>
              <w:t>Stage</w:t>
            </w:r>
          </w:p>
        </w:tc>
        <w:tc>
          <w:tcPr>
            <w:tcW w:w="1894" w:type="dxa"/>
            <w:vAlign w:val="bottom"/>
          </w:tcPr>
          <w:p w14:paraId="081459C6" w14:textId="77777777" w:rsidR="00CB6827" w:rsidRDefault="00CB6827" w:rsidP="00974209">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FY23/24 Median Days</w:t>
            </w:r>
          </w:p>
        </w:tc>
        <w:tc>
          <w:tcPr>
            <w:tcW w:w="2126" w:type="dxa"/>
            <w:vAlign w:val="bottom"/>
          </w:tcPr>
          <w:p w14:paraId="0FC4C844" w14:textId="77777777" w:rsidR="00CB6827" w:rsidRDefault="00CB6827" w:rsidP="00974209">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FY22/23 Median Days</w:t>
            </w:r>
          </w:p>
        </w:tc>
        <w:tc>
          <w:tcPr>
            <w:tcW w:w="2126" w:type="dxa"/>
            <w:vAlign w:val="bottom"/>
          </w:tcPr>
          <w:p w14:paraId="0B43892F" w14:textId="77777777" w:rsidR="00CB6827" w:rsidRDefault="00CB6827" w:rsidP="00974209">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FY21/22 Median Days</w:t>
            </w:r>
          </w:p>
        </w:tc>
        <w:tc>
          <w:tcPr>
            <w:tcW w:w="1985" w:type="dxa"/>
            <w:vAlign w:val="bottom"/>
          </w:tcPr>
          <w:p w14:paraId="38F2978E" w14:textId="77777777" w:rsidR="00CB6827" w:rsidRDefault="00CB6827" w:rsidP="00974209">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FY20/21 Median Days</w:t>
            </w:r>
          </w:p>
        </w:tc>
      </w:tr>
      <w:tr w:rsidR="00CB6827" w14:paraId="3FB7D1E0" w14:textId="77777777" w:rsidTr="00974209">
        <w:trPr>
          <w:trHeight w:val="450"/>
        </w:trPr>
        <w:tc>
          <w:tcPr>
            <w:cnfStyle w:val="001000000000" w:firstRow="0" w:lastRow="0" w:firstColumn="1" w:lastColumn="0" w:oddVBand="0" w:evenVBand="0" w:oddHBand="0" w:evenHBand="0" w:firstRowFirstColumn="0" w:firstRowLastColumn="0" w:lastRowFirstColumn="0" w:lastRowLastColumn="0"/>
            <w:tcW w:w="2496" w:type="dxa"/>
            <w:vAlign w:val="bottom"/>
          </w:tcPr>
          <w:p w14:paraId="02006064" w14:textId="77777777" w:rsidR="00CB6827" w:rsidRDefault="00CB6827" w:rsidP="00974209">
            <w:pPr>
              <w:rPr>
                <w:sz w:val="22"/>
                <w:szCs w:val="28"/>
              </w:rPr>
            </w:pPr>
            <w:r>
              <w:rPr>
                <w:sz w:val="22"/>
                <w:szCs w:val="28"/>
              </w:rPr>
              <w:t>Variations Approved</w:t>
            </w:r>
          </w:p>
        </w:tc>
        <w:tc>
          <w:tcPr>
            <w:tcW w:w="1894" w:type="dxa"/>
            <w:vAlign w:val="bottom"/>
          </w:tcPr>
          <w:p w14:paraId="637E9B7E" w14:textId="10022D62" w:rsidR="00CB6827" w:rsidRDefault="00A85E84" w:rsidP="0097420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11</w:t>
            </w:r>
          </w:p>
        </w:tc>
        <w:tc>
          <w:tcPr>
            <w:tcW w:w="2126" w:type="dxa"/>
            <w:vAlign w:val="bottom"/>
          </w:tcPr>
          <w:p w14:paraId="0B200F57" w14:textId="3E93B58F" w:rsidR="00CB6827" w:rsidRDefault="00A85E84" w:rsidP="0097420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2126" w:type="dxa"/>
            <w:vAlign w:val="bottom"/>
          </w:tcPr>
          <w:p w14:paraId="67F9298F" w14:textId="43A90830" w:rsidR="00CB6827" w:rsidRDefault="00A85E84" w:rsidP="002451EB">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1985" w:type="dxa"/>
            <w:vAlign w:val="bottom"/>
          </w:tcPr>
          <w:p w14:paraId="5CBC528D" w14:textId="46AC0017" w:rsidR="00CB6827" w:rsidRDefault="00A85E84" w:rsidP="002451EB">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r>
      <w:tr w:rsidR="00CB6827" w14:paraId="0D0EA139" w14:textId="77777777" w:rsidTr="00974209">
        <w:trPr>
          <w:trHeight w:val="465"/>
        </w:trPr>
        <w:tc>
          <w:tcPr>
            <w:cnfStyle w:val="001000000000" w:firstRow="0" w:lastRow="0" w:firstColumn="1" w:lastColumn="0" w:oddVBand="0" w:evenVBand="0" w:oddHBand="0" w:evenHBand="0" w:firstRowFirstColumn="0" w:firstRowLastColumn="0" w:lastRowFirstColumn="0" w:lastRowLastColumn="0"/>
            <w:tcW w:w="2496" w:type="dxa"/>
            <w:vAlign w:val="bottom"/>
          </w:tcPr>
          <w:p w14:paraId="09FB5260" w14:textId="77777777" w:rsidR="00CB6827" w:rsidRDefault="00CB6827" w:rsidP="00974209">
            <w:pPr>
              <w:rPr>
                <w:sz w:val="22"/>
                <w:szCs w:val="28"/>
              </w:rPr>
            </w:pPr>
            <w:r>
              <w:rPr>
                <w:sz w:val="22"/>
                <w:szCs w:val="28"/>
              </w:rPr>
              <w:t>With ERR</w:t>
            </w:r>
          </w:p>
        </w:tc>
        <w:tc>
          <w:tcPr>
            <w:tcW w:w="1894" w:type="dxa"/>
            <w:vAlign w:val="bottom"/>
          </w:tcPr>
          <w:p w14:paraId="0993D1BE" w14:textId="191706AA" w:rsidR="00CB6827" w:rsidRDefault="00A85E84" w:rsidP="0097420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141</w:t>
            </w:r>
          </w:p>
        </w:tc>
        <w:tc>
          <w:tcPr>
            <w:tcW w:w="2126" w:type="dxa"/>
            <w:vAlign w:val="bottom"/>
          </w:tcPr>
          <w:p w14:paraId="06E22797" w14:textId="7706D497" w:rsidR="00CB6827" w:rsidRDefault="00A85E84" w:rsidP="0097420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106</w:t>
            </w:r>
          </w:p>
        </w:tc>
        <w:tc>
          <w:tcPr>
            <w:tcW w:w="2126" w:type="dxa"/>
            <w:vAlign w:val="bottom"/>
          </w:tcPr>
          <w:p w14:paraId="2D157CDC" w14:textId="682F2B94" w:rsidR="00CB6827" w:rsidRDefault="00A85E84" w:rsidP="002451EB">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89</w:t>
            </w:r>
          </w:p>
        </w:tc>
        <w:tc>
          <w:tcPr>
            <w:tcW w:w="1985" w:type="dxa"/>
            <w:vAlign w:val="bottom"/>
          </w:tcPr>
          <w:p w14:paraId="2C63D5D2" w14:textId="61D155E6" w:rsidR="00CB6827" w:rsidRDefault="00A85E84" w:rsidP="002451EB">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22</w:t>
            </w:r>
          </w:p>
        </w:tc>
      </w:tr>
      <w:tr w:rsidR="00CB6827" w14:paraId="5792F18D" w14:textId="77777777" w:rsidTr="00974209">
        <w:trPr>
          <w:trHeight w:val="465"/>
        </w:trPr>
        <w:tc>
          <w:tcPr>
            <w:cnfStyle w:val="001000000000" w:firstRow="0" w:lastRow="0" w:firstColumn="1" w:lastColumn="0" w:oddVBand="0" w:evenVBand="0" w:oddHBand="0" w:evenHBand="0" w:firstRowFirstColumn="0" w:firstRowLastColumn="0" w:lastRowFirstColumn="0" w:lastRowLastColumn="0"/>
            <w:tcW w:w="2496" w:type="dxa"/>
            <w:vAlign w:val="bottom"/>
          </w:tcPr>
          <w:p w14:paraId="054BC993" w14:textId="77777777" w:rsidR="00CB6827" w:rsidRDefault="00CB6827" w:rsidP="00974209">
            <w:pPr>
              <w:rPr>
                <w:sz w:val="22"/>
                <w:szCs w:val="28"/>
              </w:rPr>
            </w:pPr>
            <w:r>
              <w:rPr>
                <w:sz w:val="22"/>
                <w:szCs w:val="28"/>
              </w:rPr>
              <w:t>With Applicant</w:t>
            </w:r>
          </w:p>
        </w:tc>
        <w:tc>
          <w:tcPr>
            <w:tcW w:w="1894" w:type="dxa"/>
            <w:vAlign w:val="bottom"/>
          </w:tcPr>
          <w:p w14:paraId="4780B2EA" w14:textId="21ACD215" w:rsidR="00CB6827" w:rsidRDefault="00A85E84" w:rsidP="0097420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200</w:t>
            </w:r>
          </w:p>
        </w:tc>
        <w:tc>
          <w:tcPr>
            <w:tcW w:w="2126" w:type="dxa"/>
            <w:vAlign w:val="bottom"/>
          </w:tcPr>
          <w:p w14:paraId="2F5CA2C9" w14:textId="5F1665A5" w:rsidR="00CB6827" w:rsidRDefault="00A85E84" w:rsidP="0097420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432</w:t>
            </w:r>
          </w:p>
        </w:tc>
        <w:tc>
          <w:tcPr>
            <w:tcW w:w="2126" w:type="dxa"/>
            <w:vAlign w:val="bottom"/>
          </w:tcPr>
          <w:p w14:paraId="0FDDC274" w14:textId="6632F833" w:rsidR="00CB6827" w:rsidRDefault="00A85E84" w:rsidP="002451EB">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127</w:t>
            </w:r>
          </w:p>
        </w:tc>
        <w:tc>
          <w:tcPr>
            <w:tcW w:w="1985" w:type="dxa"/>
            <w:vAlign w:val="bottom"/>
          </w:tcPr>
          <w:p w14:paraId="49798FEA" w14:textId="4C689BFC" w:rsidR="00CB6827" w:rsidRDefault="00A85E84" w:rsidP="002451EB">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r>
      <w:tr w:rsidR="00CB6827" w14:paraId="285C0667" w14:textId="77777777" w:rsidTr="00974209">
        <w:trPr>
          <w:trHeight w:val="474"/>
        </w:trPr>
        <w:tc>
          <w:tcPr>
            <w:cnfStyle w:val="001000000000" w:firstRow="0" w:lastRow="0" w:firstColumn="1" w:lastColumn="0" w:oddVBand="0" w:evenVBand="0" w:oddHBand="0" w:evenHBand="0" w:firstRowFirstColumn="0" w:firstRowLastColumn="0" w:lastRowFirstColumn="0" w:lastRowLastColumn="0"/>
            <w:tcW w:w="2496" w:type="dxa"/>
            <w:vAlign w:val="bottom"/>
          </w:tcPr>
          <w:p w14:paraId="260CFDFC" w14:textId="77777777" w:rsidR="00CB6827" w:rsidRDefault="00CB6827" w:rsidP="00974209">
            <w:pPr>
              <w:rPr>
                <w:sz w:val="22"/>
                <w:szCs w:val="28"/>
              </w:rPr>
            </w:pPr>
            <w:r>
              <w:rPr>
                <w:sz w:val="22"/>
                <w:szCs w:val="28"/>
              </w:rPr>
              <w:t>Plan Submitted to Approval</w:t>
            </w:r>
          </w:p>
        </w:tc>
        <w:tc>
          <w:tcPr>
            <w:tcW w:w="1894" w:type="dxa"/>
            <w:vAlign w:val="bottom"/>
          </w:tcPr>
          <w:p w14:paraId="5B7876B9" w14:textId="58871AA4" w:rsidR="00CB6827" w:rsidRDefault="00A85E84" w:rsidP="0097420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382</w:t>
            </w:r>
          </w:p>
        </w:tc>
        <w:tc>
          <w:tcPr>
            <w:tcW w:w="2126" w:type="dxa"/>
            <w:vAlign w:val="bottom"/>
          </w:tcPr>
          <w:p w14:paraId="376F90AB" w14:textId="32206303" w:rsidR="00CB6827" w:rsidRDefault="00A85E84" w:rsidP="0097420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734</w:t>
            </w:r>
          </w:p>
        </w:tc>
        <w:tc>
          <w:tcPr>
            <w:tcW w:w="2126" w:type="dxa"/>
            <w:vAlign w:val="bottom"/>
          </w:tcPr>
          <w:p w14:paraId="4E0DB475" w14:textId="4266783B" w:rsidR="00CB6827" w:rsidRDefault="00A85E84" w:rsidP="002451EB">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190</w:t>
            </w:r>
          </w:p>
        </w:tc>
        <w:tc>
          <w:tcPr>
            <w:tcW w:w="1985" w:type="dxa"/>
            <w:vAlign w:val="bottom"/>
          </w:tcPr>
          <w:p w14:paraId="7ED0B927" w14:textId="7AA13BBA" w:rsidR="00CB6827" w:rsidRDefault="00A85E84" w:rsidP="002451EB">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29</w:t>
            </w:r>
          </w:p>
        </w:tc>
      </w:tr>
    </w:tbl>
    <w:p w14:paraId="6D6E735C" w14:textId="77777777" w:rsidR="00CB6827" w:rsidRDefault="00CB6827" w:rsidP="00CB6827">
      <w:pPr>
        <w:rPr>
          <w:sz w:val="22"/>
          <w:szCs w:val="28"/>
        </w:rPr>
      </w:pPr>
    </w:p>
    <w:p w14:paraId="6245696C" w14:textId="77777777" w:rsidR="002451EB" w:rsidRPr="008A3B16" w:rsidRDefault="002451EB" w:rsidP="002451EB">
      <w:pPr>
        <w:rPr>
          <w:sz w:val="22"/>
          <w:szCs w:val="28"/>
        </w:rPr>
      </w:pPr>
      <w:r w:rsidRPr="008A3B16">
        <w:rPr>
          <w:b/>
          <w:bCs/>
          <w:sz w:val="22"/>
          <w:szCs w:val="28"/>
        </w:rPr>
        <w:t>Geographic location</w:t>
      </w:r>
    </w:p>
    <w:tbl>
      <w:tblPr>
        <w:tblStyle w:val="TableGrid"/>
        <w:tblW w:w="8816" w:type="dxa"/>
        <w:tblLook w:val="04A0" w:firstRow="1" w:lastRow="0" w:firstColumn="1" w:lastColumn="0" w:noHBand="0" w:noVBand="1"/>
      </w:tblPr>
      <w:tblGrid>
        <w:gridCol w:w="1612"/>
        <w:gridCol w:w="1346"/>
        <w:gridCol w:w="2146"/>
        <w:gridCol w:w="1707"/>
        <w:gridCol w:w="2005"/>
      </w:tblGrid>
      <w:tr w:rsidR="002451EB" w14:paraId="1054CBAF" w14:textId="77777777" w:rsidTr="002451EB">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EA3173" w14:textId="77777777" w:rsidR="002451EB" w:rsidRPr="00C24A2A" w:rsidRDefault="002451EB" w:rsidP="00F8362F">
            <w:pPr>
              <w:rPr>
                <w:sz w:val="22"/>
                <w:szCs w:val="28"/>
              </w:rPr>
            </w:pPr>
            <w:r w:rsidRPr="00C24A2A">
              <w:rPr>
                <w:sz w:val="22"/>
                <w:szCs w:val="28"/>
              </w:rPr>
              <w:t>Tenement</w:t>
            </w:r>
          </w:p>
        </w:tc>
        <w:tc>
          <w:tcPr>
            <w:tcW w:w="0" w:type="auto"/>
            <w:shd w:val="clear" w:color="auto" w:fill="auto"/>
          </w:tcPr>
          <w:p w14:paraId="0277BAC2" w14:textId="77777777" w:rsidR="002451EB" w:rsidRPr="00C24A2A" w:rsidRDefault="002451EB"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Area Ha</w:t>
            </w:r>
          </w:p>
        </w:tc>
        <w:tc>
          <w:tcPr>
            <w:tcW w:w="0" w:type="auto"/>
            <w:shd w:val="clear" w:color="auto" w:fill="auto"/>
          </w:tcPr>
          <w:p w14:paraId="46445DDF" w14:textId="77777777" w:rsidR="002451EB" w:rsidRPr="00C24A2A" w:rsidRDefault="002451EB"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Km from GPO</w:t>
            </w:r>
          </w:p>
        </w:tc>
        <w:tc>
          <w:tcPr>
            <w:tcW w:w="0" w:type="auto"/>
            <w:shd w:val="clear" w:color="auto" w:fill="auto"/>
          </w:tcPr>
          <w:p w14:paraId="47D21319" w14:textId="77777777" w:rsidR="002451EB" w:rsidRPr="00C24A2A" w:rsidRDefault="002451EB"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RV Region</w:t>
            </w:r>
          </w:p>
        </w:tc>
        <w:tc>
          <w:tcPr>
            <w:tcW w:w="0" w:type="auto"/>
            <w:shd w:val="clear" w:color="auto" w:fill="auto"/>
          </w:tcPr>
          <w:p w14:paraId="613383D1" w14:textId="77777777" w:rsidR="002451EB" w:rsidRPr="00C24A2A" w:rsidRDefault="002451EB"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Primary LGA</w:t>
            </w:r>
          </w:p>
        </w:tc>
      </w:tr>
      <w:tr w:rsidR="002451EB" w:rsidRPr="002451EB" w14:paraId="0C746576" w14:textId="77777777" w:rsidTr="002451EB">
        <w:trPr>
          <w:trHeight w:val="288"/>
        </w:trPr>
        <w:tc>
          <w:tcPr>
            <w:cnfStyle w:val="001000000000" w:firstRow="0" w:lastRow="0" w:firstColumn="1" w:lastColumn="0" w:oddVBand="0" w:evenVBand="0" w:oddHBand="0" w:evenHBand="0" w:firstRowFirstColumn="0" w:firstRowLastColumn="0" w:lastRowFirstColumn="0" w:lastRowLastColumn="0"/>
            <w:tcW w:w="1612" w:type="dxa"/>
            <w:hideMark/>
          </w:tcPr>
          <w:p w14:paraId="7B3E685C" w14:textId="77777777" w:rsidR="002451EB" w:rsidRPr="002451EB" w:rsidRDefault="002451EB" w:rsidP="002451EB">
            <w:pPr>
              <w:rPr>
                <w:b w:val="0"/>
                <w:bCs/>
                <w:sz w:val="22"/>
                <w:szCs w:val="28"/>
              </w:rPr>
            </w:pPr>
            <w:r w:rsidRPr="002451EB">
              <w:rPr>
                <w:b w:val="0"/>
                <w:bCs/>
                <w:sz w:val="22"/>
                <w:szCs w:val="28"/>
              </w:rPr>
              <w:t>WA742</w:t>
            </w:r>
          </w:p>
        </w:tc>
        <w:tc>
          <w:tcPr>
            <w:tcW w:w="1346" w:type="dxa"/>
            <w:hideMark/>
          </w:tcPr>
          <w:p w14:paraId="24368E67" w14:textId="77777777" w:rsidR="002451EB" w:rsidRPr="002451EB" w:rsidRDefault="002451EB" w:rsidP="002451EB">
            <w:pPr>
              <w:cnfStyle w:val="000000000000" w:firstRow="0" w:lastRow="0" w:firstColumn="0" w:lastColumn="0" w:oddVBand="0" w:evenVBand="0" w:oddHBand="0" w:evenHBand="0" w:firstRowFirstColumn="0" w:firstRowLastColumn="0" w:lastRowFirstColumn="0" w:lastRowLastColumn="0"/>
              <w:rPr>
                <w:bCs/>
                <w:sz w:val="22"/>
                <w:szCs w:val="28"/>
              </w:rPr>
            </w:pPr>
            <w:r w:rsidRPr="002451EB">
              <w:rPr>
                <w:bCs/>
                <w:sz w:val="22"/>
                <w:szCs w:val="28"/>
              </w:rPr>
              <w:t>3.0</w:t>
            </w:r>
          </w:p>
        </w:tc>
        <w:tc>
          <w:tcPr>
            <w:tcW w:w="2146" w:type="dxa"/>
            <w:hideMark/>
          </w:tcPr>
          <w:p w14:paraId="5C01DE5B" w14:textId="77777777" w:rsidR="002451EB" w:rsidRPr="002451EB" w:rsidRDefault="002451EB" w:rsidP="002451EB">
            <w:pPr>
              <w:cnfStyle w:val="000000000000" w:firstRow="0" w:lastRow="0" w:firstColumn="0" w:lastColumn="0" w:oddVBand="0" w:evenVBand="0" w:oddHBand="0" w:evenHBand="0" w:firstRowFirstColumn="0" w:firstRowLastColumn="0" w:lastRowFirstColumn="0" w:lastRowLastColumn="0"/>
              <w:rPr>
                <w:bCs/>
                <w:sz w:val="22"/>
                <w:szCs w:val="28"/>
              </w:rPr>
            </w:pPr>
            <w:r w:rsidRPr="002451EB">
              <w:rPr>
                <w:bCs/>
                <w:sz w:val="22"/>
                <w:szCs w:val="28"/>
              </w:rPr>
              <w:t>274.0</w:t>
            </w:r>
          </w:p>
        </w:tc>
        <w:tc>
          <w:tcPr>
            <w:tcW w:w="1707" w:type="dxa"/>
            <w:hideMark/>
          </w:tcPr>
          <w:p w14:paraId="4EBC3A33" w14:textId="77777777" w:rsidR="002451EB" w:rsidRPr="002451EB" w:rsidRDefault="002451EB" w:rsidP="002451EB">
            <w:pPr>
              <w:cnfStyle w:val="000000000000" w:firstRow="0" w:lastRow="0" w:firstColumn="0" w:lastColumn="0" w:oddVBand="0" w:evenVBand="0" w:oddHBand="0" w:evenHBand="0" w:firstRowFirstColumn="0" w:firstRowLastColumn="0" w:lastRowFirstColumn="0" w:lastRowLastColumn="0"/>
              <w:rPr>
                <w:bCs/>
                <w:sz w:val="22"/>
                <w:szCs w:val="28"/>
              </w:rPr>
            </w:pPr>
            <w:r w:rsidRPr="002451EB">
              <w:rPr>
                <w:bCs/>
                <w:sz w:val="22"/>
                <w:szCs w:val="28"/>
              </w:rPr>
              <w:t>North</w:t>
            </w:r>
          </w:p>
        </w:tc>
        <w:tc>
          <w:tcPr>
            <w:tcW w:w="2005" w:type="dxa"/>
            <w:hideMark/>
          </w:tcPr>
          <w:p w14:paraId="26119B02" w14:textId="77777777" w:rsidR="002451EB" w:rsidRPr="002451EB" w:rsidRDefault="002451EB" w:rsidP="002451EB">
            <w:pPr>
              <w:cnfStyle w:val="000000000000" w:firstRow="0" w:lastRow="0" w:firstColumn="0" w:lastColumn="0" w:oddVBand="0" w:evenVBand="0" w:oddHBand="0" w:evenHBand="0" w:firstRowFirstColumn="0" w:firstRowLastColumn="0" w:lastRowFirstColumn="0" w:lastRowLastColumn="0"/>
              <w:rPr>
                <w:bCs/>
                <w:sz w:val="22"/>
                <w:szCs w:val="28"/>
              </w:rPr>
            </w:pPr>
            <w:r w:rsidRPr="002451EB">
              <w:rPr>
                <w:bCs/>
                <w:sz w:val="22"/>
                <w:szCs w:val="28"/>
              </w:rPr>
              <w:t>Towong</w:t>
            </w:r>
          </w:p>
        </w:tc>
      </w:tr>
      <w:tr w:rsidR="002451EB" w:rsidRPr="002451EB" w14:paraId="449FF233" w14:textId="77777777" w:rsidTr="002451EB">
        <w:trPr>
          <w:trHeight w:val="288"/>
        </w:trPr>
        <w:tc>
          <w:tcPr>
            <w:cnfStyle w:val="001000000000" w:firstRow="0" w:lastRow="0" w:firstColumn="1" w:lastColumn="0" w:oddVBand="0" w:evenVBand="0" w:oddHBand="0" w:evenHBand="0" w:firstRowFirstColumn="0" w:firstRowLastColumn="0" w:lastRowFirstColumn="0" w:lastRowLastColumn="0"/>
            <w:tcW w:w="1612" w:type="dxa"/>
            <w:hideMark/>
          </w:tcPr>
          <w:p w14:paraId="68650927" w14:textId="77777777" w:rsidR="002451EB" w:rsidRPr="002451EB" w:rsidRDefault="002451EB" w:rsidP="002451EB">
            <w:pPr>
              <w:rPr>
                <w:b w:val="0"/>
                <w:bCs/>
                <w:sz w:val="22"/>
                <w:szCs w:val="28"/>
              </w:rPr>
            </w:pPr>
            <w:r w:rsidRPr="002451EB">
              <w:rPr>
                <w:b w:val="0"/>
                <w:bCs/>
                <w:sz w:val="22"/>
                <w:szCs w:val="28"/>
              </w:rPr>
              <w:t>WA487</w:t>
            </w:r>
          </w:p>
        </w:tc>
        <w:tc>
          <w:tcPr>
            <w:tcW w:w="1346" w:type="dxa"/>
            <w:hideMark/>
          </w:tcPr>
          <w:p w14:paraId="071CFA3C" w14:textId="77777777" w:rsidR="002451EB" w:rsidRPr="002451EB" w:rsidRDefault="002451EB" w:rsidP="002451EB">
            <w:pPr>
              <w:cnfStyle w:val="000000000000" w:firstRow="0" w:lastRow="0" w:firstColumn="0" w:lastColumn="0" w:oddVBand="0" w:evenVBand="0" w:oddHBand="0" w:evenHBand="0" w:firstRowFirstColumn="0" w:firstRowLastColumn="0" w:lastRowFirstColumn="0" w:lastRowLastColumn="0"/>
              <w:rPr>
                <w:bCs/>
                <w:sz w:val="22"/>
                <w:szCs w:val="28"/>
              </w:rPr>
            </w:pPr>
            <w:r w:rsidRPr="002451EB">
              <w:rPr>
                <w:bCs/>
                <w:sz w:val="22"/>
                <w:szCs w:val="28"/>
              </w:rPr>
              <w:t>27.0</w:t>
            </w:r>
          </w:p>
        </w:tc>
        <w:tc>
          <w:tcPr>
            <w:tcW w:w="2146" w:type="dxa"/>
            <w:hideMark/>
          </w:tcPr>
          <w:p w14:paraId="7DB873D5" w14:textId="77777777" w:rsidR="002451EB" w:rsidRPr="002451EB" w:rsidRDefault="002451EB" w:rsidP="002451EB">
            <w:pPr>
              <w:cnfStyle w:val="000000000000" w:firstRow="0" w:lastRow="0" w:firstColumn="0" w:lastColumn="0" w:oddVBand="0" w:evenVBand="0" w:oddHBand="0" w:evenHBand="0" w:firstRowFirstColumn="0" w:firstRowLastColumn="0" w:lastRowFirstColumn="0" w:lastRowLastColumn="0"/>
              <w:rPr>
                <w:bCs/>
                <w:sz w:val="22"/>
                <w:szCs w:val="28"/>
              </w:rPr>
            </w:pPr>
            <w:r w:rsidRPr="002451EB">
              <w:rPr>
                <w:bCs/>
                <w:sz w:val="22"/>
                <w:szCs w:val="28"/>
              </w:rPr>
              <w:t>254.1</w:t>
            </w:r>
          </w:p>
        </w:tc>
        <w:tc>
          <w:tcPr>
            <w:tcW w:w="1707" w:type="dxa"/>
            <w:hideMark/>
          </w:tcPr>
          <w:p w14:paraId="2840C0BF" w14:textId="77777777" w:rsidR="002451EB" w:rsidRPr="002451EB" w:rsidRDefault="002451EB" w:rsidP="002451EB">
            <w:pPr>
              <w:cnfStyle w:val="000000000000" w:firstRow="0" w:lastRow="0" w:firstColumn="0" w:lastColumn="0" w:oddVBand="0" w:evenVBand="0" w:oddHBand="0" w:evenHBand="0" w:firstRowFirstColumn="0" w:firstRowLastColumn="0" w:lastRowFirstColumn="0" w:lastRowLastColumn="0"/>
              <w:rPr>
                <w:bCs/>
                <w:sz w:val="22"/>
                <w:szCs w:val="28"/>
              </w:rPr>
            </w:pPr>
            <w:r w:rsidRPr="002451EB">
              <w:rPr>
                <w:bCs/>
                <w:sz w:val="22"/>
                <w:szCs w:val="28"/>
              </w:rPr>
              <w:t>North</w:t>
            </w:r>
          </w:p>
        </w:tc>
        <w:tc>
          <w:tcPr>
            <w:tcW w:w="2005" w:type="dxa"/>
            <w:hideMark/>
          </w:tcPr>
          <w:p w14:paraId="572F175B" w14:textId="77777777" w:rsidR="002451EB" w:rsidRPr="002451EB" w:rsidRDefault="002451EB" w:rsidP="002451EB">
            <w:pPr>
              <w:cnfStyle w:val="000000000000" w:firstRow="0" w:lastRow="0" w:firstColumn="0" w:lastColumn="0" w:oddVBand="0" w:evenVBand="0" w:oddHBand="0" w:evenHBand="0" w:firstRowFirstColumn="0" w:firstRowLastColumn="0" w:lastRowFirstColumn="0" w:lastRowLastColumn="0"/>
              <w:rPr>
                <w:bCs/>
                <w:sz w:val="22"/>
                <w:szCs w:val="28"/>
              </w:rPr>
            </w:pPr>
            <w:r w:rsidRPr="002451EB">
              <w:rPr>
                <w:bCs/>
                <w:sz w:val="22"/>
                <w:szCs w:val="28"/>
              </w:rPr>
              <w:t>Wodonga</w:t>
            </w:r>
          </w:p>
        </w:tc>
      </w:tr>
      <w:tr w:rsidR="002451EB" w:rsidRPr="002451EB" w14:paraId="6111DDCF" w14:textId="77777777" w:rsidTr="002451EB">
        <w:trPr>
          <w:trHeight w:val="288"/>
        </w:trPr>
        <w:tc>
          <w:tcPr>
            <w:cnfStyle w:val="001000000000" w:firstRow="0" w:lastRow="0" w:firstColumn="1" w:lastColumn="0" w:oddVBand="0" w:evenVBand="0" w:oddHBand="0" w:evenHBand="0" w:firstRowFirstColumn="0" w:firstRowLastColumn="0" w:lastRowFirstColumn="0" w:lastRowLastColumn="0"/>
            <w:tcW w:w="1612" w:type="dxa"/>
            <w:hideMark/>
          </w:tcPr>
          <w:p w14:paraId="471B56D5" w14:textId="77777777" w:rsidR="002451EB" w:rsidRPr="002451EB" w:rsidRDefault="002451EB" w:rsidP="002451EB">
            <w:pPr>
              <w:rPr>
                <w:b w:val="0"/>
                <w:bCs/>
                <w:sz w:val="22"/>
                <w:szCs w:val="28"/>
              </w:rPr>
            </w:pPr>
            <w:r w:rsidRPr="002451EB">
              <w:rPr>
                <w:b w:val="0"/>
                <w:bCs/>
                <w:sz w:val="22"/>
                <w:szCs w:val="28"/>
              </w:rPr>
              <w:t>WA467</w:t>
            </w:r>
          </w:p>
        </w:tc>
        <w:tc>
          <w:tcPr>
            <w:tcW w:w="1346" w:type="dxa"/>
            <w:hideMark/>
          </w:tcPr>
          <w:p w14:paraId="7EDF0E14" w14:textId="77777777" w:rsidR="002451EB" w:rsidRPr="002451EB" w:rsidRDefault="002451EB" w:rsidP="002451EB">
            <w:pPr>
              <w:cnfStyle w:val="000000000000" w:firstRow="0" w:lastRow="0" w:firstColumn="0" w:lastColumn="0" w:oddVBand="0" w:evenVBand="0" w:oddHBand="0" w:evenHBand="0" w:firstRowFirstColumn="0" w:firstRowLastColumn="0" w:lastRowFirstColumn="0" w:lastRowLastColumn="0"/>
              <w:rPr>
                <w:bCs/>
                <w:sz w:val="22"/>
                <w:szCs w:val="28"/>
              </w:rPr>
            </w:pPr>
            <w:r w:rsidRPr="002451EB">
              <w:rPr>
                <w:bCs/>
                <w:sz w:val="22"/>
                <w:szCs w:val="28"/>
              </w:rPr>
              <w:t>102.4</w:t>
            </w:r>
          </w:p>
        </w:tc>
        <w:tc>
          <w:tcPr>
            <w:tcW w:w="2146" w:type="dxa"/>
            <w:hideMark/>
          </w:tcPr>
          <w:p w14:paraId="4E2C1A43" w14:textId="77777777" w:rsidR="002451EB" w:rsidRPr="002451EB" w:rsidRDefault="002451EB" w:rsidP="002451EB">
            <w:pPr>
              <w:cnfStyle w:val="000000000000" w:firstRow="0" w:lastRow="0" w:firstColumn="0" w:lastColumn="0" w:oddVBand="0" w:evenVBand="0" w:oddHBand="0" w:evenHBand="0" w:firstRowFirstColumn="0" w:firstRowLastColumn="0" w:lastRowFirstColumn="0" w:lastRowLastColumn="0"/>
              <w:rPr>
                <w:bCs/>
                <w:sz w:val="22"/>
                <w:szCs w:val="28"/>
              </w:rPr>
            </w:pPr>
            <w:r w:rsidRPr="002451EB">
              <w:rPr>
                <w:bCs/>
                <w:sz w:val="22"/>
                <w:szCs w:val="28"/>
              </w:rPr>
              <w:t>188.7</w:t>
            </w:r>
          </w:p>
        </w:tc>
        <w:tc>
          <w:tcPr>
            <w:tcW w:w="1707" w:type="dxa"/>
            <w:hideMark/>
          </w:tcPr>
          <w:p w14:paraId="0CF86611" w14:textId="77777777" w:rsidR="002451EB" w:rsidRPr="002451EB" w:rsidRDefault="002451EB" w:rsidP="002451EB">
            <w:pPr>
              <w:cnfStyle w:val="000000000000" w:firstRow="0" w:lastRow="0" w:firstColumn="0" w:lastColumn="0" w:oddVBand="0" w:evenVBand="0" w:oddHBand="0" w:evenHBand="0" w:firstRowFirstColumn="0" w:firstRowLastColumn="0" w:lastRowFirstColumn="0" w:lastRowLastColumn="0"/>
              <w:rPr>
                <w:bCs/>
                <w:sz w:val="22"/>
                <w:szCs w:val="28"/>
              </w:rPr>
            </w:pPr>
            <w:r w:rsidRPr="002451EB">
              <w:rPr>
                <w:bCs/>
                <w:sz w:val="22"/>
                <w:szCs w:val="28"/>
              </w:rPr>
              <w:t>West</w:t>
            </w:r>
          </w:p>
        </w:tc>
        <w:tc>
          <w:tcPr>
            <w:tcW w:w="2005" w:type="dxa"/>
            <w:hideMark/>
          </w:tcPr>
          <w:p w14:paraId="307058F8" w14:textId="77777777" w:rsidR="002451EB" w:rsidRPr="002451EB" w:rsidRDefault="002451EB" w:rsidP="002451EB">
            <w:pPr>
              <w:cnfStyle w:val="000000000000" w:firstRow="0" w:lastRow="0" w:firstColumn="0" w:lastColumn="0" w:oddVBand="0" w:evenVBand="0" w:oddHBand="0" w:evenHBand="0" w:firstRowFirstColumn="0" w:firstRowLastColumn="0" w:lastRowFirstColumn="0" w:lastRowLastColumn="0"/>
              <w:rPr>
                <w:bCs/>
                <w:sz w:val="22"/>
                <w:szCs w:val="28"/>
              </w:rPr>
            </w:pPr>
            <w:r w:rsidRPr="002451EB">
              <w:rPr>
                <w:bCs/>
                <w:sz w:val="22"/>
                <w:szCs w:val="28"/>
              </w:rPr>
              <w:t>Corangamite</w:t>
            </w:r>
          </w:p>
        </w:tc>
      </w:tr>
      <w:tr w:rsidR="002451EB" w:rsidRPr="002451EB" w14:paraId="53DEF45D" w14:textId="77777777" w:rsidTr="002451EB">
        <w:trPr>
          <w:trHeight w:val="288"/>
        </w:trPr>
        <w:tc>
          <w:tcPr>
            <w:cnfStyle w:val="001000000000" w:firstRow="0" w:lastRow="0" w:firstColumn="1" w:lastColumn="0" w:oddVBand="0" w:evenVBand="0" w:oddHBand="0" w:evenHBand="0" w:firstRowFirstColumn="0" w:firstRowLastColumn="0" w:lastRowFirstColumn="0" w:lastRowLastColumn="0"/>
            <w:tcW w:w="1612" w:type="dxa"/>
            <w:hideMark/>
          </w:tcPr>
          <w:p w14:paraId="0577457D" w14:textId="77777777" w:rsidR="002451EB" w:rsidRPr="002451EB" w:rsidRDefault="002451EB" w:rsidP="002451EB">
            <w:pPr>
              <w:rPr>
                <w:b w:val="0"/>
                <w:bCs/>
                <w:sz w:val="22"/>
                <w:szCs w:val="28"/>
              </w:rPr>
            </w:pPr>
            <w:r w:rsidRPr="002451EB">
              <w:rPr>
                <w:b w:val="0"/>
                <w:bCs/>
                <w:sz w:val="22"/>
                <w:szCs w:val="28"/>
              </w:rPr>
              <w:t>WA3</w:t>
            </w:r>
          </w:p>
        </w:tc>
        <w:tc>
          <w:tcPr>
            <w:tcW w:w="1346" w:type="dxa"/>
            <w:hideMark/>
          </w:tcPr>
          <w:p w14:paraId="4BB1867B" w14:textId="77777777" w:rsidR="002451EB" w:rsidRPr="002451EB" w:rsidRDefault="002451EB" w:rsidP="002451EB">
            <w:pPr>
              <w:cnfStyle w:val="000000000000" w:firstRow="0" w:lastRow="0" w:firstColumn="0" w:lastColumn="0" w:oddVBand="0" w:evenVBand="0" w:oddHBand="0" w:evenHBand="0" w:firstRowFirstColumn="0" w:firstRowLastColumn="0" w:lastRowFirstColumn="0" w:lastRowLastColumn="0"/>
              <w:rPr>
                <w:bCs/>
                <w:sz w:val="22"/>
                <w:szCs w:val="28"/>
              </w:rPr>
            </w:pPr>
            <w:r w:rsidRPr="002451EB">
              <w:rPr>
                <w:bCs/>
                <w:sz w:val="22"/>
                <w:szCs w:val="28"/>
              </w:rPr>
              <w:t>442.2</w:t>
            </w:r>
          </w:p>
        </w:tc>
        <w:tc>
          <w:tcPr>
            <w:tcW w:w="2146" w:type="dxa"/>
            <w:hideMark/>
          </w:tcPr>
          <w:p w14:paraId="7480EDC1" w14:textId="77777777" w:rsidR="002451EB" w:rsidRPr="002451EB" w:rsidRDefault="002451EB" w:rsidP="002451EB">
            <w:pPr>
              <w:cnfStyle w:val="000000000000" w:firstRow="0" w:lastRow="0" w:firstColumn="0" w:lastColumn="0" w:oddVBand="0" w:evenVBand="0" w:oddHBand="0" w:evenHBand="0" w:firstRowFirstColumn="0" w:firstRowLastColumn="0" w:lastRowFirstColumn="0" w:lastRowLastColumn="0"/>
              <w:rPr>
                <w:bCs/>
                <w:sz w:val="22"/>
                <w:szCs w:val="28"/>
              </w:rPr>
            </w:pPr>
            <w:r w:rsidRPr="002451EB">
              <w:rPr>
                <w:bCs/>
                <w:sz w:val="22"/>
                <w:szCs w:val="28"/>
              </w:rPr>
              <w:t>67.0</w:t>
            </w:r>
          </w:p>
        </w:tc>
        <w:tc>
          <w:tcPr>
            <w:tcW w:w="1707" w:type="dxa"/>
            <w:hideMark/>
          </w:tcPr>
          <w:p w14:paraId="112DF37C" w14:textId="77777777" w:rsidR="002451EB" w:rsidRPr="002451EB" w:rsidRDefault="002451EB" w:rsidP="002451EB">
            <w:pPr>
              <w:cnfStyle w:val="000000000000" w:firstRow="0" w:lastRow="0" w:firstColumn="0" w:lastColumn="0" w:oddVBand="0" w:evenVBand="0" w:oddHBand="0" w:evenHBand="0" w:firstRowFirstColumn="0" w:firstRowLastColumn="0" w:lastRowFirstColumn="0" w:lastRowLastColumn="0"/>
              <w:rPr>
                <w:bCs/>
                <w:sz w:val="22"/>
                <w:szCs w:val="28"/>
              </w:rPr>
            </w:pPr>
            <w:r w:rsidRPr="002451EB">
              <w:rPr>
                <w:bCs/>
                <w:sz w:val="22"/>
                <w:szCs w:val="28"/>
              </w:rPr>
              <w:t>West</w:t>
            </w:r>
          </w:p>
        </w:tc>
        <w:tc>
          <w:tcPr>
            <w:tcW w:w="2005" w:type="dxa"/>
            <w:hideMark/>
          </w:tcPr>
          <w:p w14:paraId="2AE2A4F4" w14:textId="77777777" w:rsidR="002451EB" w:rsidRPr="002451EB" w:rsidRDefault="002451EB" w:rsidP="002451EB">
            <w:pPr>
              <w:cnfStyle w:val="000000000000" w:firstRow="0" w:lastRow="0" w:firstColumn="0" w:lastColumn="0" w:oddVBand="0" w:evenVBand="0" w:oddHBand="0" w:evenHBand="0" w:firstRowFirstColumn="0" w:firstRowLastColumn="0" w:lastRowFirstColumn="0" w:lastRowLastColumn="0"/>
              <w:rPr>
                <w:bCs/>
                <w:sz w:val="22"/>
                <w:szCs w:val="28"/>
              </w:rPr>
            </w:pPr>
            <w:r w:rsidRPr="002451EB">
              <w:rPr>
                <w:bCs/>
                <w:sz w:val="22"/>
                <w:szCs w:val="28"/>
              </w:rPr>
              <w:t>Greater Geelong</w:t>
            </w:r>
          </w:p>
        </w:tc>
      </w:tr>
      <w:tr w:rsidR="002451EB" w:rsidRPr="002451EB" w14:paraId="4B9CC72B" w14:textId="77777777" w:rsidTr="002451EB">
        <w:trPr>
          <w:trHeight w:val="288"/>
        </w:trPr>
        <w:tc>
          <w:tcPr>
            <w:cnfStyle w:val="001000000000" w:firstRow="0" w:lastRow="0" w:firstColumn="1" w:lastColumn="0" w:oddVBand="0" w:evenVBand="0" w:oddHBand="0" w:evenHBand="0" w:firstRowFirstColumn="0" w:firstRowLastColumn="0" w:lastRowFirstColumn="0" w:lastRowLastColumn="0"/>
            <w:tcW w:w="1612" w:type="dxa"/>
            <w:hideMark/>
          </w:tcPr>
          <w:p w14:paraId="2B5177D1" w14:textId="77777777" w:rsidR="002451EB" w:rsidRPr="002451EB" w:rsidRDefault="002451EB" w:rsidP="002451EB">
            <w:pPr>
              <w:rPr>
                <w:b w:val="0"/>
                <w:bCs/>
                <w:sz w:val="22"/>
                <w:szCs w:val="28"/>
              </w:rPr>
            </w:pPr>
            <w:r w:rsidRPr="002451EB">
              <w:rPr>
                <w:b w:val="0"/>
                <w:bCs/>
                <w:sz w:val="22"/>
                <w:szCs w:val="28"/>
              </w:rPr>
              <w:t>WA180</w:t>
            </w:r>
          </w:p>
        </w:tc>
        <w:tc>
          <w:tcPr>
            <w:tcW w:w="1346" w:type="dxa"/>
            <w:hideMark/>
          </w:tcPr>
          <w:p w14:paraId="6F6E5335" w14:textId="77777777" w:rsidR="002451EB" w:rsidRPr="002451EB" w:rsidRDefault="002451EB" w:rsidP="002451EB">
            <w:pPr>
              <w:cnfStyle w:val="000000000000" w:firstRow="0" w:lastRow="0" w:firstColumn="0" w:lastColumn="0" w:oddVBand="0" w:evenVBand="0" w:oddHBand="0" w:evenHBand="0" w:firstRowFirstColumn="0" w:firstRowLastColumn="0" w:lastRowFirstColumn="0" w:lastRowLastColumn="0"/>
              <w:rPr>
                <w:bCs/>
                <w:sz w:val="22"/>
                <w:szCs w:val="28"/>
              </w:rPr>
            </w:pPr>
            <w:r w:rsidRPr="002451EB">
              <w:rPr>
                <w:bCs/>
                <w:sz w:val="22"/>
                <w:szCs w:val="28"/>
              </w:rPr>
              <w:t>89.6</w:t>
            </w:r>
          </w:p>
        </w:tc>
        <w:tc>
          <w:tcPr>
            <w:tcW w:w="2146" w:type="dxa"/>
            <w:hideMark/>
          </w:tcPr>
          <w:p w14:paraId="767B00A0" w14:textId="77777777" w:rsidR="002451EB" w:rsidRPr="002451EB" w:rsidRDefault="002451EB" w:rsidP="002451EB">
            <w:pPr>
              <w:cnfStyle w:val="000000000000" w:firstRow="0" w:lastRow="0" w:firstColumn="0" w:lastColumn="0" w:oddVBand="0" w:evenVBand="0" w:oddHBand="0" w:evenHBand="0" w:firstRowFirstColumn="0" w:firstRowLastColumn="0" w:lastRowFirstColumn="0" w:lastRowLastColumn="0"/>
              <w:rPr>
                <w:bCs/>
                <w:sz w:val="22"/>
                <w:szCs w:val="28"/>
              </w:rPr>
            </w:pPr>
            <w:r w:rsidRPr="002451EB">
              <w:rPr>
                <w:bCs/>
                <w:sz w:val="22"/>
                <w:szCs w:val="28"/>
              </w:rPr>
              <w:t>243.9</w:t>
            </w:r>
          </w:p>
        </w:tc>
        <w:tc>
          <w:tcPr>
            <w:tcW w:w="1707" w:type="dxa"/>
            <w:hideMark/>
          </w:tcPr>
          <w:p w14:paraId="67D3FB60" w14:textId="77777777" w:rsidR="002451EB" w:rsidRPr="002451EB" w:rsidRDefault="002451EB" w:rsidP="002451EB">
            <w:pPr>
              <w:cnfStyle w:val="000000000000" w:firstRow="0" w:lastRow="0" w:firstColumn="0" w:lastColumn="0" w:oddVBand="0" w:evenVBand="0" w:oddHBand="0" w:evenHBand="0" w:firstRowFirstColumn="0" w:firstRowLastColumn="0" w:lastRowFirstColumn="0" w:lastRowLastColumn="0"/>
              <w:rPr>
                <w:bCs/>
                <w:sz w:val="22"/>
                <w:szCs w:val="28"/>
              </w:rPr>
            </w:pPr>
            <w:r w:rsidRPr="002451EB">
              <w:rPr>
                <w:bCs/>
                <w:sz w:val="22"/>
                <w:szCs w:val="28"/>
              </w:rPr>
              <w:t>West</w:t>
            </w:r>
          </w:p>
        </w:tc>
        <w:tc>
          <w:tcPr>
            <w:tcW w:w="2005" w:type="dxa"/>
            <w:hideMark/>
          </w:tcPr>
          <w:p w14:paraId="4A5F7874" w14:textId="77777777" w:rsidR="002451EB" w:rsidRPr="002451EB" w:rsidRDefault="002451EB" w:rsidP="002451EB">
            <w:pPr>
              <w:cnfStyle w:val="000000000000" w:firstRow="0" w:lastRow="0" w:firstColumn="0" w:lastColumn="0" w:oddVBand="0" w:evenVBand="0" w:oddHBand="0" w:evenHBand="0" w:firstRowFirstColumn="0" w:firstRowLastColumn="0" w:lastRowFirstColumn="0" w:lastRowLastColumn="0"/>
              <w:rPr>
                <w:bCs/>
                <w:sz w:val="22"/>
                <w:szCs w:val="28"/>
              </w:rPr>
            </w:pPr>
            <w:r w:rsidRPr="002451EB">
              <w:rPr>
                <w:bCs/>
                <w:sz w:val="22"/>
                <w:szCs w:val="28"/>
              </w:rPr>
              <w:t>Moyne</w:t>
            </w:r>
          </w:p>
        </w:tc>
      </w:tr>
    </w:tbl>
    <w:p w14:paraId="2544FA5C" w14:textId="77777777" w:rsidR="002451EB" w:rsidRDefault="002451EB" w:rsidP="00CB6827">
      <w:pPr>
        <w:rPr>
          <w:sz w:val="22"/>
          <w:szCs w:val="28"/>
        </w:rPr>
      </w:pPr>
    </w:p>
    <w:p w14:paraId="3A6871DC" w14:textId="28ED4039" w:rsidR="002451EB" w:rsidRPr="002451EB" w:rsidRDefault="002451EB" w:rsidP="00CB6827">
      <w:pPr>
        <w:rPr>
          <w:b/>
          <w:bCs/>
          <w:sz w:val="22"/>
          <w:szCs w:val="28"/>
        </w:rPr>
      </w:pPr>
      <w:r w:rsidRPr="00225715">
        <w:rPr>
          <w:b/>
          <w:bCs/>
          <w:sz w:val="22"/>
          <w:szCs w:val="28"/>
        </w:rPr>
        <w:t>Commentary:</w:t>
      </w:r>
    </w:p>
    <w:p w14:paraId="414C7760" w14:textId="0351F1D7" w:rsidR="00CB6827" w:rsidRPr="00F80D71" w:rsidRDefault="00CB6827" w:rsidP="00CB6827">
      <w:pPr>
        <w:rPr>
          <w:sz w:val="22"/>
          <w:szCs w:val="28"/>
        </w:rPr>
      </w:pPr>
      <w:r w:rsidRPr="00F80D71">
        <w:rPr>
          <w:sz w:val="22"/>
          <w:szCs w:val="28"/>
        </w:rPr>
        <w:t xml:space="preserve">There were </w:t>
      </w:r>
      <w:r w:rsidR="00A85E84">
        <w:rPr>
          <w:sz w:val="22"/>
          <w:szCs w:val="28"/>
        </w:rPr>
        <w:t>5</w:t>
      </w:r>
      <w:r w:rsidRPr="00F80D71">
        <w:rPr>
          <w:sz w:val="22"/>
          <w:szCs w:val="28"/>
        </w:rPr>
        <w:t xml:space="preserve"> W</w:t>
      </w:r>
      <w:r>
        <w:rPr>
          <w:sz w:val="22"/>
          <w:szCs w:val="28"/>
        </w:rPr>
        <w:t>ork Plans Variations</w:t>
      </w:r>
      <w:r w:rsidRPr="00F80D71">
        <w:rPr>
          <w:sz w:val="22"/>
          <w:szCs w:val="28"/>
        </w:rPr>
        <w:t xml:space="preserve"> </w:t>
      </w:r>
      <w:r>
        <w:rPr>
          <w:sz w:val="22"/>
          <w:szCs w:val="28"/>
        </w:rPr>
        <w:t>Approved</w:t>
      </w:r>
      <w:r w:rsidRPr="00F80D71">
        <w:rPr>
          <w:sz w:val="22"/>
          <w:szCs w:val="28"/>
        </w:rPr>
        <w:t xml:space="preserve"> in FY2023-24</w:t>
      </w:r>
    </w:p>
    <w:p w14:paraId="2D8C6788" w14:textId="3E3BAAA1" w:rsidR="00CB6827" w:rsidRPr="00F80D71" w:rsidRDefault="00CB6827" w:rsidP="00CB6827">
      <w:pPr>
        <w:rPr>
          <w:sz w:val="22"/>
          <w:szCs w:val="28"/>
        </w:rPr>
      </w:pPr>
      <w:r w:rsidRPr="00F80D71">
        <w:rPr>
          <w:sz w:val="22"/>
          <w:szCs w:val="28"/>
        </w:rPr>
        <w:t xml:space="preserve">Resource Estimate for FY2023-24 is </w:t>
      </w:r>
      <w:r w:rsidR="00A85E84">
        <w:rPr>
          <w:sz w:val="22"/>
          <w:szCs w:val="28"/>
        </w:rPr>
        <w:t>60.2</w:t>
      </w:r>
      <w:r w:rsidRPr="00F80D71">
        <w:rPr>
          <w:sz w:val="22"/>
          <w:szCs w:val="28"/>
        </w:rPr>
        <w:t xml:space="preserve"> million tonnes</w:t>
      </w:r>
    </w:p>
    <w:p w14:paraId="7E6C9515" w14:textId="77777777" w:rsidR="00CB6827" w:rsidRDefault="00CB6827" w:rsidP="00CB6827">
      <w:pPr>
        <w:rPr>
          <w:sz w:val="22"/>
          <w:szCs w:val="28"/>
        </w:rPr>
      </w:pPr>
      <w:r w:rsidRPr="00F80D71">
        <w:rPr>
          <w:sz w:val="22"/>
          <w:szCs w:val="28"/>
        </w:rPr>
        <w:lastRenderedPageBreak/>
        <w:t>Average number of returns to applicant is 3</w:t>
      </w:r>
    </w:p>
    <w:p w14:paraId="7B455AED" w14:textId="77777777" w:rsidR="002451EB" w:rsidRPr="002451EB" w:rsidRDefault="002451EB" w:rsidP="002451EB">
      <w:pPr>
        <w:rPr>
          <w:sz w:val="22"/>
          <w:szCs w:val="28"/>
        </w:rPr>
      </w:pPr>
      <w:r w:rsidRPr="002451EB">
        <w:rPr>
          <w:sz w:val="22"/>
          <w:szCs w:val="28"/>
        </w:rPr>
        <w:t>One work plan variation not requiring a planning permit was approved in Q4 and a total of five for FY23/24.</w:t>
      </w:r>
    </w:p>
    <w:p w14:paraId="129004B3" w14:textId="2EBE2359" w:rsidR="002451EB" w:rsidRPr="00F80D71" w:rsidRDefault="002451EB" w:rsidP="002451EB">
      <w:pPr>
        <w:rPr>
          <w:sz w:val="22"/>
          <w:szCs w:val="28"/>
        </w:rPr>
      </w:pPr>
      <w:r w:rsidRPr="002451EB">
        <w:rPr>
          <w:sz w:val="22"/>
          <w:szCs w:val="28"/>
        </w:rPr>
        <w:t>The median days submission to approval was 382 days.</w:t>
      </w:r>
    </w:p>
    <w:bookmarkEnd w:id="1"/>
    <w:p w14:paraId="5D054C6A" w14:textId="4B4E6865" w:rsidR="00C2544B" w:rsidRDefault="00C2544B">
      <w:pPr>
        <w:spacing w:after="0" w:line="240" w:lineRule="auto"/>
      </w:pPr>
    </w:p>
    <w:p w14:paraId="633DD3A4" w14:textId="77777777" w:rsidR="000C5C3E" w:rsidRDefault="000C5C3E">
      <w:pPr>
        <w:spacing w:after="0" w:line="240" w:lineRule="auto"/>
      </w:pPr>
    </w:p>
    <w:p w14:paraId="0770CDCA" w14:textId="77777777" w:rsidR="000C5C3E" w:rsidRDefault="000C5C3E">
      <w:pPr>
        <w:spacing w:after="0" w:line="240" w:lineRule="auto"/>
      </w:pPr>
    </w:p>
    <w:p w14:paraId="6F555621" w14:textId="77777777" w:rsidR="000C5C3E" w:rsidRDefault="000C5C3E">
      <w:pPr>
        <w:spacing w:after="0" w:line="240" w:lineRule="auto"/>
      </w:pPr>
    </w:p>
    <w:p w14:paraId="2F28F7CB" w14:textId="77777777" w:rsidR="000C5C3E" w:rsidRDefault="000C5C3E">
      <w:pPr>
        <w:spacing w:after="0" w:line="240" w:lineRule="auto"/>
      </w:pPr>
    </w:p>
    <w:p w14:paraId="72458731" w14:textId="77777777" w:rsidR="000C5C3E" w:rsidRDefault="000C5C3E">
      <w:pPr>
        <w:spacing w:after="0" w:line="240" w:lineRule="auto"/>
      </w:pPr>
    </w:p>
    <w:p w14:paraId="3989F427" w14:textId="77777777" w:rsidR="000C5C3E" w:rsidRDefault="000C5C3E">
      <w:pPr>
        <w:spacing w:after="0" w:line="240" w:lineRule="auto"/>
      </w:pPr>
    </w:p>
    <w:p w14:paraId="48AFE84C" w14:textId="77777777" w:rsidR="000C5C3E" w:rsidRDefault="000C5C3E">
      <w:pPr>
        <w:spacing w:after="0" w:line="240" w:lineRule="auto"/>
      </w:pPr>
    </w:p>
    <w:p w14:paraId="13A766BB" w14:textId="77777777" w:rsidR="000C5C3E" w:rsidRDefault="000C5C3E">
      <w:pPr>
        <w:spacing w:after="0" w:line="240" w:lineRule="auto"/>
      </w:pPr>
    </w:p>
    <w:p w14:paraId="2251A1DF" w14:textId="77777777" w:rsidR="000C5C3E" w:rsidRDefault="000C5C3E">
      <w:pPr>
        <w:spacing w:after="0" w:line="240" w:lineRule="auto"/>
      </w:pPr>
    </w:p>
    <w:p w14:paraId="61ED3B04" w14:textId="77777777" w:rsidR="00C2544B" w:rsidRPr="00D377B0" w:rsidRDefault="00C2544B" w:rsidP="00D377B0">
      <w:pPr>
        <w:rPr>
          <w:sz w:val="22"/>
          <w:szCs w:val="28"/>
        </w:rPr>
      </w:pPr>
    </w:p>
    <w:p w14:paraId="2F311F41" w14:textId="76565E90" w:rsidR="00883FEC" w:rsidRDefault="00883FEC" w:rsidP="00225715"/>
    <w:p w14:paraId="3F113327" w14:textId="11036955" w:rsidR="00883FEC" w:rsidRPr="00675053" w:rsidRDefault="00883FEC" w:rsidP="00AE5A7C">
      <w:pPr>
        <w:pStyle w:val="Heading1"/>
      </w:pPr>
      <w:r>
        <w:br w:type="page"/>
      </w:r>
      <w:r w:rsidR="00E904AD" w:rsidRPr="00E904AD">
        <w:lastRenderedPageBreak/>
        <w:t>Extractive Work Plans in the System 30 June 2024</w:t>
      </w:r>
    </w:p>
    <w:p w14:paraId="3E470CCA" w14:textId="5AACBC19" w:rsidR="00296FBF" w:rsidRPr="008F1A76" w:rsidRDefault="008F1A76" w:rsidP="00296FBF">
      <w:pPr>
        <w:rPr>
          <w:b/>
          <w:bCs/>
          <w:sz w:val="22"/>
          <w:szCs w:val="28"/>
        </w:rPr>
      </w:pPr>
      <w:r w:rsidRPr="008F1A76">
        <w:rPr>
          <w:b/>
          <w:bCs/>
          <w:sz w:val="22"/>
          <w:szCs w:val="28"/>
        </w:rPr>
        <w:t>Stage Duration of Pending Work Plans</w:t>
      </w:r>
    </w:p>
    <w:tbl>
      <w:tblPr>
        <w:tblStyle w:val="TableGrid"/>
        <w:tblW w:w="11617" w:type="dxa"/>
        <w:tblLook w:val="04A0" w:firstRow="1" w:lastRow="0" w:firstColumn="1" w:lastColumn="0" w:noHBand="0" w:noVBand="1"/>
      </w:tblPr>
      <w:tblGrid>
        <w:gridCol w:w="2419"/>
        <w:gridCol w:w="994"/>
        <w:gridCol w:w="1116"/>
        <w:gridCol w:w="1116"/>
        <w:gridCol w:w="811"/>
        <w:gridCol w:w="933"/>
        <w:gridCol w:w="933"/>
        <w:gridCol w:w="933"/>
        <w:gridCol w:w="1293"/>
        <w:gridCol w:w="1069"/>
      </w:tblGrid>
      <w:tr w:rsidR="00525DD2" w14:paraId="47D7C3DD" w14:textId="5154C598" w:rsidTr="008F1A76">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781619CE" w14:textId="77777777" w:rsidR="00525DD2" w:rsidRDefault="00525DD2" w:rsidP="005039B7">
            <w:pPr>
              <w:jc w:val="center"/>
              <w:rPr>
                <w:sz w:val="22"/>
                <w:szCs w:val="28"/>
              </w:rPr>
            </w:pPr>
            <w:r>
              <w:rPr>
                <w:sz w:val="22"/>
                <w:szCs w:val="28"/>
              </w:rPr>
              <w:t>Stage</w:t>
            </w:r>
          </w:p>
        </w:tc>
        <w:tc>
          <w:tcPr>
            <w:tcW w:w="0" w:type="auto"/>
            <w:vAlign w:val="center"/>
          </w:tcPr>
          <w:p w14:paraId="3D48DC6B" w14:textId="00FBE413" w:rsidR="00525DD2" w:rsidRDefault="00525DD2" w:rsidP="005039B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1 Month</w:t>
            </w:r>
          </w:p>
        </w:tc>
        <w:tc>
          <w:tcPr>
            <w:tcW w:w="0" w:type="auto"/>
            <w:vAlign w:val="center"/>
          </w:tcPr>
          <w:p w14:paraId="2F3CCABE" w14:textId="79DC7F30" w:rsidR="00525DD2" w:rsidRDefault="00525DD2" w:rsidP="005039B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3 Months</w:t>
            </w:r>
          </w:p>
        </w:tc>
        <w:tc>
          <w:tcPr>
            <w:tcW w:w="0" w:type="auto"/>
            <w:vAlign w:val="center"/>
          </w:tcPr>
          <w:p w14:paraId="4A3AABA5" w14:textId="4F69AE56" w:rsidR="00525DD2" w:rsidRDefault="00525DD2" w:rsidP="005039B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6 Months</w:t>
            </w:r>
          </w:p>
        </w:tc>
        <w:tc>
          <w:tcPr>
            <w:tcW w:w="0" w:type="auto"/>
            <w:vAlign w:val="center"/>
          </w:tcPr>
          <w:p w14:paraId="6CFA1E40" w14:textId="345367B2" w:rsidR="00525DD2" w:rsidRDefault="00525DD2" w:rsidP="005039B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1 Year</w:t>
            </w:r>
          </w:p>
        </w:tc>
        <w:tc>
          <w:tcPr>
            <w:tcW w:w="0" w:type="auto"/>
            <w:vAlign w:val="center"/>
          </w:tcPr>
          <w:p w14:paraId="2C8FC696" w14:textId="7556E636" w:rsidR="00525DD2" w:rsidRDefault="00525DD2" w:rsidP="005039B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2 Years</w:t>
            </w:r>
          </w:p>
        </w:tc>
        <w:tc>
          <w:tcPr>
            <w:tcW w:w="0" w:type="auto"/>
            <w:vAlign w:val="center"/>
          </w:tcPr>
          <w:p w14:paraId="205D2F10" w14:textId="1AD90C9D" w:rsidR="00525DD2" w:rsidRDefault="00525DD2" w:rsidP="005039B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3 Years</w:t>
            </w:r>
          </w:p>
        </w:tc>
        <w:tc>
          <w:tcPr>
            <w:tcW w:w="0" w:type="auto"/>
            <w:vAlign w:val="center"/>
          </w:tcPr>
          <w:p w14:paraId="6575D1E7" w14:textId="5E9F2A36" w:rsidR="00525DD2" w:rsidRDefault="00525DD2" w:rsidP="005039B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4 Years</w:t>
            </w:r>
          </w:p>
        </w:tc>
        <w:tc>
          <w:tcPr>
            <w:tcW w:w="0" w:type="auto"/>
            <w:vAlign w:val="center"/>
          </w:tcPr>
          <w:p w14:paraId="779BEF0D" w14:textId="180F99C4" w:rsidR="00525DD2" w:rsidRDefault="00525DD2" w:rsidP="005039B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Over 4 Years</w:t>
            </w:r>
          </w:p>
        </w:tc>
        <w:tc>
          <w:tcPr>
            <w:tcW w:w="0" w:type="auto"/>
            <w:vAlign w:val="center"/>
          </w:tcPr>
          <w:p w14:paraId="42A8076C" w14:textId="1891FDAA" w:rsidR="00525DD2" w:rsidRPr="00672AA4" w:rsidRDefault="00525DD2" w:rsidP="005039B7">
            <w:pPr>
              <w:jc w:val="center"/>
              <w:cnfStyle w:val="100000000000" w:firstRow="1" w:lastRow="0" w:firstColumn="0" w:lastColumn="0" w:oddVBand="0" w:evenVBand="0" w:oddHBand="0" w:evenHBand="0" w:firstRowFirstColumn="0" w:firstRowLastColumn="0" w:lastRowFirstColumn="0" w:lastRowLastColumn="0"/>
              <w:rPr>
                <w:sz w:val="22"/>
                <w:szCs w:val="28"/>
              </w:rPr>
            </w:pPr>
            <w:r w:rsidRPr="00672AA4">
              <w:rPr>
                <w:sz w:val="22"/>
                <w:szCs w:val="28"/>
              </w:rPr>
              <w:t>No. Plans</w:t>
            </w:r>
          </w:p>
        </w:tc>
      </w:tr>
      <w:tr w:rsidR="00525DD2" w14:paraId="424823EF" w14:textId="084718E7" w:rsidTr="008F1A76">
        <w:trPr>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2FFAA6E3" w14:textId="77777777" w:rsidR="00525DD2" w:rsidRDefault="00525DD2" w:rsidP="005039B7">
            <w:pPr>
              <w:jc w:val="center"/>
              <w:rPr>
                <w:sz w:val="22"/>
                <w:szCs w:val="28"/>
              </w:rPr>
            </w:pPr>
            <w:r>
              <w:rPr>
                <w:sz w:val="22"/>
                <w:szCs w:val="28"/>
              </w:rPr>
              <w:t>With Applicant</w:t>
            </w:r>
          </w:p>
        </w:tc>
        <w:tc>
          <w:tcPr>
            <w:tcW w:w="0" w:type="auto"/>
            <w:vAlign w:val="center"/>
          </w:tcPr>
          <w:p w14:paraId="7DE15262" w14:textId="4DA8F252" w:rsidR="00525DD2" w:rsidRDefault="00525DD2"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w:t>
            </w:r>
          </w:p>
        </w:tc>
        <w:tc>
          <w:tcPr>
            <w:tcW w:w="0" w:type="auto"/>
            <w:vAlign w:val="center"/>
          </w:tcPr>
          <w:p w14:paraId="48226666" w14:textId="65651558" w:rsidR="00525DD2" w:rsidRDefault="00525DD2"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center"/>
          </w:tcPr>
          <w:p w14:paraId="6ABF2700" w14:textId="71F0BDD6" w:rsidR="00525DD2" w:rsidRDefault="00525DD2"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center"/>
          </w:tcPr>
          <w:p w14:paraId="2B75CFA9" w14:textId="3BAFB806" w:rsidR="00525DD2" w:rsidRDefault="00525DD2"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0" w:type="auto"/>
            <w:vAlign w:val="center"/>
          </w:tcPr>
          <w:p w14:paraId="3E6BA3FB" w14:textId="5F338CA1" w:rsidR="00525DD2" w:rsidRDefault="00525DD2"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40FDCFFF" w14:textId="57A6DD25" w:rsidR="00525DD2" w:rsidRDefault="00525DD2"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37EA4C15" w14:textId="377EBA6B" w:rsidR="00525DD2" w:rsidRDefault="00525DD2"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2B9E8B05" w14:textId="1F97C675" w:rsidR="00525DD2" w:rsidRDefault="00525DD2"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0" w:type="auto"/>
            <w:vAlign w:val="center"/>
          </w:tcPr>
          <w:p w14:paraId="1D2CF3F9" w14:textId="33BD18DB" w:rsidR="00525DD2" w:rsidRPr="00672AA4" w:rsidRDefault="00525DD2" w:rsidP="005039B7">
            <w:pPr>
              <w:jc w:val="center"/>
              <w:cnfStyle w:val="000000000000" w:firstRow="0" w:lastRow="0" w:firstColumn="0" w:lastColumn="0" w:oddVBand="0" w:evenVBand="0" w:oddHBand="0" w:evenHBand="0" w:firstRowFirstColumn="0" w:firstRowLastColumn="0" w:lastRowFirstColumn="0" w:lastRowLastColumn="0"/>
              <w:rPr>
                <w:b/>
                <w:sz w:val="22"/>
                <w:szCs w:val="28"/>
              </w:rPr>
            </w:pPr>
            <w:r w:rsidRPr="00672AA4">
              <w:rPr>
                <w:b/>
                <w:sz w:val="22"/>
                <w:szCs w:val="28"/>
              </w:rPr>
              <w:t>27</w:t>
            </w:r>
          </w:p>
        </w:tc>
      </w:tr>
      <w:tr w:rsidR="00525DD2" w14:paraId="2A512422" w14:textId="00B5CA77" w:rsidTr="008F1A76">
        <w:trPr>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5B567E8F" w14:textId="7547AAC9" w:rsidR="00525DD2" w:rsidRDefault="00525DD2" w:rsidP="005039B7">
            <w:pPr>
              <w:jc w:val="center"/>
              <w:rPr>
                <w:sz w:val="22"/>
                <w:szCs w:val="28"/>
              </w:rPr>
            </w:pPr>
            <w:r>
              <w:rPr>
                <w:sz w:val="22"/>
                <w:szCs w:val="28"/>
              </w:rPr>
              <w:t>Seeking Planning Permit</w:t>
            </w:r>
          </w:p>
        </w:tc>
        <w:tc>
          <w:tcPr>
            <w:tcW w:w="0" w:type="auto"/>
            <w:vAlign w:val="center"/>
          </w:tcPr>
          <w:p w14:paraId="21FDC5B6" w14:textId="17E33B38" w:rsidR="00525DD2" w:rsidRDefault="00525DD2"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1F9699BB" w14:textId="03638DDE" w:rsidR="00525DD2" w:rsidRDefault="00525DD2"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w:t>
            </w:r>
          </w:p>
        </w:tc>
        <w:tc>
          <w:tcPr>
            <w:tcW w:w="0" w:type="auto"/>
            <w:vAlign w:val="center"/>
          </w:tcPr>
          <w:p w14:paraId="6F9460C4" w14:textId="6762712D" w:rsidR="00525DD2" w:rsidRDefault="00525DD2"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center"/>
          </w:tcPr>
          <w:p w14:paraId="5FD8EAE4" w14:textId="469CC794" w:rsidR="00525DD2" w:rsidRDefault="00525DD2"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2682066C" w14:textId="07A158C1" w:rsidR="00525DD2" w:rsidRDefault="00525DD2"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042203D8" w14:textId="53D68B60" w:rsidR="00525DD2" w:rsidRDefault="00525DD2"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10F916C1" w14:textId="68ADC29B" w:rsidR="00525DD2" w:rsidRDefault="00525DD2"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4B5FB737" w14:textId="3DBFC6F9" w:rsidR="00525DD2" w:rsidRDefault="00525DD2"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center"/>
          </w:tcPr>
          <w:p w14:paraId="5E7CC447" w14:textId="786F68F0" w:rsidR="00525DD2" w:rsidRPr="00672AA4" w:rsidRDefault="00525DD2" w:rsidP="005039B7">
            <w:pPr>
              <w:jc w:val="center"/>
              <w:cnfStyle w:val="000000000000" w:firstRow="0" w:lastRow="0" w:firstColumn="0" w:lastColumn="0" w:oddVBand="0" w:evenVBand="0" w:oddHBand="0" w:evenHBand="0" w:firstRowFirstColumn="0" w:firstRowLastColumn="0" w:lastRowFirstColumn="0" w:lastRowLastColumn="0"/>
              <w:rPr>
                <w:b/>
                <w:sz w:val="22"/>
                <w:szCs w:val="28"/>
              </w:rPr>
            </w:pPr>
            <w:r w:rsidRPr="00672AA4">
              <w:rPr>
                <w:b/>
                <w:sz w:val="22"/>
                <w:szCs w:val="28"/>
              </w:rPr>
              <w:t>21</w:t>
            </w:r>
          </w:p>
        </w:tc>
      </w:tr>
      <w:tr w:rsidR="00525DD2" w14:paraId="5F26203D" w14:textId="5EAAE521" w:rsidTr="008F1A76">
        <w:trPr>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70D01E65" w14:textId="52FB0AFE" w:rsidR="00525DD2" w:rsidRDefault="00525DD2" w:rsidP="005039B7">
            <w:pPr>
              <w:jc w:val="center"/>
              <w:rPr>
                <w:sz w:val="22"/>
                <w:szCs w:val="28"/>
              </w:rPr>
            </w:pPr>
            <w:r>
              <w:rPr>
                <w:sz w:val="22"/>
                <w:szCs w:val="28"/>
              </w:rPr>
              <w:t>With ERR for Assessment</w:t>
            </w:r>
          </w:p>
        </w:tc>
        <w:tc>
          <w:tcPr>
            <w:tcW w:w="0" w:type="auto"/>
            <w:vAlign w:val="center"/>
          </w:tcPr>
          <w:p w14:paraId="3946B5E0" w14:textId="3CE04140" w:rsidR="00525DD2" w:rsidRDefault="00525DD2"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center"/>
          </w:tcPr>
          <w:p w14:paraId="68BC25EB" w14:textId="4DEDF435" w:rsidR="00525DD2" w:rsidRDefault="00525DD2"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15079685" w14:textId="70A4F4EF" w:rsidR="00525DD2" w:rsidRDefault="00525DD2"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27B66B52" w14:textId="0355685E" w:rsidR="00525DD2" w:rsidRDefault="00525DD2"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7469E141" w14:textId="7E919538" w:rsidR="00525DD2" w:rsidRDefault="00525DD2"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3FE599F3" w14:textId="32167298" w:rsidR="00525DD2" w:rsidRDefault="00525DD2"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3CDF4E0A" w14:textId="2236F555" w:rsidR="00525DD2" w:rsidRDefault="00525DD2"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42C62289" w14:textId="316E75A0" w:rsidR="00525DD2" w:rsidRDefault="00525DD2"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096A80E5" w14:textId="6519C828" w:rsidR="00525DD2" w:rsidRPr="00672AA4" w:rsidRDefault="00525DD2" w:rsidP="005039B7">
            <w:pPr>
              <w:jc w:val="center"/>
              <w:cnfStyle w:val="000000000000" w:firstRow="0" w:lastRow="0" w:firstColumn="0" w:lastColumn="0" w:oddVBand="0" w:evenVBand="0" w:oddHBand="0" w:evenHBand="0" w:firstRowFirstColumn="0" w:firstRowLastColumn="0" w:lastRowFirstColumn="0" w:lastRowLastColumn="0"/>
              <w:rPr>
                <w:b/>
                <w:sz w:val="22"/>
                <w:szCs w:val="28"/>
              </w:rPr>
            </w:pPr>
            <w:r w:rsidRPr="00672AA4">
              <w:rPr>
                <w:b/>
                <w:sz w:val="22"/>
                <w:szCs w:val="28"/>
              </w:rPr>
              <w:t>6</w:t>
            </w:r>
          </w:p>
        </w:tc>
      </w:tr>
    </w:tbl>
    <w:p w14:paraId="0C403F22" w14:textId="77777777" w:rsidR="00883FEC" w:rsidRDefault="00883FEC" w:rsidP="00883FEC">
      <w:pPr>
        <w:rPr>
          <w:sz w:val="22"/>
          <w:szCs w:val="28"/>
        </w:rPr>
      </w:pPr>
    </w:p>
    <w:p w14:paraId="7776D6A0" w14:textId="1E1CDF0C" w:rsidR="008F1A76" w:rsidRPr="008F1A76" w:rsidRDefault="008F1A76" w:rsidP="00883FEC">
      <w:pPr>
        <w:rPr>
          <w:b/>
          <w:bCs/>
          <w:sz w:val="22"/>
          <w:szCs w:val="28"/>
        </w:rPr>
      </w:pPr>
      <w:r w:rsidRPr="008F1A76">
        <w:rPr>
          <w:b/>
          <w:bCs/>
          <w:sz w:val="22"/>
          <w:szCs w:val="28"/>
        </w:rPr>
        <w:t>Pending Work Plan Stage</w:t>
      </w:r>
    </w:p>
    <w:tbl>
      <w:tblPr>
        <w:tblStyle w:val="TableGrid"/>
        <w:tblW w:w="4637" w:type="dxa"/>
        <w:tblLook w:val="04A0" w:firstRow="1" w:lastRow="0" w:firstColumn="1" w:lastColumn="0" w:noHBand="0" w:noVBand="1"/>
      </w:tblPr>
      <w:tblGrid>
        <w:gridCol w:w="3167"/>
        <w:gridCol w:w="1470"/>
      </w:tblGrid>
      <w:tr w:rsidR="008F1A76" w14:paraId="3338C181" w14:textId="77777777" w:rsidTr="008F1A76">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BCA0F1" w14:textId="7A467191" w:rsidR="008F1A76" w:rsidRPr="008F1A76" w:rsidRDefault="008F1A76" w:rsidP="001D7982">
            <w:pPr>
              <w:rPr>
                <w:rFonts w:cstheme="minorHAnsi"/>
                <w:sz w:val="22"/>
                <w:szCs w:val="22"/>
              </w:rPr>
            </w:pPr>
            <w:r w:rsidRPr="008F1A76">
              <w:rPr>
                <w:rFonts w:cstheme="minorHAnsi"/>
                <w:sz w:val="22"/>
                <w:szCs w:val="22"/>
              </w:rPr>
              <w:t>Stage</w:t>
            </w:r>
          </w:p>
        </w:tc>
        <w:tc>
          <w:tcPr>
            <w:tcW w:w="0" w:type="auto"/>
            <w:shd w:val="clear" w:color="auto" w:fill="auto"/>
          </w:tcPr>
          <w:p w14:paraId="6C772E51" w14:textId="008C98F7" w:rsidR="008F1A76" w:rsidRPr="008F1A76" w:rsidRDefault="008F1A76" w:rsidP="001D7982">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8F1A76">
              <w:rPr>
                <w:rFonts w:cstheme="minorHAnsi"/>
                <w:sz w:val="22"/>
                <w:szCs w:val="22"/>
              </w:rPr>
              <w:t>No. Plans</w:t>
            </w:r>
          </w:p>
        </w:tc>
      </w:tr>
      <w:tr w:rsidR="008F1A76" w14:paraId="744BCC57" w14:textId="77777777" w:rsidTr="008F1A76">
        <w:trPr>
          <w:trHeight w:val="417"/>
        </w:trPr>
        <w:tc>
          <w:tcPr>
            <w:cnfStyle w:val="001000000000" w:firstRow="0" w:lastRow="0" w:firstColumn="1" w:lastColumn="0" w:oddVBand="0" w:evenVBand="0" w:oddHBand="0" w:evenHBand="0" w:firstRowFirstColumn="0" w:firstRowLastColumn="0" w:lastRowFirstColumn="0" w:lastRowLastColumn="0"/>
            <w:tcW w:w="0" w:type="auto"/>
          </w:tcPr>
          <w:p w14:paraId="236430E1" w14:textId="59A0577A" w:rsidR="008F1A76" w:rsidRPr="008F1A76" w:rsidRDefault="008F1A76" w:rsidP="001D7982">
            <w:pPr>
              <w:rPr>
                <w:rFonts w:cstheme="minorHAnsi"/>
                <w:b w:val="0"/>
                <w:bCs/>
                <w:sz w:val="22"/>
                <w:szCs w:val="22"/>
              </w:rPr>
            </w:pPr>
            <w:r w:rsidRPr="008F1A76">
              <w:rPr>
                <w:rFonts w:cstheme="minorHAnsi"/>
                <w:b w:val="0"/>
                <w:bCs/>
                <w:sz w:val="22"/>
                <w:szCs w:val="22"/>
              </w:rPr>
              <w:t>With Applicant</w:t>
            </w:r>
          </w:p>
        </w:tc>
        <w:tc>
          <w:tcPr>
            <w:tcW w:w="0" w:type="auto"/>
          </w:tcPr>
          <w:p w14:paraId="55B3F85C" w14:textId="3F454045" w:rsidR="008F1A76" w:rsidRPr="008F1A76" w:rsidRDefault="008F1A76" w:rsidP="008F1A76">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F1A76">
              <w:rPr>
                <w:rFonts w:cstheme="minorHAnsi"/>
                <w:sz w:val="22"/>
                <w:szCs w:val="22"/>
              </w:rPr>
              <w:t>27</w:t>
            </w:r>
          </w:p>
        </w:tc>
      </w:tr>
      <w:tr w:rsidR="008F1A76" w14:paraId="322A69E2" w14:textId="77777777" w:rsidTr="008F1A76">
        <w:trPr>
          <w:trHeight w:val="432"/>
        </w:trPr>
        <w:tc>
          <w:tcPr>
            <w:cnfStyle w:val="001000000000" w:firstRow="0" w:lastRow="0" w:firstColumn="1" w:lastColumn="0" w:oddVBand="0" w:evenVBand="0" w:oddHBand="0" w:evenHBand="0" w:firstRowFirstColumn="0" w:firstRowLastColumn="0" w:lastRowFirstColumn="0" w:lastRowLastColumn="0"/>
            <w:tcW w:w="0" w:type="auto"/>
          </w:tcPr>
          <w:p w14:paraId="1AEB2D87" w14:textId="201DD4D0" w:rsidR="008F1A76" w:rsidRPr="008F1A76" w:rsidRDefault="008F1A76" w:rsidP="001D7982">
            <w:pPr>
              <w:rPr>
                <w:rFonts w:cstheme="minorHAnsi"/>
                <w:b w:val="0"/>
                <w:bCs/>
                <w:sz w:val="22"/>
                <w:szCs w:val="22"/>
              </w:rPr>
            </w:pPr>
            <w:r w:rsidRPr="008F1A76">
              <w:rPr>
                <w:rFonts w:cstheme="minorHAnsi"/>
                <w:b w:val="0"/>
                <w:bCs/>
                <w:sz w:val="22"/>
                <w:szCs w:val="22"/>
              </w:rPr>
              <w:t>Seeking Planning Permit</w:t>
            </w:r>
          </w:p>
        </w:tc>
        <w:tc>
          <w:tcPr>
            <w:tcW w:w="0" w:type="auto"/>
          </w:tcPr>
          <w:p w14:paraId="4B3E5AB3" w14:textId="66DF5E9A" w:rsidR="008F1A76" w:rsidRPr="008F1A76" w:rsidRDefault="008F1A76" w:rsidP="008F1A76">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F1A76">
              <w:rPr>
                <w:rFonts w:cstheme="minorHAnsi"/>
                <w:sz w:val="22"/>
                <w:szCs w:val="22"/>
              </w:rPr>
              <w:t>21</w:t>
            </w:r>
          </w:p>
        </w:tc>
      </w:tr>
      <w:tr w:rsidR="008F1A76" w14:paraId="68EA93BE" w14:textId="77777777" w:rsidTr="008F1A76">
        <w:trPr>
          <w:trHeight w:val="432"/>
        </w:trPr>
        <w:tc>
          <w:tcPr>
            <w:cnfStyle w:val="001000000000" w:firstRow="0" w:lastRow="0" w:firstColumn="1" w:lastColumn="0" w:oddVBand="0" w:evenVBand="0" w:oddHBand="0" w:evenHBand="0" w:firstRowFirstColumn="0" w:firstRowLastColumn="0" w:lastRowFirstColumn="0" w:lastRowLastColumn="0"/>
            <w:tcW w:w="0" w:type="auto"/>
          </w:tcPr>
          <w:p w14:paraId="202CC950" w14:textId="70566476" w:rsidR="008F1A76" w:rsidRPr="008F1A76" w:rsidRDefault="008F1A76" w:rsidP="001D7982">
            <w:pPr>
              <w:rPr>
                <w:rFonts w:cstheme="minorHAnsi"/>
                <w:b w:val="0"/>
                <w:bCs/>
                <w:sz w:val="22"/>
                <w:szCs w:val="22"/>
              </w:rPr>
            </w:pPr>
            <w:r w:rsidRPr="008F1A76">
              <w:rPr>
                <w:rFonts w:cstheme="minorHAnsi"/>
                <w:b w:val="0"/>
                <w:bCs/>
                <w:sz w:val="22"/>
                <w:szCs w:val="22"/>
              </w:rPr>
              <w:t>With Err for Assessment</w:t>
            </w:r>
          </w:p>
        </w:tc>
        <w:tc>
          <w:tcPr>
            <w:tcW w:w="0" w:type="auto"/>
          </w:tcPr>
          <w:p w14:paraId="7133BD1A" w14:textId="3D58FFFF" w:rsidR="008F1A76" w:rsidRPr="008F1A76" w:rsidRDefault="008F1A76" w:rsidP="008F1A76">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F1A76">
              <w:rPr>
                <w:rFonts w:cstheme="minorHAnsi"/>
                <w:sz w:val="22"/>
                <w:szCs w:val="22"/>
              </w:rPr>
              <w:t>6</w:t>
            </w:r>
          </w:p>
        </w:tc>
      </w:tr>
      <w:tr w:rsidR="008F1A76" w14:paraId="4B916C85" w14:textId="77777777" w:rsidTr="008F1A76">
        <w:trPr>
          <w:trHeight w:val="417"/>
        </w:trPr>
        <w:tc>
          <w:tcPr>
            <w:cnfStyle w:val="001000000000" w:firstRow="0" w:lastRow="0" w:firstColumn="1" w:lastColumn="0" w:oddVBand="0" w:evenVBand="0" w:oddHBand="0" w:evenHBand="0" w:firstRowFirstColumn="0" w:firstRowLastColumn="0" w:lastRowFirstColumn="0" w:lastRowLastColumn="0"/>
            <w:tcW w:w="0" w:type="auto"/>
          </w:tcPr>
          <w:p w14:paraId="0A32BF43" w14:textId="7371B658" w:rsidR="008F1A76" w:rsidRPr="008F1A76" w:rsidRDefault="008F1A76" w:rsidP="001D7982">
            <w:pPr>
              <w:rPr>
                <w:rFonts w:cstheme="minorHAnsi"/>
                <w:b w:val="0"/>
                <w:bCs/>
                <w:sz w:val="22"/>
                <w:szCs w:val="22"/>
              </w:rPr>
            </w:pPr>
            <w:r w:rsidRPr="008F1A76">
              <w:rPr>
                <w:rFonts w:cstheme="minorHAnsi"/>
                <w:b w:val="0"/>
                <w:bCs/>
                <w:sz w:val="22"/>
                <w:szCs w:val="22"/>
              </w:rPr>
              <w:t>Pending Work Plans</w:t>
            </w:r>
          </w:p>
        </w:tc>
        <w:tc>
          <w:tcPr>
            <w:tcW w:w="0" w:type="auto"/>
          </w:tcPr>
          <w:p w14:paraId="57E01BA5" w14:textId="34FE6688" w:rsidR="008F1A76" w:rsidRPr="008F1A76" w:rsidRDefault="008F1A76" w:rsidP="008F1A76">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F1A76">
              <w:rPr>
                <w:rFonts w:cstheme="minorHAnsi"/>
                <w:sz w:val="22"/>
                <w:szCs w:val="22"/>
              </w:rPr>
              <w:t>54</w:t>
            </w:r>
          </w:p>
        </w:tc>
      </w:tr>
    </w:tbl>
    <w:p w14:paraId="11F8451A" w14:textId="77777777" w:rsidR="001D7982" w:rsidRDefault="001D7982" w:rsidP="001D7982">
      <w:pPr>
        <w:rPr>
          <w:rFonts w:cstheme="minorHAnsi"/>
          <w:b/>
          <w:bCs/>
          <w:sz w:val="18"/>
          <w:szCs w:val="18"/>
        </w:rPr>
      </w:pPr>
    </w:p>
    <w:p w14:paraId="628D23CA" w14:textId="77777777" w:rsidR="00745342" w:rsidRPr="00745342" w:rsidRDefault="00745342" w:rsidP="00745342">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2A67348F" w14:textId="432F953E" w:rsidR="008F1A76" w:rsidRPr="008F1A76" w:rsidRDefault="008F1A76" w:rsidP="008F1A76">
      <w:pPr>
        <w:spacing w:after="0" w:line="240" w:lineRule="auto"/>
        <w:rPr>
          <w:rFonts w:eastAsiaTheme="minorEastAsia" w:cs="Arial"/>
          <w:color w:val="000000" w:themeColor="dark1"/>
          <w:kern w:val="24"/>
          <w:sz w:val="22"/>
          <w:szCs w:val="22"/>
          <w:lang w:eastAsia="en-AU" w:bidi="ta-IN"/>
        </w:rPr>
      </w:pPr>
      <w:r w:rsidRPr="008F1A76">
        <w:rPr>
          <w:rFonts w:eastAsiaTheme="minorEastAsia" w:cs="Arial"/>
          <w:color w:val="000000" w:themeColor="dark1"/>
          <w:kern w:val="24"/>
          <w:sz w:val="22"/>
          <w:szCs w:val="22"/>
          <w:lang w:eastAsia="en-AU" w:bidi="ta-IN"/>
        </w:rPr>
        <w:t>At the end of FY23/24 there were 54 work plans pending of which 16 work plans have been with the applicant or in the process to seek a planning permit for over 1 year.</w:t>
      </w:r>
    </w:p>
    <w:p w14:paraId="4637DA2E" w14:textId="77777777" w:rsidR="000D031B" w:rsidRDefault="000D031B">
      <w:pPr>
        <w:spacing w:after="0" w:line="240" w:lineRule="auto"/>
        <w:rPr>
          <w:rFonts w:eastAsiaTheme="minorEastAsia" w:cs="Arial"/>
          <w:color w:val="000000" w:themeColor="dark1"/>
          <w:kern w:val="24"/>
          <w:sz w:val="22"/>
          <w:szCs w:val="22"/>
          <w:lang w:eastAsia="en-AU" w:bidi="ta-IN"/>
        </w:rPr>
      </w:pPr>
      <w:r>
        <w:rPr>
          <w:rFonts w:eastAsiaTheme="minorEastAsia" w:cs="Arial"/>
          <w:color w:val="000000" w:themeColor="dark1"/>
          <w:kern w:val="24"/>
          <w:sz w:val="22"/>
          <w:szCs w:val="22"/>
        </w:rPr>
        <w:br w:type="page"/>
      </w:r>
    </w:p>
    <w:p w14:paraId="64EC1045" w14:textId="7CB23A24" w:rsidR="000D031B" w:rsidRDefault="00A668A2" w:rsidP="00AE5A7C">
      <w:pPr>
        <w:pStyle w:val="Heading1"/>
      </w:pPr>
      <w:r>
        <w:lastRenderedPageBreak/>
        <w:t>Work Plan Decision Made Within Statutory Time Frame (STF)</w:t>
      </w:r>
    </w:p>
    <w:p w14:paraId="3F86B840" w14:textId="7B0DDA4F" w:rsidR="000C682A" w:rsidRPr="000C682A" w:rsidRDefault="000C682A" w:rsidP="000C682A">
      <w:pPr>
        <w:rPr>
          <w:b/>
          <w:bCs/>
          <w:sz w:val="22"/>
          <w:szCs w:val="22"/>
        </w:rPr>
      </w:pPr>
      <w:r w:rsidRPr="000C682A">
        <w:rPr>
          <w:b/>
          <w:bCs/>
          <w:sz w:val="22"/>
          <w:szCs w:val="22"/>
        </w:rPr>
        <w:t>Annual Summary – Workplan Decision Time Frames</w:t>
      </w:r>
    </w:p>
    <w:tbl>
      <w:tblPr>
        <w:tblStyle w:val="TableGrid"/>
        <w:tblW w:w="10156" w:type="dxa"/>
        <w:tblLook w:val="04A0" w:firstRow="1" w:lastRow="0" w:firstColumn="1" w:lastColumn="0" w:noHBand="0" w:noVBand="1"/>
      </w:tblPr>
      <w:tblGrid>
        <w:gridCol w:w="2358"/>
        <w:gridCol w:w="1579"/>
        <w:gridCol w:w="1579"/>
        <w:gridCol w:w="1579"/>
        <w:gridCol w:w="1579"/>
        <w:gridCol w:w="1482"/>
      </w:tblGrid>
      <w:tr w:rsidR="004D4443" w14:paraId="630557C5" w14:textId="77777777" w:rsidTr="00B147D3">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0" w:type="auto"/>
            <w:vAlign w:val="center"/>
          </w:tcPr>
          <w:p w14:paraId="4F3914D6" w14:textId="1E948FA5" w:rsidR="004D4443" w:rsidRDefault="004D4443" w:rsidP="004D4443">
            <w:pPr>
              <w:jc w:val="center"/>
              <w:rPr>
                <w:sz w:val="22"/>
                <w:szCs w:val="28"/>
              </w:rPr>
            </w:pPr>
            <w:r>
              <w:rPr>
                <w:sz w:val="22"/>
                <w:szCs w:val="28"/>
              </w:rPr>
              <w:t>Decisions Time Frame</w:t>
            </w:r>
          </w:p>
        </w:tc>
        <w:tc>
          <w:tcPr>
            <w:tcW w:w="0" w:type="auto"/>
            <w:vAlign w:val="center"/>
          </w:tcPr>
          <w:p w14:paraId="5BE1338D" w14:textId="55C5CEC7" w:rsidR="004D4443" w:rsidRDefault="004D4443" w:rsidP="004D4443">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2023-24 Q1</w:t>
            </w:r>
          </w:p>
        </w:tc>
        <w:tc>
          <w:tcPr>
            <w:tcW w:w="0" w:type="auto"/>
          </w:tcPr>
          <w:p w14:paraId="698391F2" w14:textId="0103E4DD" w:rsidR="004D4443" w:rsidRDefault="004D4443" w:rsidP="004D4443">
            <w:pPr>
              <w:jc w:val="center"/>
              <w:cnfStyle w:val="100000000000" w:firstRow="1" w:lastRow="0" w:firstColumn="0" w:lastColumn="0" w:oddVBand="0" w:evenVBand="0" w:oddHBand="0" w:evenHBand="0" w:firstRowFirstColumn="0" w:firstRowLastColumn="0" w:lastRowFirstColumn="0" w:lastRowLastColumn="0"/>
              <w:rPr>
                <w:sz w:val="22"/>
                <w:szCs w:val="28"/>
              </w:rPr>
            </w:pPr>
            <w:r w:rsidRPr="00232FD2">
              <w:rPr>
                <w:sz w:val="22"/>
                <w:szCs w:val="28"/>
              </w:rPr>
              <w:t>FY 2023-24 Q</w:t>
            </w:r>
            <w:r>
              <w:rPr>
                <w:sz w:val="22"/>
                <w:szCs w:val="28"/>
              </w:rPr>
              <w:t>2</w:t>
            </w:r>
          </w:p>
        </w:tc>
        <w:tc>
          <w:tcPr>
            <w:tcW w:w="0" w:type="auto"/>
          </w:tcPr>
          <w:p w14:paraId="7782D610" w14:textId="11844101" w:rsidR="004D4443" w:rsidRDefault="004D4443" w:rsidP="004D4443">
            <w:pPr>
              <w:jc w:val="center"/>
              <w:cnfStyle w:val="100000000000" w:firstRow="1" w:lastRow="0" w:firstColumn="0" w:lastColumn="0" w:oddVBand="0" w:evenVBand="0" w:oddHBand="0" w:evenHBand="0" w:firstRowFirstColumn="0" w:firstRowLastColumn="0" w:lastRowFirstColumn="0" w:lastRowLastColumn="0"/>
              <w:rPr>
                <w:sz w:val="22"/>
                <w:szCs w:val="28"/>
              </w:rPr>
            </w:pPr>
            <w:r w:rsidRPr="00232FD2">
              <w:rPr>
                <w:sz w:val="22"/>
                <w:szCs w:val="28"/>
              </w:rPr>
              <w:t>FY 2023-24 Q</w:t>
            </w:r>
            <w:r>
              <w:rPr>
                <w:sz w:val="22"/>
                <w:szCs w:val="28"/>
              </w:rPr>
              <w:t>3</w:t>
            </w:r>
          </w:p>
        </w:tc>
        <w:tc>
          <w:tcPr>
            <w:tcW w:w="0" w:type="auto"/>
          </w:tcPr>
          <w:p w14:paraId="715B2C41" w14:textId="3C6A4620" w:rsidR="004D4443" w:rsidRDefault="004D4443" w:rsidP="004D4443">
            <w:pPr>
              <w:jc w:val="center"/>
              <w:cnfStyle w:val="100000000000" w:firstRow="1" w:lastRow="0" w:firstColumn="0" w:lastColumn="0" w:oddVBand="0" w:evenVBand="0" w:oddHBand="0" w:evenHBand="0" w:firstRowFirstColumn="0" w:firstRowLastColumn="0" w:lastRowFirstColumn="0" w:lastRowLastColumn="0"/>
              <w:rPr>
                <w:sz w:val="22"/>
                <w:szCs w:val="28"/>
              </w:rPr>
            </w:pPr>
            <w:r w:rsidRPr="00232FD2">
              <w:rPr>
                <w:sz w:val="22"/>
                <w:szCs w:val="28"/>
              </w:rPr>
              <w:t>FY 2023-24 Q</w:t>
            </w:r>
            <w:r>
              <w:rPr>
                <w:sz w:val="22"/>
                <w:szCs w:val="28"/>
              </w:rPr>
              <w:t>4</w:t>
            </w:r>
          </w:p>
        </w:tc>
        <w:tc>
          <w:tcPr>
            <w:tcW w:w="1482" w:type="dxa"/>
          </w:tcPr>
          <w:p w14:paraId="51BDB0F9" w14:textId="2D234971" w:rsidR="004D4443" w:rsidRDefault="004D4443" w:rsidP="004D4443">
            <w:pPr>
              <w:jc w:val="center"/>
              <w:cnfStyle w:val="100000000000" w:firstRow="1" w:lastRow="0" w:firstColumn="0" w:lastColumn="0" w:oddVBand="0" w:evenVBand="0" w:oddHBand="0" w:evenHBand="0" w:firstRowFirstColumn="0" w:firstRowLastColumn="0" w:lastRowFirstColumn="0" w:lastRowLastColumn="0"/>
              <w:rPr>
                <w:sz w:val="22"/>
                <w:szCs w:val="28"/>
              </w:rPr>
            </w:pPr>
            <w:r w:rsidRPr="00232FD2">
              <w:rPr>
                <w:sz w:val="22"/>
                <w:szCs w:val="28"/>
              </w:rPr>
              <w:t xml:space="preserve">FY 2023-24 </w:t>
            </w:r>
          </w:p>
        </w:tc>
      </w:tr>
      <w:tr w:rsidR="004D4443" w14:paraId="4F595AEB" w14:textId="77777777" w:rsidTr="00B147D3">
        <w:trPr>
          <w:trHeight w:val="513"/>
        </w:trPr>
        <w:tc>
          <w:tcPr>
            <w:cnfStyle w:val="001000000000" w:firstRow="0" w:lastRow="0" w:firstColumn="1" w:lastColumn="0" w:oddVBand="0" w:evenVBand="0" w:oddHBand="0" w:evenHBand="0" w:firstRowFirstColumn="0" w:firstRowLastColumn="0" w:lastRowFirstColumn="0" w:lastRowLastColumn="0"/>
            <w:tcW w:w="0" w:type="auto"/>
            <w:vAlign w:val="center"/>
          </w:tcPr>
          <w:p w14:paraId="5F05183A" w14:textId="138C0641" w:rsidR="004D4443" w:rsidRDefault="004D4443" w:rsidP="00036474">
            <w:pPr>
              <w:jc w:val="center"/>
              <w:rPr>
                <w:sz w:val="22"/>
                <w:szCs w:val="28"/>
              </w:rPr>
            </w:pPr>
            <w:r>
              <w:rPr>
                <w:sz w:val="22"/>
                <w:szCs w:val="28"/>
              </w:rPr>
              <w:t>With</w:t>
            </w:r>
            <w:r w:rsidR="00AB2667">
              <w:rPr>
                <w:sz w:val="22"/>
                <w:szCs w:val="28"/>
              </w:rPr>
              <w:t>in STF</w:t>
            </w:r>
          </w:p>
        </w:tc>
        <w:tc>
          <w:tcPr>
            <w:tcW w:w="0" w:type="auto"/>
            <w:vAlign w:val="center"/>
          </w:tcPr>
          <w:p w14:paraId="617F45FB" w14:textId="05EF2B4C" w:rsidR="004D4443" w:rsidRDefault="00324870" w:rsidP="0003647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27</w:t>
            </w:r>
          </w:p>
        </w:tc>
        <w:tc>
          <w:tcPr>
            <w:tcW w:w="0" w:type="auto"/>
            <w:vAlign w:val="center"/>
          </w:tcPr>
          <w:p w14:paraId="6AAC9103" w14:textId="58EA22D5" w:rsidR="004D4443" w:rsidRDefault="00324870" w:rsidP="0003647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26</w:t>
            </w:r>
          </w:p>
        </w:tc>
        <w:tc>
          <w:tcPr>
            <w:tcW w:w="0" w:type="auto"/>
            <w:vAlign w:val="center"/>
          </w:tcPr>
          <w:p w14:paraId="79441054" w14:textId="2A9C20F6" w:rsidR="004D4443" w:rsidRDefault="00324870" w:rsidP="0003647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21</w:t>
            </w:r>
          </w:p>
        </w:tc>
        <w:tc>
          <w:tcPr>
            <w:tcW w:w="0" w:type="auto"/>
            <w:vAlign w:val="center"/>
          </w:tcPr>
          <w:p w14:paraId="43336A77" w14:textId="597D9885" w:rsidR="004D4443" w:rsidRDefault="00324870" w:rsidP="0003647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38</w:t>
            </w:r>
          </w:p>
        </w:tc>
        <w:tc>
          <w:tcPr>
            <w:tcW w:w="1482" w:type="dxa"/>
            <w:vAlign w:val="center"/>
          </w:tcPr>
          <w:p w14:paraId="26882C20" w14:textId="3F5FED3E" w:rsidR="004D4443" w:rsidRDefault="00324870" w:rsidP="0003647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112</w:t>
            </w:r>
          </w:p>
        </w:tc>
      </w:tr>
      <w:tr w:rsidR="004D4443" w14:paraId="41F59FD7" w14:textId="77777777" w:rsidTr="00B147D3">
        <w:trPr>
          <w:trHeight w:val="513"/>
        </w:trPr>
        <w:tc>
          <w:tcPr>
            <w:cnfStyle w:val="001000000000" w:firstRow="0" w:lastRow="0" w:firstColumn="1" w:lastColumn="0" w:oddVBand="0" w:evenVBand="0" w:oddHBand="0" w:evenHBand="0" w:firstRowFirstColumn="0" w:firstRowLastColumn="0" w:lastRowFirstColumn="0" w:lastRowLastColumn="0"/>
            <w:tcW w:w="0" w:type="auto"/>
            <w:vAlign w:val="center"/>
          </w:tcPr>
          <w:p w14:paraId="3201C8AE" w14:textId="391D767F" w:rsidR="004D4443" w:rsidRDefault="00AB2667" w:rsidP="00036474">
            <w:pPr>
              <w:jc w:val="center"/>
              <w:rPr>
                <w:sz w:val="22"/>
                <w:szCs w:val="28"/>
              </w:rPr>
            </w:pPr>
            <w:r>
              <w:rPr>
                <w:sz w:val="22"/>
                <w:szCs w:val="28"/>
              </w:rPr>
              <w:t>Over STF</w:t>
            </w:r>
          </w:p>
        </w:tc>
        <w:tc>
          <w:tcPr>
            <w:tcW w:w="0" w:type="auto"/>
            <w:vAlign w:val="center"/>
          </w:tcPr>
          <w:p w14:paraId="097C96DA" w14:textId="13821332" w:rsidR="004D4443" w:rsidRDefault="00742A04" w:rsidP="0003647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center"/>
          </w:tcPr>
          <w:p w14:paraId="0BB3E24B" w14:textId="002717E5" w:rsidR="004D4443" w:rsidRDefault="00742A04" w:rsidP="0003647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0EFD1A76" w14:textId="1953D6BD" w:rsidR="004D4443" w:rsidRDefault="00742A04" w:rsidP="0003647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11</w:t>
            </w:r>
          </w:p>
        </w:tc>
        <w:tc>
          <w:tcPr>
            <w:tcW w:w="0" w:type="auto"/>
            <w:vAlign w:val="center"/>
          </w:tcPr>
          <w:p w14:paraId="1EECD1B9" w14:textId="4061C33D" w:rsidR="004D4443" w:rsidRDefault="00742A04" w:rsidP="0003647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1482" w:type="dxa"/>
            <w:vAlign w:val="center"/>
          </w:tcPr>
          <w:p w14:paraId="7E366A2A" w14:textId="6A356CAA" w:rsidR="004D4443" w:rsidRDefault="00742A04" w:rsidP="0003647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17</w:t>
            </w:r>
          </w:p>
        </w:tc>
      </w:tr>
      <w:tr w:rsidR="004D4443" w14:paraId="7A2C30A3" w14:textId="77777777" w:rsidTr="00B147D3">
        <w:trPr>
          <w:trHeight w:val="513"/>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01CB0F" w14:textId="4BB0CE45" w:rsidR="004D4443" w:rsidRDefault="00AB2667" w:rsidP="00036474">
            <w:pPr>
              <w:jc w:val="center"/>
              <w:rPr>
                <w:sz w:val="22"/>
                <w:szCs w:val="28"/>
              </w:rPr>
            </w:pPr>
            <w:r>
              <w:rPr>
                <w:sz w:val="22"/>
                <w:szCs w:val="28"/>
              </w:rPr>
              <w:t>Total</w:t>
            </w:r>
          </w:p>
        </w:tc>
        <w:tc>
          <w:tcPr>
            <w:tcW w:w="0" w:type="auto"/>
            <w:vAlign w:val="center"/>
          </w:tcPr>
          <w:p w14:paraId="6AD7AAA8" w14:textId="14657750" w:rsidR="004D4443" w:rsidRDefault="00742A04" w:rsidP="0003647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30</w:t>
            </w:r>
          </w:p>
        </w:tc>
        <w:tc>
          <w:tcPr>
            <w:tcW w:w="0" w:type="auto"/>
            <w:vAlign w:val="center"/>
          </w:tcPr>
          <w:p w14:paraId="6EBACF50" w14:textId="5206E715" w:rsidR="004D4443" w:rsidRDefault="00742A04" w:rsidP="0003647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26</w:t>
            </w:r>
          </w:p>
        </w:tc>
        <w:tc>
          <w:tcPr>
            <w:tcW w:w="0" w:type="auto"/>
            <w:vAlign w:val="center"/>
          </w:tcPr>
          <w:p w14:paraId="0FB019A4" w14:textId="44B0A1C0" w:rsidR="004D4443" w:rsidRDefault="00742A04" w:rsidP="0003647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32</w:t>
            </w:r>
          </w:p>
        </w:tc>
        <w:tc>
          <w:tcPr>
            <w:tcW w:w="0" w:type="auto"/>
            <w:vAlign w:val="center"/>
          </w:tcPr>
          <w:p w14:paraId="71D45981" w14:textId="1BBDDAA6" w:rsidR="004D4443" w:rsidRDefault="00742A04" w:rsidP="0003647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41</w:t>
            </w:r>
          </w:p>
        </w:tc>
        <w:tc>
          <w:tcPr>
            <w:tcW w:w="1482" w:type="dxa"/>
            <w:vAlign w:val="center"/>
          </w:tcPr>
          <w:p w14:paraId="7A7A9B27" w14:textId="757FA40B" w:rsidR="004D4443" w:rsidRDefault="00742A04" w:rsidP="0003647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129</w:t>
            </w:r>
          </w:p>
        </w:tc>
      </w:tr>
      <w:tr w:rsidR="00B147D3" w14:paraId="45F3160E" w14:textId="77777777" w:rsidTr="00B147D3">
        <w:trPr>
          <w:trHeight w:val="513"/>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B456F5" w14:textId="0D8D0ECA" w:rsidR="00B147D3" w:rsidRDefault="00B147D3" w:rsidP="00036474">
            <w:pPr>
              <w:jc w:val="center"/>
              <w:rPr>
                <w:sz w:val="22"/>
                <w:szCs w:val="28"/>
              </w:rPr>
            </w:pPr>
            <w:r>
              <w:rPr>
                <w:sz w:val="22"/>
                <w:szCs w:val="28"/>
              </w:rPr>
              <w:t>% Within STF</w:t>
            </w:r>
          </w:p>
        </w:tc>
        <w:tc>
          <w:tcPr>
            <w:tcW w:w="0" w:type="auto"/>
            <w:vAlign w:val="center"/>
          </w:tcPr>
          <w:p w14:paraId="0478C9FA" w14:textId="2DA75922" w:rsidR="00B147D3" w:rsidRDefault="00B147D3" w:rsidP="0003647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90%</w:t>
            </w:r>
          </w:p>
        </w:tc>
        <w:tc>
          <w:tcPr>
            <w:tcW w:w="0" w:type="auto"/>
            <w:vAlign w:val="center"/>
          </w:tcPr>
          <w:p w14:paraId="28E92E8C" w14:textId="47A483E4" w:rsidR="00B147D3" w:rsidRDefault="00B147D3" w:rsidP="0003647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100%</w:t>
            </w:r>
          </w:p>
        </w:tc>
        <w:tc>
          <w:tcPr>
            <w:tcW w:w="0" w:type="auto"/>
            <w:vAlign w:val="center"/>
          </w:tcPr>
          <w:p w14:paraId="14AB8994" w14:textId="6AC80714" w:rsidR="00B147D3" w:rsidRDefault="00B147D3" w:rsidP="0003647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66%</w:t>
            </w:r>
          </w:p>
        </w:tc>
        <w:tc>
          <w:tcPr>
            <w:tcW w:w="0" w:type="auto"/>
            <w:vAlign w:val="center"/>
          </w:tcPr>
          <w:p w14:paraId="13C9A8A4" w14:textId="7C149C62" w:rsidR="00B147D3" w:rsidRDefault="00B147D3" w:rsidP="0003647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93%</w:t>
            </w:r>
          </w:p>
        </w:tc>
        <w:tc>
          <w:tcPr>
            <w:tcW w:w="1482" w:type="dxa"/>
            <w:vAlign w:val="center"/>
          </w:tcPr>
          <w:p w14:paraId="3A57660F" w14:textId="19E199E3" w:rsidR="00B147D3" w:rsidRDefault="00B147D3" w:rsidP="0003647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87%</w:t>
            </w:r>
          </w:p>
        </w:tc>
      </w:tr>
    </w:tbl>
    <w:p w14:paraId="0C52CC69" w14:textId="77777777" w:rsidR="000D031B" w:rsidRDefault="000D031B" w:rsidP="000D031B">
      <w:pPr>
        <w:rPr>
          <w:sz w:val="22"/>
          <w:szCs w:val="28"/>
        </w:rPr>
      </w:pPr>
    </w:p>
    <w:p w14:paraId="111B0086" w14:textId="0B941286" w:rsidR="00742A04" w:rsidRPr="000C682A" w:rsidRDefault="000C682A" w:rsidP="000D031B">
      <w:pPr>
        <w:rPr>
          <w:b/>
          <w:bCs/>
          <w:sz w:val="22"/>
          <w:szCs w:val="28"/>
        </w:rPr>
      </w:pPr>
      <w:r w:rsidRPr="000C682A">
        <w:rPr>
          <w:b/>
          <w:bCs/>
          <w:sz w:val="22"/>
          <w:szCs w:val="28"/>
        </w:rPr>
        <w:t>FY 23/24 Decision Outcomes</w:t>
      </w:r>
    </w:p>
    <w:tbl>
      <w:tblPr>
        <w:tblStyle w:val="TableGrid"/>
        <w:tblW w:w="0" w:type="auto"/>
        <w:tblLook w:val="04A0" w:firstRow="1" w:lastRow="0" w:firstColumn="1" w:lastColumn="0" w:noHBand="0" w:noVBand="1"/>
      </w:tblPr>
      <w:tblGrid>
        <w:gridCol w:w="2918"/>
        <w:gridCol w:w="1365"/>
        <w:gridCol w:w="1195"/>
        <w:gridCol w:w="742"/>
      </w:tblGrid>
      <w:tr w:rsidR="00960A21" w14:paraId="65AA9BA1" w14:textId="77777777" w:rsidTr="001E14DC">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0" w:type="auto"/>
            <w:vAlign w:val="bottom"/>
          </w:tcPr>
          <w:p w14:paraId="2491FABF" w14:textId="1D451A01" w:rsidR="00742A04" w:rsidRDefault="00742A04" w:rsidP="001E14DC">
            <w:pPr>
              <w:rPr>
                <w:sz w:val="22"/>
                <w:szCs w:val="28"/>
              </w:rPr>
            </w:pPr>
            <w:r>
              <w:rPr>
                <w:sz w:val="22"/>
                <w:szCs w:val="28"/>
              </w:rPr>
              <w:t>Outcomes</w:t>
            </w:r>
          </w:p>
        </w:tc>
        <w:tc>
          <w:tcPr>
            <w:tcW w:w="0" w:type="auto"/>
            <w:vAlign w:val="bottom"/>
          </w:tcPr>
          <w:p w14:paraId="0F4D258A" w14:textId="25305724" w:rsidR="00742A04" w:rsidRDefault="00960A21" w:rsidP="001E14DC">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Within STF</w:t>
            </w:r>
          </w:p>
        </w:tc>
        <w:tc>
          <w:tcPr>
            <w:tcW w:w="0" w:type="auto"/>
            <w:vAlign w:val="bottom"/>
          </w:tcPr>
          <w:p w14:paraId="1DA5E2CC" w14:textId="70B7CC66" w:rsidR="00742A04" w:rsidRDefault="00960A21" w:rsidP="001E14DC">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Over STF</w:t>
            </w:r>
          </w:p>
        </w:tc>
        <w:tc>
          <w:tcPr>
            <w:tcW w:w="0" w:type="auto"/>
            <w:vAlign w:val="bottom"/>
          </w:tcPr>
          <w:p w14:paraId="7FFA6068" w14:textId="5791B72C" w:rsidR="00742A04" w:rsidRDefault="00960A21" w:rsidP="001E14DC">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Total</w:t>
            </w:r>
          </w:p>
        </w:tc>
      </w:tr>
      <w:tr w:rsidR="00960A21" w14:paraId="45B47A19" w14:textId="77777777" w:rsidTr="001E14DC">
        <w:trPr>
          <w:trHeight w:val="517"/>
        </w:trPr>
        <w:tc>
          <w:tcPr>
            <w:cnfStyle w:val="001000000000" w:firstRow="0" w:lastRow="0" w:firstColumn="1" w:lastColumn="0" w:oddVBand="0" w:evenVBand="0" w:oddHBand="0" w:evenHBand="0" w:firstRowFirstColumn="0" w:firstRowLastColumn="0" w:lastRowFirstColumn="0" w:lastRowLastColumn="0"/>
            <w:tcW w:w="0" w:type="auto"/>
            <w:vAlign w:val="bottom"/>
          </w:tcPr>
          <w:p w14:paraId="5D215D1B" w14:textId="114AE532" w:rsidR="00742A04" w:rsidRDefault="00816648" w:rsidP="001E14DC">
            <w:pPr>
              <w:rPr>
                <w:sz w:val="22"/>
                <w:szCs w:val="28"/>
              </w:rPr>
            </w:pPr>
            <w:r>
              <w:rPr>
                <w:sz w:val="22"/>
                <w:szCs w:val="28"/>
              </w:rPr>
              <w:t>Return to Applicant</w:t>
            </w:r>
          </w:p>
        </w:tc>
        <w:tc>
          <w:tcPr>
            <w:tcW w:w="0" w:type="auto"/>
            <w:vAlign w:val="bottom"/>
          </w:tcPr>
          <w:p w14:paraId="63FDCB0B" w14:textId="143439D1" w:rsidR="00742A04" w:rsidRDefault="00C16F4C" w:rsidP="001E14D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12</w:t>
            </w:r>
          </w:p>
        </w:tc>
        <w:tc>
          <w:tcPr>
            <w:tcW w:w="0" w:type="auto"/>
            <w:vAlign w:val="bottom"/>
          </w:tcPr>
          <w:p w14:paraId="1A6356F7" w14:textId="329AB289" w:rsidR="00742A04" w:rsidRDefault="00C16F4C" w:rsidP="001E14D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bottom"/>
          </w:tcPr>
          <w:p w14:paraId="700BFFC5" w14:textId="27E6843A" w:rsidR="00742A04" w:rsidRDefault="00C16F4C" w:rsidP="001E14D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w:t>
            </w:r>
          </w:p>
        </w:tc>
      </w:tr>
      <w:tr w:rsidR="00960A21" w14:paraId="556BF81C" w14:textId="77777777" w:rsidTr="001E14DC">
        <w:trPr>
          <w:trHeight w:val="517"/>
        </w:trPr>
        <w:tc>
          <w:tcPr>
            <w:cnfStyle w:val="001000000000" w:firstRow="0" w:lastRow="0" w:firstColumn="1" w:lastColumn="0" w:oddVBand="0" w:evenVBand="0" w:oddHBand="0" w:evenHBand="0" w:firstRowFirstColumn="0" w:firstRowLastColumn="0" w:lastRowFirstColumn="0" w:lastRowLastColumn="0"/>
            <w:tcW w:w="0" w:type="auto"/>
            <w:vAlign w:val="bottom"/>
          </w:tcPr>
          <w:p w14:paraId="37BCDAE3" w14:textId="5702CC90" w:rsidR="00742A04" w:rsidRDefault="00816648" w:rsidP="001E14DC">
            <w:pPr>
              <w:rPr>
                <w:sz w:val="22"/>
                <w:szCs w:val="28"/>
              </w:rPr>
            </w:pPr>
            <w:r>
              <w:rPr>
                <w:sz w:val="22"/>
                <w:szCs w:val="28"/>
              </w:rPr>
              <w:t>Work Plan Endorsed</w:t>
            </w:r>
          </w:p>
        </w:tc>
        <w:tc>
          <w:tcPr>
            <w:tcW w:w="0" w:type="auto"/>
            <w:vAlign w:val="bottom"/>
          </w:tcPr>
          <w:p w14:paraId="63260D15" w14:textId="220D980C" w:rsidR="00742A04" w:rsidRDefault="00C16F4C" w:rsidP="001E14D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11</w:t>
            </w:r>
          </w:p>
        </w:tc>
        <w:tc>
          <w:tcPr>
            <w:tcW w:w="0" w:type="auto"/>
            <w:vAlign w:val="bottom"/>
          </w:tcPr>
          <w:p w14:paraId="45D0B792" w14:textId="7E8EB92E" w:rsidR="00742A04" w:rsidRDefault="00C16F4C" w:rsidP="001E14D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731F26D1" w14:textId="293953EE" w:rsidR="00742A04" w:rsidRDefault="00C16F4C" w:rsidP="001E14D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11</w:t>
            </w:r>
          </w:p>
        </w:tc>
      </w:tr>
      <w:tr w:rsidR="00960A21" w14:paraId="5A38FAD5" w14:textId="77777777" w:rsidTr="001E14DC">
        <w:trPr>
          <w:trHeight w:val="517"/>
        </w:trPr>
        <w:tc>
          <w:tcPr>
            <w:cnfStyle w:val="001000000000" w:firstRow="0" w:lastRow="0" w:firstColumn="1" w:lastColumn="0" w:oddVBand="0" w:evenVBand="0" w:oddHBand="0" w:evenHBand="0" w:firstRowFirstColumn="0" w:firstRowLastColumn="0" w:lastRowFirstColumn="0" w:lastRowLastColumn="0"/>
            <w:tcW w:w="0" w:type="auto"/>
            <w:vAlign w:val="bottom"/>
          </w:tcPr>
          <w:p w14:paraId="2A1A231D" w14:textId="7ADAF240" w:rsidR="00742A04" w:rsidRDefault="00EE53D4" w:rsidP="001E14DC">
            <w:pPr>
              <w:rPr>
                <w:sz w:val="22"/>
                <w:szCs w:val="28"/>
              </w:rPr>
            </w:pPr>
            <w:r>
              <w:rPr>
                <w:sz w:val="22"/>
                <w:szCs w:val="28"/>
              </w:rPr>
              <w:t>Agency Referral Outcome</w:t>
            </w:r>
          </w:p>
        </w:tc>
        <w:tc>
          <w:tcPr>
            <w:tcW w:w="0" w:type="auto"/>
            <w:vAlign w:val="bottom"/>
          </w:tcPr>
          <w:p w14:paraId="47C1DA50" w14:textId="4BDEA30D" w:rsidR="00742A04" w:rsidRDefault="00C16F4C" w:rsidP="001E14D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c>
          <w:tcPr>
            <w:tcW w:w="0" w:type="auto"/>
            <w:vAlign w:val="bottom"/>
          </w:tcPr>
          <w:p w14:paraId="72E1138A" w14:textId="37220270" w:rsidR="00742A04" w:rsidRDefault="00C16F4C" w:rsidP="001E14D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3FB7853A" w14:textId="3E7A7494" w:rsidR="00742A04" w:rsidRDefault="00C16F4C" w:rsidP="001E14D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r>
      <w:tr w:rsidR="00960A21" w14:paraId="1E9B59EB" w14:textId="77777777" w:rsidTr="001E14DC">
        <w:trPr>
          <w:trHeight w:val="517"/>
        </w:trPr>
        <w:tc>
          <w:tcPr>
            <w:cnfStyle w:val="001000000000" w:firstRow="0" w:lastRow="0" w:firstColumn="1" w:lastColumn="0" w:oddVBand="0" w:evenVBand="0" w:oddHBand="0" w:evenHBand="0" w:firstRowFirstColumn="0" w:firstRowLastColumn="0" w:lastRowFirstColumn="0" w:lastRowLastColumn="0"/>
            <w:tcW w:w="0" w:type="auto"/>
            <w:vAlign w:val="bottom"/>
          </w:tcPr>
          <w:p w14:paraId="14028A37" w14:textId="6E3668AA" w:rsidR="0029596E" w:rsidRDefault="00EE53D4" w:rsidP="001E14DC">
            <w:pPr>
              <w:rPr>
                <w:sz w:val="22"/>
                <w:szCs w:val="28"/>
              </w:rPr>
            </w:pPr>
            <w:r>
              <w:rPr>
                <w:sz w:val="22"/>
                <w:szCs w:val="28"/>
              </w:rPr>
              <w:t>Work Plan Approved</w:t>
            </w:r>
          </w:p>
        </w:tc>
        <w:tc>
          <w:tcPr>
            <w:tcW w:w="0" w:type="auto"/>
            <w:vAlign w:val="bottom"/>
          </w:tcPr>
          <w:p w14:paraId="407D097E" w14:textId="7AD71A5E" w:rsidR="0029596E" w:rsidRDefault="00C16F4C" w:rsidP="001E14D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0" w:type="auto"/>
            <w:vAlign w:val="bottom"/>
          </w:tcPr>
          <w:p w14:paraId="17E1F261" w14:textId="291B88BA" w:rsidR="0029596E" w:rsidRDefault="00C16F4C" w:rsidP="001E14D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bottom"/>
          </w:tcPr>
          <w:p w14:paraId="521C3147" w14:textId="205915B9" w:rsidR="0029596E" w:rsidRDefault="00C16F4C" w:rsidP="001E14D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r>
      <w:tr w:rsidR="00960A21" w14:paraId="4F18C883" w14:textId="77777777" w:rsidTr="001E14DC">
        <w:trPr>
          <w:trHeight w:val="517"/>
        </w:trPr>
        <w:tc>
          <w:tcPr>
            <w:cnfStyle w:val="001000000000" w:firstRow="0" w:lastRow="0" w:firstColumn="1" w:lastColumn="0" w:oddVBand="0" w:evenVBand="0" w:oddHBand="0" w:evenHBand="0" w:firstRowFirstColumn="0" w:firstRowLastColumn="0" w:lastRowFirstColumn="0" w:lastRowLastColumn="0"/>
            <w:tcW w:w="0" w:type="auto"/>
            <w:vAlign w:val="bottom"/>
          </w:tcPr>
          <w:p w14:paraId="45521DCD" w14:textId="64171AA5" w:rsidR="0029596E" w:rsidRDefault="00EE53D4" w:rsidP="001E14DC">
            <w:pPr>
              <w:rPr>
                <w:sz w:val="22"/>
                <w:szCs w:val="28"/>
              </w:rPr>
            </w:pPr>
            <w:r>
              <w:rPr>
                <w:sz w:val="22"/>
                <w:szCs w:val="28"/>
              </w:rPr>
              <w:t>Agency Referral</w:t>
            </w:r>
          </w:p>
        </w:tc>
        <w:tc>
          <w:tcPr>
            <w:tcW w:w="0" w:type="auto"/>
            <w:vAlign w:val="bottom"/>
          </w:tcPr>
          <w:p w14:paraId="7A4E22E0" w14:textId="14A31EFF" w:rsidR="0029596E" w:rsidRDefault="00C16F4C" w:rsidP="001E14D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bottom"/>
          </w:tcPr>
          <w:p w14:paraId="229CF0AD" w14:textId="50E8C65F" w:rsidR="0029596E" w:rsidRDefault="00C16F4C" w:rsidP="001E14D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bottom"/>
          </w:tcPr>
          <w:p w14:paraId="79C9D5B7" w14:textId="047639D0" w:rsidR="0029596E" w:rsidRDefault="00C16F4C" w:rsidP="001E14D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r>
      <w:tr w:rsidR="00960A21" w14:paraId="26B5A7FF" w14:textId="77777777" w:rsidTr="001E14DC">
        <w:trPr>
          <w:trHeight w:val="517"/>
        </w:trPr>
        <w:tc>
          <w:tcPr>
            <w:cnfStyle w:val="001000000000" w:firstRow="0" w:lastRow="0" w:firstColumn="1" w:lastColumn="0" w:oddVBand="0" w:evenVBand="0" w:oddHBand="0" w:evenHBand="0" w:firstRowFirstColumn="0" w:firstRowLastColumn="0" w:lastRowFirstColumn="0" w:lastRowLastColumn="0"/>
            <w:tcW w:w="0" w:type="auto"/>
            <w:vAlign w:val="bottom"/>
          </w:tcPr>
          <w:p w14:paraId="612C0342" w14:textId="0DBE0679" w:rsidR="0029596E" w:rsidRDefault="00EE53D4" w:rsidP="001E14DC">
            <w:pPr>
              <w:rPr>
                <w:sz w:val="22"/>
                <w:szCs w:val="28"/>
              </w:rPr>
            </w:pPr>
            <w:r>
              <w:rPr>
                <w:sz w:val="22"/>
                <w:szCs w:val="28"/>
              </w:rPr>
              <w:t>Total</w:t>
            </w:r>
          </w:p>
        </w:tc>
        <w:tc>
          <w:tcPr>
            <w:tcW w:w="0" w:type="auto"/>
            <w:vAlign w:val="bottom"/>
          </w:tcPr>
          <w:p w14:paraId="7085F110" w14:textId="4A81F204" w:rsidR="0029596E" w:rsidRDefault="00C16F4C" w:rsidP="001E14D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38</w:t>
            </w:r>
          </w:p>
        </w:tc>
        <w:tc>
          <w:tcPr>
            <w:tcW w:w="0" w:type="auto"/>
            <w:vAlign w:val="bottom"/>
          </w:tcPr>
          <w:p w14:paraId="5D7DD6D7" w14:textId="762E56FF" w:rsidR="0029596E" w:rsidRDefault="00C16F4C" w:rsidP="001E14D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bottom"/>
          </w:tcPr>
          <w:p w14:paraId="3FA7E2D4" w14:textId="220E5E78" w:rsidR="0029596E" w:rsidRDefault="001E14DC" w:rsidP="001E14D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41</w:t>
            </w:r>
          </w:p>
        </w:tc>
      </w:tr>
    </w:tbl>
    <w:p w14:paraId="5F78A0E6" w14:textId="77777777" w:rsidR="000D031B" w:rsidRDefault="000D031B" w:rsidP="000D031B">
      <w:pPr>
        <w:rPr>
          <w:rFonts w:cstheme="minorHAnsi"/>
          <w:b/>
          <w:bCs/>
          <w:sz w:val="18"/>
          <w:szCs w:val="18"/>
        </w:rPr>
      </w:pPr>
    </w:p>
    <w:p w14:paraId="31C17FB5" w14:textId="77777777" w:rsidR="000D031B" w:rsidRPr="00745342" w:rsidRDefault="000D031B" w:rsidP="000D031B">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040CA061" w14:textId="77777777" w:rsidR="000C682A" w:rsidRPr="000C682A" w:rsidRDefault="000C682A" w:rsidP="000C682A">
      <w:pPr>
        <w:pStyle w:val="NormalWeb"/>
        <w:spacing w:before="0" w:beforeAutospacing="0" w:after="120" w:afterAutospacing="0"/>
        <w:rPr>
          <w:rFonts w:ascii="Arial" w:eastAsiaTheme="minorEastAsia" w:hAnsi="Arial" w:cs="Arial"/>
          <w:color w:val="000000" w:themeColor="dark1"/>
          <w:kern w:val="24"/>
          <w:sz w:val="22"/>
          <w:szCs w:val="22"/>
        </w:rPr>
      </w:pPr>
      <w:r w:rsidRPr="000C682A">
        <w:rPr>
          <w:rFonts w:ascii="Arial" w:eastAsiaTheme="minorEastAsia" w:hAnsi="Arial" w:cs="Arial"/>
          <w:color w:val="000000" w:themeColor="dark1"/>
          <w:kern w:val="24"/>
          <w:sz w:val="22"/>
          <w:szCs w:val="22"/>
        </w:rPr>
        <w:t xml:space="preserve">In Q4, 93% </w:t>
      </w:r>
      <w:proofErr w:type="gramStart"/>
      <w:r w:rsidRPr="000C682A">
        <w:rPr>
          <w:rFonts w:ascii="Arial" w:eastAsiaTheme="minorEastAsia" w:hAnsi="Arial" w:cs="Arial"/>
          <w:color w:val="000000" w:themeColor="dark1"/>
          <w:kern w:val="24"/>
          <w:sz w:val="22"/>
          <w:szCs w:val="22"/>
        </w:rPr>
        <w:t>of  decisions</w:t>
      </w:r>
      <w:proofErr w:type="gramEnd"/>
      <w:r w:rsidRPr="000C682A">
        <w:rPr>
          <w:rFonts w:ascii="Arial" w:eastAsiaTheme="minorEastAsia" w:hAnsi="Arial" w:cs="Arial"/>
          <w:color w:val="000000" w:themeColor="dark1"/>
          <w:kern w:val="24"/>
          <w:sz w:val="22"/>
          <w:szCs w:val="22"/>
        </w:rPr>
        <w:t xml:space="preserve"> were made within statutory time frame (38 out of 41) from 27 unique work plans.</w:t>
      </w:r>
    </w:p>
    <w:p w14:paraId="737164A7" w14:textId="77777777" w:rsidR="000C682A" w:rsidRPr="000C682A" w:rsidRDefault="000C682A" w:rsidP="000C682A">
      <w:pPr>
        <w:pStyle w:val="NormalWeb"/>
        <w:spacing w:before="0" w:beforeAutospacing="0" w:after="120" w:afterAutospacing="0"/>
        <w:rPr>
          <w:rFonts w:ascii="Arial" w:eastAsiaTheme="minorEastAsia" w:hAnsi="Arial" w:cs="Arial"/>
          <w:color w:val="000000" w:themeColor="dark1"/>
          <w:kern w:val="24"/>
          <w:sz w:val="22"/>
          <w:szCs w:val="22"/>
        </w:rPr>
      </w:pPr>
      <w:r w:rsidRPr="000C682A">
        <w:rPr>
          <w:rFonts w:ascii="Arial" w:eastAsiaTheme="minorEastAsia" w:hAnsi="Arial" w:cs="Arial"/>
          <w:color w:val="000000" w:themeColor="dark1"/>
          <w:kern w:val="24"/>
          <w:sz w:val="22"/>
          <w:szCs w:val="22"/>
        </w:rPr>
        <w:lastRenderedPageBreak/>
        <w:t>For FY23/24 87% of decisions were made within statutory time frame.</w:t>
      </w:r>
    </w:p>
    <w:p w14:paraId="2265AAF7" w14:textId="602F5C71" w:rsidR="00D3286D" w:rsidRDefault="000C682A" w:rsidP="000C682A">
      <w:pPr>
        <w:pStyle w:val="NormalWeb"/>
        <w:spacing w:before="0" w:beforeAutospacing="0" w:after="120" w:afterAutospacing="0"/>
        <w:rPr>
          <w:rFonts w:ascii="Arial" w:eastAsiaTheme="minorEastAsia" w:hAnsi="Arial" w:cs="Arial"/>
          <w:color w:val="000000" w:themeColor="dark1"/>
          <w:kern w:val="24"/>
          <w:sz w:val="22"/>
          <w:szCs w:val="22"/>
        </w:rPr>
      </w:pPr>
      <w:proofErr w:type="gramStart"/>
      <w:r w:rsidRPr="000C682A">
        <w:rPr>
          <w:rFonts w:ascii="Arial" w:eastAsiaTheme="minorEastAsia" w:hAnsi="Arial" w:cs="Arial"/>
          <w:color w:val="000000" w:themeColor="dark1"/>
          <w:kern w:val="24"/>
          <w:sz w:val="22"/>
          <w:szCs w:val="22"/>
        </w:rPr>
        <w:t>A majority of</w:t>
      </w:r>
      <w:proofErr w:type="gramEnd"/>
      <w:r w:rsidRPr="000C682A">
        <w:rPr>
          <w:rFonts w:ascii="Arial" w:eastAsiaTheme="minorEastAsia" w:hAnsi="Arial" w:cs="Arial"/>
          <w:color w:val="000000" w:themeColor="dark1"/>
          <w:kern w:val="24"/>
          <w:sz w:val="22"/>
          <w:szCs w:val="22"/>
        </w:rPr>
        <w:t xml:space="preserve"> the exceedances occurred in Q3 and early in Q4 following a surge of applications, and large number of complex proposals.</w:t>
      </w:r>
    </w:p>
    <w:p w14:paraId="61C14D29" w14:textId="79086847" w:rsidR="00D3286D" w:rsidRDefault="00D3286D" w:rsidP="000452E7">
      <w:pPr>
        <w:pStyle w:val="NormalWeb"/>
        <w:spacing w:before="0" w:beforeAutospacing="0" w:after="120" w:afterAutospacing="0"/>
        <w:rPr>
          <w:rFonts w:ascii="Arial" w:eastAsiaTheme="minorEastAsia" w:hAnsi="Arial" w:cs="Arial"/>
          <w:color w:val="000000" w:themeColor="dark1"/>
          <w:kern w:val="24"/>
          <w:sz w:val="22"/>
          <w:szCs w:val="22"/>
        </w:rPr>
      </w:pPr>
    </w:p>
    <w:p w14:paraId="2CD5397D" w14:textId="643A2174" w:rsidR="005606CC" w:rsidRPr="00675053" w:rsidRDefault="005606CC" w:rsidP="00AE5A7C">
      <w:pPr>
        <w:pStyle w:val="Heading1"/>
      </w:pPr>
      <w:r>
        <w:t xml:space="preserve">Work Plan </w:t>
      </w:r>
      <w:r w:rsidR="005721B6">
        <w:t>Administrative Updates by Notification</w:t>
      </w:r>
      <w:r>
        <w:t xml:space="preserve"> </w:t>
      </w:r>
    </w:p>
    <w:tbl>
      <w:tblPr>
        <w:tblStyle w:val="TableGrid"/>
        <w:tblW w:w="0" w:type="auto"/>
        <w:tblLook w:val="04A0" w:firstRow="1" w:lastRow="0" w:firstColumn="1" w:lastColumn="0" w:noHBand="0" w:noVBand="1"/>
      </w:tblPr>
      <w:tblGrid>
        <w:gridCol w:w="3835"/>
        <w:gridCol w:w="1721"/>
        <w:gridCol w:w="1721"/>
        <w:gridCol w:w="1721"/>
        <w:gridCol w:w="1721"/>
        <w:gridCol w:w="742"/>
      </w:tblGrid>
      <w:tr w:rsidR="00536E36" w14:paraId="295C7CAE" w14:textId="587A7F1C" w:rsidTr="00B55D6D">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4732B8B4" w14:textId="2102E22D" w:rsidR="00536E36" w:rsidRDefault="00C53089" w:rsidP="00B55D6D">
            <w:pPr>
              <w:rPr>
                <w:sz w:val="22"/>
                <w:szCs w:val="28"/>
              </w:rPr>
            </w:pPr>
            <w:r>
              <w:rPr>
                <w:sz w:val="22"/>
                <w:szCs w:val="28"/>
              </w:rPr>
              <w:t>Extractive Industries</w:t>
            </w:r>
          </w:p>
        </w:tc>
        <w:tc>
          <w:tcPr>
            <w:tcW w:w="0" w:type="auto"/>
            <w:vAlign w:val="bottom"/>
          </w:tcPr>
          <w:p w14:paraId="7FE4ABD3" w14:textId="3D0734E5" w:rsidR="00536E36" w:rsidRDefault="00536E36" w:rsidP="00C53089">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2023-24 Q1</w:t>
            </w:r>
          </w:p>
        </w:tc>
        <w:tc>
          <w:tcPr>
            <w:tcW w:w="0" w:type="auto"/>
            <w:vAlign w:val="bottom"/>
          </w:tcPr>
          <w:p w14:paraId="02A0C713" w14:textId="24546E1E" w:rsidR="00536E36" w:rsidRDefault="00536E36" w:rsidP="00C53089">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2</w:t>
            </w:r>
          </w:p>
        </w:tc>
        <w:tc>
          <w:tcPr>
            <w:tcW w:w="0" w:type="auto"/>
            <w:vAlign w:val="bottom"/>
          </w:tcPr>
          <w:p w14:paraId="6D01DC79" w14:textId="6CF5E925" w:rsidR="00536E36" w:rsidRDefault="00536E36" w:rsidP="00C53089">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3</w:t>
            </w:r>
          </w:p>
        </w:tc>
        <w:tc>
          <w:tcPr>
            <w:tcW w:w="0" w:type="auto"/>
            <w:vAlign w:val="bottom"/>
          </w:tcPr>
          <w:p w14:paraId="7B73ED1D" w14:textId="21E503F8" w:rsidR="00536E36" w:rsidRDefault="00536E36" w:rsidP="00C53089">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4</w:t>
            </w:r>
          </w:p>
        </w:tc>
        <w:tc>
          <w:tcPr>
            <w:tcW w:w="0" w:type="auto"/>
            <w:vAlign w:val="bottom"/>
          </w:tcPr>
          <w:p w14:paraId="6E6B4C88" w14:textId="411B1161" w:rsidR="00536E36" w:rsidRDefault="00536E36" w:rsidP="00C53089">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Total</w:t>
            </w:r>
          </w:p>
        </w:tc>
      </w:tr>
      <w:tr w:rsidR="005721B6" w14:paraId="01685961" w14:textId="31EBEE8D" w:rsidTr="00B55D6D">
        <w:trPr>
          <w:trHeight w:val="450"/>
        </w:trPr>
        <w:tc>
          <w:tcPr>
            <w:cnfStyle w:val="001000000000" w:firstRow="0" w:lastRow="0" w:firstColumn="1" w:lastColumn="0" w:oddVBand="0" w:evenVBand="0" w:oddHBand="0" w:evenHBand="0" w:firstRowFirstColumn="0" w:firstRowLastColumn="0" w:lastRowFirstColumn="0" w:lastRowLastColumn="0"/>
            <w:tcW w:w="0" w:type="auto"/>
            <w:vAlign w:val="bottom"/>
          </w:tcPr>
          <w:p w14:paraId="5C27DE86" w14:textId="09D469ED" w:rsidR="005721B6" w:rsidRDefault="00536E36" w:rsidP="00B55D6D">
            <w:pPr>
              <w:rPr>
                <w:sz w:val="22"/>
                <w:szCs w:val="28"/>
              </w:rPr>
            </w:pPr>
            <w:r>
              <w:rPr>
                <w:sz w:val="22"/>
                <w:szCs w:val="28"/>
              </w:rPr>
              <w:t>Notifications Received</w:t>
            </w:r>
          </w:p>
        </w:tc>
        <w:tc>
          <w:tcPr>
            <w:tcW w:w="0" w:type="auto"/>
            <w:vAlign w:val="bottom"/>
          </w:tcPr>
          <w:p w14:paraId="0090A72E" w14:textId="34F06770" w:rsidR="005721B6" w:rsidRDefault="00536E36" w:rsidP="00C5308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w:t>
            </w:r>
          </w:p>
        </w:tc>
        <w:tc>
          <w:tcPr>
            <w:tcW w:w="0" w:type="auto"/>
            <w:vAlign w:val="bottom"/>
          </w:tcPr>
          <w:p w14:paraId="486A43C9" w14:textId="05BD1253" w:rsidR="005721B6" w:rsidRDefault="00536E36" w:rsidP="00C5308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0" w:type="auto"/>
            <w:vAlign w:val="bottom"/>
          </w:tcPr>
          <w:p w14:paraId="2FB75914" w14:textId="4174BD70" w:rsidR="005721B6" w:rsidRDefault="00536E36" w:rsidP="00C5308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0" w:type="auto"/>
            <w:vAlign w:val="bottom"/>
          </w:tcPr>
          <w:p w14:paraId="27E11827" w14:textId="36944FE0" w:rsidR="005721B6" w:rsidRDefault="00536E36" w:rsidP="00C5308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bottom"/>
          </w:tcPr>
          <w:p w14:paraId="432B5C88" w14:textId="24B38288" w:rsidR="005721B6" w:rsidRDefault="00536E36" w:rsidP="00C5308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23</w:t>
            </w:r>
          </w:p>
        </w:tc>
      </w:tr>
      <w:tr w:rsidR="005721B6" w14:paraId="4E747750" w14:textId="7EDD196D" w:rsidTr="00B55D6D">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1B397D1C" w14:textId="2A3A048E" w:rsidR="005721B6" w:rsidRDefault="00536E36" w:rsidP="00B55D6D">
            <w:pPr>
              <w:rPr>
                <w:sz w:val="22"/>
                <w:szCs w:val="28"/>
              </w:rPr>
            </w:pPr>
            <w:r>
              <w:rPr>
                <w:sz w:val="22"/>
                <w:szCs w:val="28"/>
              </w:rPr>
              <w:t>Notifications Acknowledged</w:t>
            </w:r>
          </w:p>
        </w:tc>
        <w:tc>
          <w:tcPr>
            <w:tcW w:w="0" w:type="auto"/>
            <w:vAlign w:val="bottom"/>
          </w:tcPr>
          <w:p w14:paraId="07816EB9" w14:textId="0ECD9667" w:rsidR="005721B6" w:rsidRDefault="00536E36" w:rsidP="00C5308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bottom"/>
          </w:tcPr>
          <w:p w14:paraId="0B815C21" w14:textId="000FA698" w:rsidR="005721B6" w:rsidRDefault="00536E36" w:rsidP="00C5308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bottom"/>
          </w:tcPr>
          <w:p w14:paraId="7CB8208F" w14:textId="7376B908" w:rsidR="005721B6" w:rsidRDefault="00536E36" w:rsidP="00C5308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bottom"/>
          </w:tcPr>
          <w:p w14:paraId="3EC609D8" w14:textId="2CA5615E" w:rsidR="005721B6" w:rsidRDefault="00536E36" w:rsidP="00C5308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0" w:type="auto"/>
            <w:vAlign w:val="bottom"/>
          </w:tcPr>
          <w:p w14:paraId="03256988" w14:textId="77C0C507" w:rsidR="005721B6" w:rsidRDefault="00536E36" w:rsidP="00C5308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w:t>
            </w:r>
          </w:p>
        </w:tc>
      </w:tr>
      <w:tr w:rsidR="005721B6" w14:paraId="1604E0E7" w14:textId="68CB10F0" w:rsidTr="00B55D6D">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65121BB7" w14:textId="26061D6E" w:rsidR="005721B6" w:rsidRDefault="00C53089" w:rsidP="00B55D6D">
            <w:pPr>
              <w:rPr>
                <w:sz w:val="22"/>
                <w:szCs w:val="28"/>
              </w:rPr>
            </w:pPr>
            <w:r>
              <w:rPr>
                <w:sz w:val="22"/>
                <w:szCs w:val="28"/>
              </w:rPr>
              <w:t>Notifications Rejected / Withdrawn</w:t>
            </w:r>
          </w:p>
        </w:tc>
        <w:tc>
          <w:tcPr>
            <w:tcW w:w="0" w:type="auto"/>
            <w:vAlign w:val="bottom"/>
          </w:tcPr>
          <w:p w14:paraId="02BE2BA7" w14:textId="53A3CB9E" w:rsidR="005721B6" w:rsidRDefault="00C53089" w:rsidP="00C5308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bottom"/>
          </w:tcPr>
          <w:p w14:paraId="549D55EC" w14:textId="4DC75140" w:rsidR="005721B6" w:rsidRDefault="00C53089" w:rsidP="00C5308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bottom"/>
          </w:tcPr>
          <w:p w14:paraId="32F617AD" w14:textId="7284F0D1" w:rsidR="005721B6" w:rsidRDefault="00C53089" w:rsidP="00C5308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0" w:type="auto"/>
            <w:vAlign w:val="bottom"/>
          </w:tcPr>
          <w:p w14:paraId="25F729A2" w14:textId="711789B1" w:rsidR="005721B6" w:rsidRDefault="00C53089" w:rsidP="00C5308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bottom"/>
          </w:tcPr>
          <w:p w14:paraId="5155C67D" w14:textId="2F0A5099" w:rsidR="005721B6" w:rsidRDefault="00C53089" w:rsidP="00C5308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w:t>
            </w:r>
          </w:p>
        </w:tc>
      </w:tr>
    </w:tbl>
    <w:p w14:paraId="130A1F5F" w14:textId="77777777" w:rsidR="005606CC" w:rsidRDefault="005606CC" w:rsidP="005606CC">
      <w:pPr>
        <w:rPr>
          <w:sz w:val="22"/>
          <w:szCs w:val="28"/>
        </w:rPr>
      </w:pPr>
    </w:p>
    <w:p w14:paraId="1DCB337F" w14:textId="77777777" w:rsidR="007553CC" w:rsidRPr="00225715" w:rsidRDefault="007553CC" w:rsidP="007553CC">
      <w:pPr>
        <w:rPr>
          <w:b/>
          <w:bCs/>
          <w:sz w:val="22"/>
          <w:szCs w:val="28"/>
        </w:rPr>
      </w:pPr>
      <w:r w:rsidRPr="00225715">
        <w:rPr>
          <w:b/>
          <w:bCs/>
          <w:sz w:val="22"/>
          <w:szCs w:val="28"/>
        </w:rPr>
        <w:t>Commentary:</w:t>
      </w:r>
    </w:p>
    <w:p w14:paraId="06624799" w14:textId="1D4F5C33" w:rsidR="005606CC" w:rsidRPr="00F80D71" w:rsidRDefault="00D76AD1" w:rsidP="005606CC">
      <w:pPr>
        <w:rPr>
          <w:sz w:val="22"/>
          <w:szCs w:val="28"/>
        </w:rPr>
      </w:pPr>
      <w:r>
        <w:rPr>
          <w:sz w:val="22"/>
          <w:szCs w:val="28"/>
        </w:rPr>
        <w:t xml:space="preserve">14 </w:t>
      </w:r>
      <w:r w:rsidR="000C17D1">
        <w:rPr>
          <w:sz w:val="22"/>
          <w:szCs w:val="28"/>
        </w:rPr>
        <w:t>Administrative Update</w:t>
      </w:r>
      <w:r>
        <w:rPr>
          <w:sz w:val="22"/>
          <w:szCs w:val="28"/>
        </w:rPr>
        <w:t>s</w:t>
      </w:r>
      <w:r w:rsidR="000C17D1">
        <w:rPr>
          <w:sz w:val="22"/>
          <w:szCs w:val="28"/>
        </w:rPr>
        <w:t xml:space="preserve"> Acknowledge</w:t>
      </w:r>
      <w:r>
        <w:rPr>
          <w:sz w:val="22"/>
          <w:szCs w:val="28"/>
        </w:rPr>
        <w:t>d</w:t>
      </w:r>
    </w:p>
    <w:p w14:paraId="03616205" w14:textId="3167E5C6" w:rsidR="005606CC" w:rsidRPr="00F80D71" w:rsidRDefault="005606CC" w:rsidP="005606CC">
      <w:pPr>
        <w:rPr>
          <w:sz w:val="22"/>
          <w:szCs w:val="28"/>
        </w:rPr>
      </w:pPr>
      <w:r w:rsidRPr="00F80D71">
        <w:rPr>
          <w:sz w:val="22"/>
          <w:szCs w:val="28"/>
        </w:rPr>
        <w:t xml:space="preserve">Resource Estimate for FY2023-24 is </w:t>
      </w:r>
      <w:r w:rsidR="00D76AD1">
        <w:rPr>
          <w:sz w:val="22"/>
          <w:szCs w:val="28"/>
        </w:rPr>
        <w:t>17</w:t>
      </w:r>
      <w:r w:rsidRPr="00F80D71">
        <w:rPr>
          <w:sz w:val="22"/>
          <w:szCs w:val="28"/>
        </w:rPr>
        <w:t xml:space="preserve"> million tonnes</w:t>
      </w:r>
    </w:p>
    <w:p w14:paraId="1A58423E" w14:textId="77777777" w:rsidR="00554D76" w:rsidRDefault="00554D76" w:rsidP="00554D76">
      <w:pPr>
        <w:spacing w:after="0" w:line="240" w:lineRule="auto"/>
        <w:rPr>
          <w:sz w:val="22"/>
          <w:szCs w:val="28"/>
        </w:rPr>
      </w:pPr>
      <w:r w:rsidRPr="00554D76">
        <w:rPr>
          <w:sz w:val="22"/>
          <w:szCs w:val="28"/>
        </w:rPr>
        <w:t>In Q4 there were 7 administrative updates completed, 6 acknowledged and 1 rejected.</w:t>
      </w:r>
    </w:p>
    <w:p w14:paraId="0B24E4B8" w14:textId="77777777" w:rsidR="00554D76" w:rsidRPr="00554D76" w:rsidRDefault="00554D76" w:rsidP="00554D76">
      <w:pPr>
        <w:spacing w:after="0" w:line="240" w:lineRule="auto"/>
        <w:rPr>
          <w:sz w:val="22"/>
          <w:szCs w:val="28"/>
        </w:rPr>
      </w:pPr>
    </w:p>
    <w:p w14:paraId="46F20317" w14:textId="1783520D" w:rsidR="00554D76" w:rsidRPr="00554D76" w:rsidRDefault="00554D76" w:rsidP="00554D76">
      <w:pPr>
        <w:spacing w:after="0" w:line="240" w:lineRule="auto"/>
        <w:rPr>
          <w:sz w:val="22"/>
          <w:szCs w:val="28"/>
        </w:rPr>
      </w:pPr>
      <w:r w:rsidRPr="00554D76">
        <w:rPr>
          <w:sz w:val="22"/>
          <w:szCs w:val="28"/>
        </w:rPr>
        <w:t>In FY23/24</w:t>
      </w:r>
      <w:r w:rsidR="007553CC">
        <w:rPr>
          <w:sz w:val="22"/>
          <w:szCs w:val="28"/>
        </w:rPr>
        <w:t>,</w:t>
      </w:r>
      <w:r w:rsidRPr="00554D76">
        <w:rPr>
          <w:sz w:val="22"/>
          <w:szCs w:val="28"/>
        </w:rPr>
        <w:t xml:space="preserve"> 14 administrative updates were acknowledged unlocking 17 million tonnes of resources.</w:t>
      </w:r>
    </w:p>
    <w:p w14:paraId="3D3ABC43" w14:textId="77777777" w:rsidR="00D4532A" w:rsidRDefault="00D4532A">
      <w:pPr>
        <w:spacing w:after="0" w:line="240" w:lineRule="auto"/>
        <w:rPr>
          <w:rFonts w:eastAsiaTheme="minorEastAsia" w:cs="Arial"/>
          <w:color w:val="000000" w:themeColor="dark1"/>
          <w:kern w:val="24"/>
          <w:sz w:val="22"/>
          <w:szCs w:val="22"/>
        </w:rPr>
      </w:pPr>
      <w:r>
        <w:rPr>
          <w:rFonts w:eastAsiaTheme="minorEastAsia" w:cs="Arial"/>
          <w:color w:val="000000" w:themeColor="dark1"/>
          <w:kern w:val="24"/>
          <w:sz w:val="22"/>
          <w:szCs w:val="22"/>
        </w:rPr>
        <w:br w:type="page"/>
      </w:r>
    </w:p>
    <w:p w14:paraId="0A855923" w14:textId="24EC205A" w:rsidR="00D4532A" w:rsidRPr="004576EC" w:rsidRDefault="00D4532A" w:rsidP="00AE5A7C">
      <w:pPr>
        <w:pStyle w:val="Heading1"/>
      </w:pPr>
      <w:r w:rsidRPr="001F7FAD">
        <w:lastRenderedPageBreak/>
        <w:t xml:space="preserve">Work </w:t>
      </w:r>
      <w:r>
        <w:t>Authority Bonds</w:t>
      </w:r>
      <w:r w:rsidR="00003517">
        <w:t xml:space="preserve"> Assessments</w:t>
      </w:r>
    </w:p>
    <w:tbl>
      <w:tblPr>
        <w:tblStyle w:val="TableGrid"/>
        <w:tblW w:w="15188" w:type="dxa"/>
        <w:tblLook w:val="04A0" w:firstRow="1" w:lastRow="0" w:firstColumn="1" w:lastColumn="0" w:noHBand="0" w:noVBand="1"/>
      </w:tblPr>
      <w:tblGrid>
        <w:gridCol w:w="1635"/>
        <w:gridCol w:w="1324"/>
        <w:gridCol w:w="1372"/>
        <w:gridCol w:w="1296"/>
        <w:gridCol w:w="1372"/>
        <w:gridCol w:w="1296"/>
        <w:gridCol w:w="1372"/>
        <w:gridCol w:w="1296"/>
        <w:gridCol w:w="1372"/>
        <w:gridCol w:w="1353"/>
        <w:gridCol w:w="1500"/>
      </w:tblGrid>
      <w:tr w:rsidR="004F45D5" w14:paraId="3AA4B8AB" w14:textId="1C4CB0C9" w:rsidTr="000D1998">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581" w:type="dxa"/>
            <w:vAlign w:val="center"/>
          </w:tcPr>
          <w:p w14:paraId="38B95CD8" w14:textId="74346F13" w:rsidR="004F45D5" w:rsidRDefault="004F45D5" w:rsidP="000D1998">
            <w:pPr>
              <w:jc w:val="center"/>
              <w:rPr>
                <w:sz w:val="22"/>
                <w:szCs w:val="28"/>
              </w:rPr>
            </w:pPr>
            <w:r>
              <w:rPr>
                <w:sz w:val="22"/>
                <w:szCs w:val="28"/>
              </w:rPr>
              <w:t>Bond Assessment</w:t>
            </w:r>
          </w:p>
        </w:tc>
        <w:tc>
          <w:tcPr>
            <w:tcW w:w="1332" w:type="dxa"/>
            <w:vAlign w:val="center"/>
          </w:tcPr>
          <w:p w14:paraId="3A2BAF19" w14:textId="00DB20C2" w:rsidR="004F45D5" w:rsidRDefault="004F45D5" w:rsidP="000D199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Q1</w:t>
            </w:r>
          </w:p>
        </w:tc>
        <w:tc>
          <w:tcPr>
            <w:tcW w:w="1377" w:type="dxa"/>
            <w:vAlign w:val="center"/>
          </w:tcPr>
          <w:p w14:paraId="5EE2EBCB" w14:textId="59A86B82" w:rsidR="004F45D5" w:rsidRDefault="004F45D5" w:rsidP="000D199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Q1</w:t>
            </w:r>
          </w:p>
        </w:tc>
        <w:tc>
          <w:tcPr>
            <w:tcW w:w="1300" w:type="dxa"/>
            <w:vAlign w:val="center"/>
          </w:tcPr>
          <w:p w14:paraId="38E929C0" w14:textId="01EB6630" w:rsidR="004F45D5" w:rsidRDefault="004F45D5" w:rsidP="000D199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Q2</w:t>
            </w:r>
          </w:p>
        </w:tc>
        <w:tc>
          <w:tcPr>
            <w:tcW w:w="1377" w:type="dxa"/>
            <w:vAlign w:val="center"/>
          </w:tcPr>
          <w:p w14:paraId="63F37228" w14:textId="4D9ED2F2" w:rsidR="004F45D5" w:rsidRDefault="004F45D5" w:rsidP="000D199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Q2</w:t>
            </w:r>
          </w:p>
        </w:tc>
        <w:tc>
          <w:tcPr>
            <w:tcW w:w="1300" w:type="dxa"/>
            <w:vAlign w:val="center"/>
          </w:tcPr>
          <w:p w14:paraId="0D6F4658" w14:textId="45F9C84C" w:rsidR="004F45D5" w:rsidRDefault="004F45D5" w:rsidP="000D199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Q3</w:t>
            </w:r>
          </w:p>
        </w:tc>
        <w:tc>
          <w:tcPr>
            <w:tcW w:w="1377" w:type="dxa"/>
            <w:vAlign w:val="center"/>
          </w:tcPr>
          <w:p w14:paraId="00EA6155" w14:textId="1B0E5D7D" w:rsidR="004F45D5" w:rsidRDefault="004F45D5" w:rsidP="000D199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Q3</w:t>
            </w:r>
          </w:p>
        </w:tc>
        <w:tc>
          <w:tcPr>
            <w:tcW w:w="1300" w:type="dxa"/>
            <w:vAlign w:val="center"/>
          </w:tcPr>
          <w:p w14:paraId="55CD4F1B" w14:textId="75D417B9" w:rsidR="004F45D5" w:rsidRDefault="004F45D5" w:rsidP="000D199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Q4</w:t>
            </w:r>
          </w:p>
        </w:tc>
        <w:tc>
          <w:tcPr>
            <w:tcW w:w="1377" w:type="dxa"/>
            <w:vAlign w:val="center"/>
          </w:tcPr>
          <w:p w14:paraId="40609EDE" w14:textId="4554D819" w:rsidR="004F45D5" w:rsidRDefault="004F45D5" w:rsidP="000D199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Q4</w:t>
            </w:r>
          </w:p>
        </w:tc>
        <w:tc>
          <w:tcPr>
            <w:tcW w:w="1362" w:type="dxa"/>
            <w:vAlign w:val="center"/>
          </w:tcPr>
          <w:p w14:paraId="573F23CE" w14:textId="657381C6" w:rsidR="004F45D5" w:rsidRDefault="004F45D5" w:rsidP="000D199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w:t>
            </w:r>
          </w:p>
        </w:tc>
        <w:tc>
          <w:tcPr>
            <w:tcW w:w="1505" w:type="dxa"/>
            <w:vAlign w:val="center"/>
          </w:tcPr>
          <w:p w14:paraId="21BF1F88" w14:textId="11A59186" w:rsidR="004F45D5" w:rsidRDefault="004F45D5" w:rsidP="000D199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w:t>
            </w:r>
          </w:p>
        </w:tc>
      </w:tr>
      <w:tr w:rsidR="004F45D5" w14:paraId="46D436B0" w14:textId="4860B8CD" w:rsidTr="000D1998">
        <w:trPr>
          <w:trHeight w:val="461"/>
        </w:trPr>
        <w:tc>
          <w:tcPr>
            <w:cnfStyle w:val="001000000000" w:firstRow="0" w:lastRow="0" w:firstColumn="1" w:lastColumn="0" w:oddVBand="0" w:evenVBand="0" w:oddHBand="0" w:evenHBand="0" w:firstRowFirstColumn="0" w:firstRowLastColumn="0" w:lastRowFirstColumn="0" w:lastRowLastColumn="0"/>
            <w:tcW w:w="1581" w:type="dxa"/>
            <w:vAlign w:val="center"/>
          </w:tcPr>
          <w:p w14:paraId="5C4D5A34" w14:textId="1A13CC34" w:rsidR="004F45D5" w:rsidRDefault="004F45D5" w:rsidP="000D1998">
            <w:pPr>
              <w:jc w:val="center"/>
              <w:rPr>
                <w:sz w:val="22"/>
                <w:szCs w:val="28"/>
              </w:rPr>
            </w:pPr>
            <w:r>
              <w:rPr>
                <w:sz w:val="22"/>
                <w:szCs w:val="28"/>
              </w:rPr>
              <w:t>Bond Increase</w:t>
            </w:r>
          </w:p>
        </w:tc>
        <w:tc>
          <w:tcPr>
            <w:tcW w:w="1332" w:type="dxa"/>
            <w:vAlign w:val="center"/>
          </w:tcPr>
          <w:p w14:paraId="1E8A5948" w14:textId="3D118169"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c>
          <w:tcPr>
            <w:tcW w:w="1377" w:type="dxa"/>
            <w:vAlign w:val="center"/>
          </w:tcPr>
          <w:p w14:paraId="771F8D8D" w14:textId="4FED0DB8"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$1,999,200</w:t>
            </w:r>
          </w:p>
        </w:tc>
        <w:tc>
          <w:tcPr>
            <w:tcW w:w="1300" w:type="dxa"/>
            <w:vAlign w:val="center"/>
          </w:tcPr>
          <w:p w14:paraId="3C8FD135" w14:textId="3634FA1D"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1377" w:type="dxa"/>
            <w:vAlign w:val="center"/>
          </w:tcPr>
          <w:p w14:paraId="7459C4FA" w14:textId="74B041EA"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$876,200</w:t>
            </w:r>
          </w:p>
        </w:tc>
        <w:tc>
          <w:tcPr>
            <w:tcW w:w="1300" w:type="dxa"/>
            <w:vAlign w:val="center"/>
          </w:tcPr>
          <w:p w14:paraId="32E6AC26" w14:textId="11255569"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1377" w:type="dxa"/>
            <w:vAlign w:val="center"/>
          </w:tcPr>
          <w:p w14:paraId="5666F50F" w14:textId="234B29C8"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$1,410,000</w:t>
            </w:r>
          </w:p>
        </w:tc>
        <w:tc>
          <w:tcPr>
            <w:tcW w:w="1300" w:type="dxa"/>
            <w:vAlign w:val="center"/>
          </w:tcPr>
          <w:p w14:paraId="2A818BD9" w14:textId="262E25EA"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c>
          <w:tcPr>
            <w:tcW w:w="1377" w:type="dxa"/>
            <w:vAlign w:val="center"/>
          </w:tcPr>
          <w:p w14:paraId="46DEDFEB" w14:textId="03A6D190"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$4,540,750</w:t>
            </w:r>
          </w:p>
        </w:tc>
        <w:tc>
          <w:tcPr>
            <w:tcW w:w="1362" w:type="dxa"/>
            <w:vAlign w:val="center"/>
          </w:tcPr>
          <w:p w14:paraId="489D587C" w14:textId="03885780"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31</w:t>
            </w:r>
          </w:p>
        </w:tc>
        <w:tc>
          <w:tcPr>
            <w:tcW w:w="1505" w:type="dxa"/>
            <w:vAlign w:val="center"/>
          </w:tcPr>
          <w:p w14:paraId="30973066" w14:textId="76BD86C2" w:rsidR="004F45D5" w:rsidRDefault="00E545EE"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w:t>
            </w:r>
            <w:r w:rsidR="00BC2F61">
              <w:rPr>
                <w:sz w:val="22"/>
                <w:szCs w:val="28"/>
              </w:rPr>
              <w:t>8,</w:t>
            </w:r>
            <w:r w:rsidR="00140BC0">
              <w:rPr>
                <w:sz w:val="22"/>
                <w:szCs w:val="28"/>
              </w:rPr>
              <w:t>826,150</w:t>
            </w:r>
          </w:p>
        </w:tc>
      </w:tr>
      <w:tr w:rsidR="004F45D5" w14:paraId="1937E0FD" w14:textId="2E455E85" w:rsidTr="000D1998">
        <w:trPr>
          <w:trHeight w:val="476"/>
        </w:trPr>
        <w:tc>
          <w:tcPr>
            <w:cnfStyle w:val="001000000000" w:firstRow="0" w:lastRow="0" w:firstColumn="1" w:lastColumn="0" w:oddVBand="0" w:evenVBand="0" w:oddHBand="0" w:evenHBand="0" w:firstRowFirstColumn="0" w:firstRowLastColumn="0" w:lastRowFirstColumn="0" w:lastRowLastColumn="0"/>
            <w:tcW w:w="1581" w:type="dxa"/>
            <w:vAlign w:val="center"/>
          </w:tcPr>
          <w:p w14:paraId="5642C98A" w14:textId="20D08816" w:rsidR="004F45D5" w:rsidRDefault="004F45D5" w:rsidP="000D1998">
            <w:pPr>
              <w:jc w:val="center"/>
              <w:rPr>
                <w:sz w:val="22"/>
                <w:szCs w:val="28"/>
              </w:rPr>
            </w:pPr>
            <w:r>
              <w:rPr>
                <w:sz w:val="22"/>
                <w:szCs w:val="28"/>
              </w:rPr>
              <w:t>Initial Bond</w:t>
            </w:r>
          </w:p>
        </w:tc>
        <w:tc>
          <w:tcPr>
            <w:tcW w:w="1332" w:type="dxa"/>
            <w:vAlign w:val="center"/>
          </w:tcPr>
          <w:p w14:paraId="5B3A9789" w14:textId="639E650C"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377" w:type="dxa"/>
            <w:vAlign w:val="center"/>
          </w:tcPr>
          <w:p w14:paraId="00E24F27" w14:textId="5572EC89"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$222,000</w:t>
            </w:r>
          </w:p>
        </w:tc>
        <w:tc>
          <w:tcPr>
            <w:tcW w:w="1300" w:type="dxa"/>
            <w:vAlign w:val="center"/>
          </w:tcPr>
          <w:p w14:paraId="71D44BE4" w14:textId="296BED99"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377" w:type="dxa"/>
            <w:vAlign w:val="center"/>
          </w:tcPr>
          <w:p w14:paraId="787063F5" w14:textId="5B57753F"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$80,500</w:t>
            </w:r>
          </w:p>
        </w:tc>
        <w:tc>
          <w:tcPr>
            <w:tcW w:w="1300" w:type="dxa"/>
            <w:vAlign w:val="center"/>
          </w:tcPr>
          <w:p w14:paraId="0AB7B135" w14:textId="604A5E2E"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377" w:type="dxa"/>
            <w:vAlign w:val="center"/>
          </w:tcPr>
          <w:p w14:paraId="4415F3D4" w14:textId="7D2AD9DA"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$923,000</w:t>
            </w:r>
          </w:p>
        </w:tc>
        <w:tc>
          <w:tcPr>
            <w:tcW w:w="1300" w:type="dxa"/>
            <w:vAlign w:val="center"/>
          </w:tcPr>
          <w:p w14:paraId="19D39910" w14:textId="3B0091FE"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1377" w:type="dxa"/>
            <w:vAlign w:val="center"/>
          </w:tcPr>
          <w:p w14:paraId="65A3BE79" w14:textId="551BA6B2"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$1,320,500</w:t>
            </w:r>
          </w:p>
        </w:tc>
        <w:tc>
          <w:tcPr>
            <w:tcW w:w="1362" w:type="dxa"/>
            <w:vAlign w:val="center"/>
          </w:tcPr>
          <w:p w14:paraId="469C4700" w14:textId="0ABBDA3E"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w:t>
            </w:r>
          </w:p>
        </w:tc>
        <w:tc>
          <w:tcPr>
            <w:tcW w:w="1505" w:type="dxa"/>
            <w:vAlign w:val="center"/>
          </w:tcPr>
          <w:p w14:paraId="46EEB24E" w14:textId="5460309C" w:rsidR="004F45D5" w:rsidRDefault="00140BC0"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r w:rsidR="00C46AC2">
              <w:rPr>
                <w:sz w:val="22"/>
                <w:szCs w:val="28"/>
              </w:rPr>
              <w:t>546,000</w:t>
            </w:r>
          </w:p>
        </w:tc>
      </w:tr>
      <w:tr w:rsidR="004F45D5" w14:paraId="1CF9B55F" w14:textId="61E1D559" w:rsidTr="000D1998">
        <w:trPr>
          <w:trHeight w:val="476"/>
        </w:trPr>
        <w:tc>
          <w:tcPr>
            <w:cnfStyle w:val="001000000000" w:firstRow="0" w:lastRow="0" w:firstColumn="1" w:lastColumn="0" w:oddVBand="0" w:evenVBand="0" w:oddHBand="0" w:evenHBand="0" w:firstRowFirstColumn="0" w:firstRowLastColumn="0" w:lastRowFirstColumn="0" w:lastRowLastColumn="0"/>
            <w:tcW w:w="1581" w:type="dxa"/>
            <w:vAlign w:val="center"/>
          </w:tcPr>
          <w:p w14:paraId="0FBEFCA4" w14:textId="3A7770F6" w:rsidR="004F45D5" w:rsidRDefault="004F45D5" w:rsidP="000D1998">
            <w:pPr>
              <w:jc w:val="center"/>
              <w:rPr>
                <w:sz w:val="22"/>
                <w:szCs w:val="28"/>
              </w:rPr>
            </w:pPr>
            <w:r>
              <w:rPr>
                <w:sz w:val="22"/>
                <w:szCs w:val="28"/>
              </w:rPr>
              <w:t>Bond Release</w:t>
            </w:r>
          </w:p>
        </w:tc>
        <w:tc>
          <w:tcPr>
            <w:tcW w:w="1332" w:type="dxa"/>
            <w:vAlign w:val="center"/>
          </w:tcPr>
          <w:p w14:paraId="2CEED1EE" w14:textId="4E975746"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1377" w:type="dxa"/>
            <w:vAlign w:val="center"/>
          </w:tcPr>
          <w:p w14:paraId="7AC234C0" w14:textId="42C06AE7"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$176,500</w:t>
            </w:r>
          </w:p>
        </w:tc>
        <w:tc>
          <w:tcPr>
            <w:tcW w:w="1300" w:type="dxa"/>
            <w:vAlign w:val="center"/>
          </w:tcPr>
          <w:p w14:paraId="60F873B2" w14:textId="2C86CFDD"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1377" w:type="dxa"/>
            <w:vAlign w:val="center"/>
          </w:tcPr>
          <w:p w14:paraId="367B6482" w14:textId="2A588FD3"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$212,500</w:t>
            </w:r>
          </w:p>
        </w:tc>
        <w:tc>
          <w:tcPr>
            <w:tcW w:w="1300" w:type="dxa"/>
            <w:vAlign w:val="center"/>
          </w:tcPr>
          <w:p w14:paraId="36CB97D5" w14:textId="200BFE07"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377" w:type="dxa"/>
            <w:vAlign w:val="center"/>
          </w:tcPr>
          <w:p w14:paraId="3B8CA098" w14:textId="2B4B3D06"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$8,500</w:t>
            </w:r>
          </w:p>
        </w:tc>
        <w:tc>
          <w:tcPr>
            <w:tcW w:w="1300" w:type="dxa"/>
            <w:vAlign w:val="center"/>
          </w:tcPr>
          <w:p w14:paraId="6C0B16D0" w14:textId="7874C915"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w:t>
            </w:r>
          </w:p>
        </w:tc>
        <w:tc>
          <w:tcPr>
            <w:tcW w:w="1377" w:type="dxa"/>
            <w:vAlign w:val="center"/>
          </w:tcPr>
          <w:p w14:paraId="007726CF" w14:textId="38881096"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$43,500</w:t>
            </w:r>
          </w:p>
        </w:tc>
        <w:tc>
          <w:tcPr>
            <w:tcW w:w="1362" w:type="dxa"/>
            <w:vAlign w:val="center"/>
          </w:tcPr>
          <w:p w14:paraId="256A8757" w14:textId="7A3995A4"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19</w:t>
            </w:r>
          </w:p>
        </w:tc>
        <w:tc>
          <w:tcPr>
            <w:tcW w:w="1505" w:type="dxa"/>
            <w:vAlign w:val="center"/>
          </w:tcPr>
          <w:p w14:paraId="5FA2135F" w14:textId="367AC875" w:rsidR="004F45D5" w:rsidRDefault="00C46AC2"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$441,000</w:t>
            </w:r>
          </w:p>
        </w:tc>
      </w:tr>
      <w:tr w:rsidR="004F45D5" w14:paraId="7DF344A2" w14:textId="3AE6BCD5" w:rsidTr="000D1998">
        <w:trPr>
          <w:trHeight w:val="486"/>
        </w:trPr>
        <w:tc>
          <w:tcPr>
            <w:cnfStyle w:val="001000000000" w:firstRow="0" w:lastRow="0" w:firstColumn="1" w:lastColumn="0" w:oddVBand="0" w:evenVBand="0" w:oddHBand="0" w:evenHBand="0" w:firstRowFirstColumn="0" w:firstRowLastColumn="0" w:lastRowFirstColumn="0" w:lastRowLastColumn="0"/>
            <w:tcW w:w="1581" w:type="dxa"/>
            <w:vAlign w:val="center"/>
          </w:tcPr>
          <w:p w14:paraId="32AFC24C" w14:textId="5EF99357" w:rsidR="004F45D5" w:rsidRDefault="00003517" w:rsidP="000D1998">
            <w:pPr>
              <w:jc w:val="center"/>
              <w:rPr>
                <w:sz w:val="22"/>
                <w:szCs w:val="28"/>
              </w:rPr>
            </w:pPr>
            <w:r>
              <w:rPr>
                <w:sz w:val="22"/>
                <w:szCs w:val="28"/>
              </w:rPr>
              <w:t>Total Value of Assessments</w:t>
            </w:r>
          </w:p>
        </w:tc>
        <w:tc>
          <w:tcPr>
            <w:tcW w:w="1332" w:type="dxa"/>
            <w:vAlign w:val="center"/>
          </w:tcPr>
          <w:p w14:paraId="1BBDADB6" w14:textId="0BC3EB3B"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r w:rsidR="00003517">
              <w:rPr>
                <w:sz w:val="22"/>
                <w:szCs w:val="28"/>
              </w:rPr>
              <w:t>6</w:t>
            </w:r>
          </w:p>
        </w:tc>
        <w:tc>
          <w:tcPr>
            <w:tcW w:w="1377" w:type="dxa"/>
            <w:vAlign w:val="center"/>
          </w:tcPr>
          <w:p w14:paraId="46AD026F" w14:textId="3C88A2B0"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$2,397,700</w:t>
            </w:r>
          </w:p>
        </w:tc>
        <w:tc>
          <w:tcPr>
            <w:tcW w:w="1300" w:type="dxa"/>
            <w:vAlign w:val="center"/>
          </w:tcPr>
          <w:p w14:paraId="56BDD943" w14:textId="393513D6"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12</w:t>
            </w:r>
          </w:p>
        </w:tc>
        <w:tc>
          <w:tcPr>
            <w:tcW w:w="1377" w:type="dxa"/>
            <w:vAlign w:val="center"/>
          </w:tcPr>
          <w:p w14:paraId="4C44B761" w14:textId="78A736E7"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$1,169,200</w:t>
            </w:r>
          </w:p>
        </w:tc>
        <w:tc>
          <w:tcPr>
            <w:tcW w:w="1300" w:type="dxa"/>
            <w:vAlign w:val="center"/>
          </w:tcPr>
          <w:p w14:paraId="033BEE7E" w14:textId="029EBB69"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c>
          <w:tcPr>
            <w:tcW w:w="1377" w:type="dxa"/>
            <w:vAlign w:val="center"/>
          </w:tcPr>
          <w:p w14:paraId="2D38FA9E" w14:textId="6C13F065"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$2,341,500</w:t>
            </w:r>
          </w:p>
        </w:tc>
        <w:tc>
          <w:tcPr>
            <w:tcW w:w="1300" w:type="dxa"/>
            <w:vAlign w:val="center"/>
          </w:tcPr>
          <w:p w14:paraId="2B7ADCD3" w14:textId="6C4AB98C"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25</w:t>
            </w:r>
          </w:p>
        </w:tc>
        <w:tc>
          <w:tcPr>
            <w:tcW w:w="1377" w:type="dxa"/>
            <w:vAlign w:val="center"/>
          </w:tcPr>
          <w:p w14:paraId="23765B81" w14:textId="5B6783F1"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$5,904,750</w:t>
            </w:r>
          </w:p>
        </w:tc>
        <w:tc>
          <w:tcPr>
            <w:tcW w:w="1362" w:type="dxa"/>
            <w:vAlign w:val="center"/>
          </w:tcPr>
          <w:p w14:paraId="638F46BA" w14:textId="30D74E9C" w:rsidR="004F45D5" w:rsidRDefault="004F45D5"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63</w:t>
            </w:r>
          </w:p>
        </w:tc>
        <w:tc>
          <w:tcPr>
            <w:tcW w:w="1505" w:type="dxa"/>
            <w:vAlign w:val="center"/>
          </w:tcPr>
          <w:p w14:paraId="307D0B60" w14:textId="1CC37A49" w:rsidR="004F45D5" w:rsidRDefault="00C46AC2" w:rsidP="000D199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$11,813,150</w:t>
            </w:r>
          </w:p>
        </w:tc>
      </w:tr>
    </w:tbl>
    <w:p w14:paraId="65492E8C" w14:textId="77777777" w:rsidR="00E61ACC" w:rsidRDefault="00E61ACC">
      <w:pPr>
        <w:spacing w:after="0" w:line="240" w:lineRule="auto"/>
        <w:rPr>
          <w:rFonts w:eastAsiaTheme="minorEastAsia" w:cs="Arial"/>
          <w:color w:val="000000" w:themeColor="dark1"/>
          <w:kern w:val="24"/>
          <w:sz w:val="22"/>
          <w:szCs w:val="22"/>
        </w:rPr>
      </w:pPr>
    </w:p>
    <w:p w14:paraId="4FE018FA" w14:textId="055E26D7" w:rsidR="00003517" w:rsidRDefault="00003517" w:rsidP="00003517">
      <w:pPr>
        <w:spacing w:after="0" w:line="240" w:lineRule="auto"/>
        <w:rPr>
          <w:rFonts w:eastAsiaTheme="minorEastAsia" w:cs="Arial"/>
          <w:b/>
          <w:bCs/>
          <w:color w:val="000000" w:themeColor="dark1"/>
          <w:kern w:val="24"/>
          <w:sz w:val="22"/>
          <w:szCs w:val="22"/>
        </w:rPr>
      </w:pPr>
      <w:r w:rsidRPr="00E61ACC">
        <w:rPr>
          <w:rFonts w:eastAsiaTheme="minorEastAsia" w:cs="Arial"/>
          <w:b/>
          <w:bCs/>
          <w:color w:val="000000" w:themeColor="dark1"/>
          <w:kern w:val="24"/>
          <w:sz w:val="22"/>
          <w:szCs w:val="22"/>
        </w:rPr>
        <w:t>Commentary:</w:t>
      </w:r>
    </w:p>
    <w:p w14:paraId="38FFB2EA" w14:textId="77777777" w:rsidR="00003517" w:rsidRPr="00003517" w:rsidRDefault="00003517" w:rsidP="00003517">
      <w:pPr>
        <w:spacing w:after="0" w:line="240" w:lineRule="auto"/>
        <w:rPr>
          <w:rFonts w:eastAsiaTheme="minorEastAsia" w:cs="Arial"/>
          <w:b/>
          <w:bCs/>
          <w:color w:val="000000" w:themeColor="dark1"/>
          <w:kern w:val="24"/>
          <w:sz w:val="22"/>
          <w:szCs w:val="22"/>
        </w:rPr>
      </w:pPr>
    </w:p>
    <w:p w14:paraId="3018EFE1" w14:textId="27966652" w:rsidR="004576EC" w:rsidRPr="00F80D71" w:rsidRDefault="004576EC" w:rsidP="004576EC">
      <w:pPr>
        <w:rPr>
          <w:sz w:val="22"/>
          <w:szCs w:val="28"/>
        </w:rPr>
      </w:pPr>
      <w:r>
        <w:rPr>
          <w:sz w:val="22"/>
          <w:szCs w:val="28"/>
        </w:rPr>
        <w:t>905 number of bonds held</w:t>
      </w:r>
      <w:r w:rsidR="00516AC9">
        <w:rPr>
          <w:sz w:val="22"/>
          <w:szCs w:val="28"/>
        </w:rPr>
        <w:t xml:space="preserve"> as of 30 June 2024</w:t>
      </w:r>
    </w:p>
    <w:p w14:paraId="26B60635" w14:textId="3ABF4333" w:rsidR="004576EC" w:rsidRDefault="00EB1C80" w:rsidP="00EB1C80">
      <w:pPr>
        <w:rPr>
          <w:rFonts w:eastAsiaTheme="minorEastAsia" w:cs="Arial"/>
          <w:color w:val="000000" w:themeColor="dark1"/>
          <w:kern w:val="24"/>
          <w:sz w:val="22"/>
          <w:szCs w:val="22"/>
        </w:rPr>
      </w:pPr>
      <w:r>
        <w:rPr>
          <w:sz w:val="22"/>
          <w:szCs w:val="28"/>
        </w:rPr>
        <w:t>$121.5 million bonds amount as of 30 June 2024</w:t>
      </w:r>
    </w:p>
    <w:p w14:paraId="792D47D1" w14:textId="5F21719F" w:rsidR="00003517" w:rsidRPr="00003517" w:rsidRDefault="00003517" w:rsidP="00003517">
      <w:pPr>
        <w:spacing w:after="0" w:line="240" w:lineRule="auto"/>
        <w:rPr>
          <w:rFonts w:eastAsiaTheme="minorEastAsia" w:cs="Arial"/>
          <w:color w:val="000000" w:themeColor="dark1"/>
          <w:kern w:val="24"/>
          <w:sz w:val="22"/>
          <w:szCs w:val="22"/>
        </w:rPr>
      </w:pPr>
      <w:r w:rsidRPr="00003517">
        <w:rPr>
          <w:rFonts w:eastAsiaTheme="minorEastAsia" w:cs="Arial"/>
          <w:color w:val="000000" w:themeColor="dark1"/>
          <w:kern w:val="24"/>
          <w:sz w:val="22"/>
          <w:szCs w:val="22"/>
        </w:rPr>
        <w:t>In Q4, 25 bond assessments were conducted totalling ~$5.9M</w:t>
      </w:r>
      <w:r>
        <w:rPr>
          <w:rFonts w:eastAsiaTheme="minorEastAsia" w:cs="Arial"/>
          <w:color w:val="000000" w:themeColor="dark1"/>
          <w:kern w:val="24"/>
          <w:sz w:val="22"/>
          <w:szCs w:val="22"/>
        </w:rPr>
        <w:t xml:space="preserve"> of which </w:t>
      </w:r>
      <w:r w:rsidRPr="00003517">
        <w:rPr>
          <w:rFonts w:eastAsiaTheme="minorEastAsia" w:cs="Arial"/>
          <w:color w:val="000000" w:themeColor="dark1"/>
          <w:kern w:val="24"/>
          <w:sz w:val="22"/>
          <w:szCs w:val="22"/>
        </w:rPr>
        <w:t xml:space="preserve">$5.86M </w:t>
      </w:r>
      <w:r>
        <w:rPr>
          <w:rFonts w:eastAsiaTheme="minorEastAsia" w:cs="Arial"/>
          <w:color w:val="000000" w:themeColor="dark1"/>
          <w:kern w:val="24"/>
          <w:sz w:val="22"/>
          <w:szCs w:val="22"/>
        </w:rPr>
        <w:t xml:space="preserve">were </w:t>
      </w:r>
      <w:r w:rsidRPr="00003517">
        <w:rPr>
          <w:rFonts w:eastAsiaTheme="minorEastAsia" w:cs="Arial"/>
          <w:color w:val="000000" w:themeColor="dark1"/>
          <w:kern w:val="24"/>
          <w:sz w:val="22"/>
          <w:szCs w:val="22"/>
        </w:rPr>
        <w:t>Increased/Initial</w:t>
      </w:r>
      <w:r>
        <w:rPr>
          <w:rFonts w:eastAsiaTheme="minorEastAsia" w:cs="Arial"/>
          <w:color w:val="000000" w:themeColor="dark1"/>
          <w:kern w:val="24"/>
          <w:sz w:val="22"/>
          <w:szCs w:val="22"/>
        </w:rPr>
        <w:t xml:space="preserve"> bonds and </w:t>
      </w:r>
      <w:r w:rsidRPr="00003517">
        <w:rPr>
          <w:rFonts w:eastAsiaTheme="minorEastAsia" w:cs="Arial"/>
          <w:color w:val="000000" w:themeColor="dark1"/>
          <w:kern w:val="24"/>
          <w:sz w:val="22"/>
          <w:szCs w:val="22"/>
        </w:rPr>
        <w:t xml:space="preserve">$0.04M </w:t>
      </w:r>
      <w:r>
        <w:rPr>
          <w:rFonts w:eastAsiaTheme="minorEastAsia" w:cs="Arial"/>
          <w:color w:val="000000" w:themeColor="dark1"/>
          <w:kern w:val="24"/>
          <w:sz w:val="22"/>
          <w:szCs w:val="22"/>
        </w:rPr>
        <w:t>were b</w:t>
      </w:r>
      <w:r w:rsidRPr="00003517">
        <w:rPr>
          <w:rFonts w:eastAsiaTheme="minorEastAsia" w:cs="Arial"/>
          <w:color w:val="000000" w:themeColor="dark1"/>
          <w:kern w:val="24"/>
          <w:sz w:val="22"/>
          <w:szCs w:val="22"/>
        </w:rPr>
        <w:t>ond released</w:t>
      </w:r>
    </w:p>
    <w:p w14:paraId="4FA38CC6" w14:textId="4A364723" w:rsidR="00003517" w:rsidRPr="00003517" w:rsidRDefault="00003517" w:rsidP="00003517">
      <w:pPr>
        <w:spacing w:after="0" w:line="240" w:lineRule="auto"/>
        <w:rPr>
          <w:rFonts w:eastAsiaTheme="minorEastAsia" w:cs="Arial"/>
          <w:color w:val="000000" w:themeColor="dark1"/>
          <w:kern w:val="24"/>
          <w:sz w:val="22"/>
          <w:szCs w:val="22"/>
        </w:rPr>
      </w:pPr>
      <w:r w:rsidRPr="00003517">
        <w:rPr>
          <w:rFonts w:eastAsiaTheme="minorEastAsia" w:cs="Arial"/>
          <w:color w:val="000000" w:themeColor="dark1"/>
          <w:kern w:val="24"/>
          <w:sz w:val="22"/>
          <w:szCs w:val="22"/>
        </w:rPr>
        <w:t>In the past financial year, a total of 63 bond assessments were conducted totalling ~$11.8M</w:t>
      </w:r>
      <w:r>
        <w:rPr>
          <w:rFonts w:eastAsiaTheme="minorEastAsia" w:cs="Arial"/>
          <w:color w:val="000000" w:themeColor="dark1"/>
          <w:kern w:val="24"/>
          <w:sz w:val="22"/>
          <w:szCs w:val="22"/>
        </w:rPr>
        <w:t xml:space="preserve"> of which </w:t>
      </w:r>
      <w:r w:rsidRPr="00003517">
        <w:rPr>
          <w:rFonts w:eastAsiaTheme="minorEastAsia" w:cs="Arial"/>
          <w:color w:val="000000" w:themeColor="dark1"/>
          <w:kern w:val="24"/>
          <w:sz w:val="22"/>
          <w:szCs w:val="22"/>
        </w:rPr>
        <w:t xml:space="preserve">$11.4M </w:t>
      </w:r>
      <w:r>
        <w:rPr>
          <w:rFonts w:eastAsiaTheme="minorEastAsia" w:cs="Arial"/>
          <w:color w:val="000000" w:themeColor="dark1"/>
          <w:kern w:val="24"/>
          <w:sz w:val="22"/>
          <w:szCs w:val="22"/>
        </w:rPr>
        <w:t xml:space="preserve">were </w:t>
      </w:r>
      <w:r w:rsidRPr="00003517">
        <w:rPr>
          <w:rFonts w:eastAsiaTheme="minorEastAsia" w:cs="Arial"/>
          <w:color w:val="000000" w:themeColor="dark1"/>
          <w:kern w:val="24"/>
          <w:sz w:val="22"/>
          <w:szCs w:val="22"/>
        </w:rPr>
        <w:t>Increased/Initial</w:t>
      </w:r>
      <w:r>
        <w:rPr>
          <w:rFonts w:eastAsiaTheme="minorEastAsia" w:cs="Arial"/>
          <w:color w:val="000000" w:themeColor="dark1"/>
          <w:kern w:val="24"/>
          <w:sz w:val="22"/>
          <w:szCs w:val="22"/>
        </w:rPr>
        <w:t xml:space="preserve"> bonds and </w:t>
      </w:r>
      <w:r w:rsidRPr="00003517">
        <w:rPr>
          <w:rFonts w:eastAsiaTheme="minorEastAsia" w:cs="Arial"/>
          <w:color w:val="000000" w:themeColor="dark1"/>
          <w:kern w:val="24"/>
          <w:sz w:val="22"/>
          <w:szCs w:val="22"/>
        </w:rPr>
        <w:t>$0.4M – Bond released</w:t>
      </w:r>
    </w:p>
    <w:p w14:paraId="505C59D3" w14:textId="77777777" w:rsidR="00003517" w:rsidRPr="00003517" w:rsidRDefault="00003517" w:rsidP="00003517">
      <w:pPr>
        <w:spacing w:after="0" w:line="240" w:lineRule="auto"/>
        <w:rPr>
          <w:rFonts w:eastAsiaTheme="minorEastAsia" w:cs="Arial"/>
          <w:color w:val="000000" w:themeColor="dark1"/>
          <w:kern w:val="24"/>
          <w:sz w:val="22"/>
          <w:szCs w:val="22"/>
        </w:rPr>
      </w:pPr>
    </w:p>
    <w:p w14:paraId="17BC31AB" w14:textId="3CD70E08" w:rsidR="003E4677" w:rsidRDefault="00003517" w:rsidP="00003517">
      <w:pPr>
        <w:spacing w:after="0" w:line="240" w:lineRule="auto"/>
        <w:rPr>
          <w:rFonts w:eastAsiaTheme="minorEastAsia" w:cs="Arial"/>
          <w:color w:val="000000" w:themeColor="dark1"/>
          <w:kern w:val="24"/>
          <w:sz w:val="22"/>
          <w:szCs w:val="22"/>
        </w:rPr>
      </w:pPr>
      <w:r w:rsidRPr="00003517">
        <w:rPr>
          <w:rFonts w:eastAsiaTheme="minorEastAsia" w:cs="Arial"/>
          <w:color w:val="000000" w:themeColor="dark1"/>
          <w:kern w:val="24"/>
          <w:sz w:val="22"/>
          <w:szCs w:val="22"/>
        </w:rPr>
        <w:t xml:space="preserve">Link to website bond information and public bonds dashboard: </w:t>
      </w:r>
      <w:hyperlink r:id="rId21" w:history="1">
        <w:r w:rsidRPr="00003517">
          <w:rPr>
            <w:rStyle w:val="Hyperlink"/>
            <w:rFonts w:eastAsiaTheme="minorEastAsia" w:cs="Arial"/>
            <w:kern w:val="24"/>
            <w:sz w:val="22"/>
            <w:szCs w:val="22"/>
          </w:rPr>
          <w:t>Rehabilitation - Resources Victoria</w:t>
        </w:r>
      </w:hyperlink>
    </w:p>
    <w:p w14:paraId="4BED3069" w14:textId="77777777" w:rsidR="00D4532A" w:rsidRDefault="00D4532A">
      <w:pPr>
        <w:spacing w:after="0" w:line="240" w:lineRule="auto"/>
        <w:rPr>
          <w:rFonts w:eastAsiaTheme="minorEastAsia" w:cs="Arial"/>
          <w:color w:val="000000" w:themeColor="dark1"/>
          <w:kern w:val="24"/>
          <w:sz w:val="22"/>
          <w:szCs w:val="22"/>
          <w:lang w:eastAsia="en-AU" w:bidi="ta-IN"/>
        </w:rPr>
      </w:pPr>
    </w:p>
    <w:p w14:paraId="070A10BA" w14:textId="04B80944" w:rsidR="00030371" w:rsidRDefault="00030371" w:rsidP="00AE5A7C">
      <w:pPr>
        <w:pStyle w:val="Heading1"/>
      </w:pPr>
      <w:r w:rsidRPr="001F7FAD">
        <w:lastRenderedPageBreak/>
        <w:t xml:space="preserve">Work </w:t>
      </w:r>
      <w:r>
        <w:t>Authority Bond Increase</w:t>
      </w:r>
    </w:p>
    <w:tbl>
      <w:tblPr>
        <w:tblStyle w:val="TableGrid"/>
        <w:tblW w:w="15188" w:type="dxa"/>
        <w:tblLook w:val="04A0" w:firstRow="1" w:lastRow="0" w:firstColumn="1" w:lastColumn="0" w:noHBand="0" w:noVBand="1"/>
      </w:tblPr>
      <w:tblGrid>
        <w:gridCol w:w="1925"/>
        <w:gridCol w:w="1244"/>
        <w:gridCol w:w="1409"/>
        <w:gridCol w:w="1273"/>
        <w:gridCol w:w="1396"/>
        <w:gridCol w:w="1366"/>
        <w:gridCol w:w="1318"/>
        <w:gridCol w:w="1259"/>
        <w:gridCol w:w="1324"/>
        <w:gridCol w:w="1244"/>
        <w:gridCol w:w="1430"/>
      </w:tblGrid>
      <w:tr w:rsidR="00F95C5E" w14:paraId="798259C4" w14:textId="77777777" w:rsidTr="00FA5F9C">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5550FAE" w14:textId="5CD2E041" w:rsidR="000D1998" w:rsidRDefault="00F901A1" w:rsidP="009A61FA">
            <w:pPr>
              <w:jc w:val="center"/>
              <w:rPr>
                <w:sz w:val="22"/>
                <w:szCs w:val="28"/>
              </w:rPr>
            </w:pPr>
            <w:bookmarkStart w:id="2" w:name="_Hlk173959026"/>
            <w:r>
              <w:rPr>
                <w:sz w:val="22"/>
                <w:szCs w:val="28"/>
              </w:rPr>
              <w:t xml:space="preserve">Reasons for </w:t>
            </w:r>
            <w:r w:rsidR="000D1998">
              <w:rPr>
                <w:sz w:val="22"/>
                <w:szCs w:val="28"/>
              </w:rPr>
              <w:t xml:space="preserve">Bond </w:t>
            </w:r>
            <w:r w:rsidR="00487687">
              <w:rPr>
                <w:sz w:val="22"/>
                <w:szCs w:val="28"/>
              </w:rPr>
              <w:t>Increase</w:t>
            </w:r>
          </w:p>
        </w:tc>
        <w:tc>
          <w:tcPr>
            <w:tcW w:w="1134" w:type="dxa"/>
            <w:vAlign w:val="center"/>
          </w:tcPr>
          <w:p w14:paraId="7B473197" w14:textId="77777777" w:rsidR="000D1998" w:rsidRDefault="000D1998" w:rsidP="009A61F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Q1</w:t>
            </w:r>
          </w:p>
        </w:tc>
        <w:tc>
          <w:tcPr>
            <w:tcW w:w="1417" w:type="dxa"/>
            <w:vAlign w:val="center"/>
          </w:tcPr>
          <w:p w14:paraId="75467493" w14:textId="77777777" w:rsidR="000D1998" w:rsidRDefault="000D1998" w:rsidP="009A61F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Q1</w:t>
            </w:r>
          </w:p>
        </w:tc>
        <w:tc>
          <w:tcPr>
            <w:tcW w:w="1276" w:type="dxa"/>
            <w:vAlign w:val="center"/>
          </w:tcPr>
          <w:p w14:paraId="2AF31C05" w14:textId="77777777" w:rsidR="000D1998" w:rsidRDefault="000D1998" w:rsidP="009A61F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Q2</w:t>
            </w:r>
          </w:p>
        </w:tc>
        <w:tc>
          <w:tcPr>
            <w:tcW w:w="1418" w:type="dxa"/>
            <w:vAlign w:val="center"/>
          </w:tcPr>
          <w:p w14:paraId="4B86C5F4" w14:textId="77777777" w:rsidR="000D1998" w:rsidRDefault="000D1998" w:rsidP="009A61F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Q2</w:t>
            </w:r>
          </w:p>
        </w:tc>
        <w:tc>
          <w:tcPr>
            <w:tcW w:w="1376" w:type="dxa"/>
            <w:vAlign w:val="center"/>
          </w:tcPr>
          <w:p w14:paraId="0C650F30" w14:textId="77777777" w:rsidR="000D1998" w:rsidRDefault="000D1998" w:rsidP="009A61F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Q3</w:t>
            </w:r>
          </w:p>
        </w:tc>
        <w:tc>
          <w:tcPr>
            <w:tcW w:w="1318" w:type="dxa"/>
            <w:vAlign w:val="center"/>
          </w:tcPr>
          <w:p w14:paraId="1C046D58" w14:textId="77777777" w:rsidR="000D1998" w:rsidRDefault="000D1998" w:rsidP="009A61F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Q3</w:t>
            </w:r>
          </w:p>
        </w:tc>
        <w:tc>
          <w:tcPr>
            <w:tcW w:w="1260" w:type="dxa"/>
            <w:vAlign w:val="center"/>
          </w:tcPr>
          <w:p w14:paraId="70E398B1" w14:textId="77777777" w:rsidR="000D1998" w:rsidRDefault="000D1998" w:rsidP="009A61F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Q4</w:t>
            </w:r>
          </w:p>
        </w:tc>
        <w:tc>
          <w:tcPr>
            <w:tcW w:w="1325" w:type="dxa"/>
            <w:vAlign w:val="center"/>
          </w:tcPr>
          <w:p w14:paraId="6665A254" w14:textId="77777777" w:rsidR="000D1998" w:rsidRDefault="000D1998" w:rsidP="009A61F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Q4</w:t>
            </w:r>
          </w:p>
        </w:tc>
        <w:tc>
          <w:tcPr>
            <w:tcW w:w="1244" w:type="dxa"/>
            <w:vAlign w:val="center"/>
          </w:tcPr>
          <w:p w14:paraId="64115D3C" w14:textId="77777777" w:rsidR="000D1998" w:rsidRDefault="000D1998" w:rsidP="009A61F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w:t>
            </w:r>
          </w:p>
        </w:tc>
        <w:tc>
          <w:tcPr>
            <w:tcW w:w="1440" w:type="dxa"/>
            <w:vAlign w:val="center"/>
          </w:tcPr>
          <w:p w14:paraId="0932B625" w14:textId="77777777" w:rsidR="000D1998" w:rsidRDefault="000D1998" w:rsidP="009A61F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w:t>
            </w:r>
          </w:p>
        </w:tc>
      </w:tr>
      <w:tr w:rsidR="00F95C5E" w14:paraId="04FF1916" w14:textId="77777777" w:rsidTr="00FA5F9C">
        <w:trPr>
          <w:trHeight w:val="461"/>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8BABA7A" w14:textId="1A5F8185" w:rsidR="000D1998" w:rsidRDefault="0013678F" w:rsidP="009A61FA">
            <w:pPr>
              <w:jc w:val="center"/>
              <w:rPr>
                <w:sz w:val="22"/>
                <w:szCs w:val="28"/>
              </w:rPr>
            </w:pPr>
            <w:r>
              <w:rPr>
                <w:sz w:val="22"/>
                <w:szCs w:val="28"/>
              </w:rPr>
              <w:t>Transfer</w:t>
            </w:r>
          </w:p>
        </w:tc>
        <w:tc>
          <w:tcPr>
            <w:tcW w:w="1134" w:type="dxa"/>
            <w:vAlign w:val="center"/>
          </w:tcPr>
          <w:p w14:paraId="4E90A0FA" w14:textId="55379ED3" w:rsidR="000D1998" w:rsidRDefault="00424798"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1417" w:type="dxa"/>
            <w:vAlign w:val="center"/>
          </w:tcPr>
          <w:p w14:paraId="1D7C7BAD" w14:textId="43BA7B19" w:rsidR="000D1998" w:rsidRDefault="00C037E3"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$923,700</w:t>
            </w:r>
          </w:p>
        </w:tc>
        <w:tc>
          <w:tcPr>
            <w:tcW w:w="1276" w:type="dxa"/>
            <w:vAlign w:val="center"/>
          </w:tcPr>
          <w:p w14:paraId="4BA1620E" w14:textId="1243FA9C" w:rsidR="000D1998" w:rsidRDefault="00D8750C"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418" w:type="dxa"/>
            <w:vAlign w:val="center"/>
          </w:tcPr>
          <w:p w14:paraId="093B947F" w14:textId="1DE95EF0" w:rsidR="000D1998" w:rsidRDefault="006A43C6"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$57,000</w:t>
            </w:r>
          </w:p>
        </w:tc>
        <w:tc>
          <w:tcPr>
            <w:tcW w:w="1376" w:type="dxa"/>
            <w:vAlign w:val="center"/>
          </w:tcPr>
          <w:p w14:paraId="4DBC84B5" w14:textId="62262838" w:rsidR="000D1998" w:rsidRDefault="004966A4"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318" w:type="dxa"/>
            <w:vAlign w:val="center"/>
          </w:tcPr>
          <w:p w14:paraId="543BF2E9" w14:textId="48D17BCB" w:rsidR="000D1998" w:rsidRDefault="004966A4"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$707,000</w:t>
            </w:r>
          </w:p>
        </w:tc>
        <w:tc>
          <w:tcPr>
            <w:tcW w:w="1260" w:type="dxa"/>
            <w:vAlign w:val="center"/>
          </w:tcPr>
          <w:p w14:paraId="1AE2C8B6" w14:textId="32AF28BE" w:rsidR="000D1998" w:rsidRDefault="00C565CF"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1325" w:type="dxa"/>
            <w:vAlign w:val="center"/>
          </w:tcPr>
          <w:p w14:paraId="093AAF75" w14:textId="4B090D43" w:rsidR="000D1998" w:rsidRDefault="000A1CBE"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$198,500</w:t>
            </w:r>
          </w:p>
        </w:tc>
        <w:tc>
          <w:tcPr>
            <w:tcW w:w="1244" w:type="dxa"/>
            <w:vAlign w:val="center"/>
          </w:tcPr>
          <w:p w14:paraId="2B69DDF8" w14:textId="5D9CA834" w:rsidR="000D1998" w:rsidRDefault="003E1BDA"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11</w:t>
            </w:r>
          </w:p>
        </w:tc>
        <w:tc>
          <w:tcPr>
            <w:tcW w:w="1440" w:type="dxa"/>
            <w:vAlign w:val="center"/>
          </w:tcPr>
          <w:p w14:paraId="17752AFE" w14:textId="0747E38E" w:rsidR="000D1998" w:rsidRDefault="003E1BDA"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$1,886,</w:t>
            </w:r>
            <w:r w:rsidR="00F95C5E">
              <w:rPr>
                <w:sz w:val="22"/>
                <w:szCs w:val="28"/>
              </w:rPr>
              <w:t>200</w:t>
            </w:r>
          </w:p>
        </w:tc>
      </w:tr>
      <w:tr w:rsidR="00F95C5E" w14:paraId="0FBB74C7" w14:textId="77777777" w:rsidTr="00FA5F9C">
        <w:trPr>
          <w:trHeight w:val="476"/>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972070E" w14:textId="24DC5E65" w:rsidR="000D1998" w:rsidRDefault="0013678F" w:rsidP="009A61FA">
            <w:pPr>
              <w:jc w:val="center"/>
              <w:rPr>
                <w:sz w:val="22"/>
                <w:szCs w:val="28"/>
              </w:rPr>
            </w:pPr>
            <w:r>
              <w:rPr>
                <w:sz w:val="22"/>
                <w:szCs w:val="28"/>
              </w:rPr>
              <w:t>Work Authority Area</w:t>
            </w:r>
            <w:r w:rsidR="00FA5F9C">
              <w:rPr>
                <w:sz w:val="22"/>
                <w:szCs w:val="28"/>
              </w:rPr>
              <w:t xml:space="preserve"> Extension</w:t>
            </w:r>
          </w:p>
        </w:tc>
        <w:tc>
          <w:tcPr>
            <w:tcW w:w="1134" w:type="dxa"/>
            <w:vAlign w:val="center"/>
          </w:tcPr>
          <w:p w14:paraId="3685886A" w14:textId="51D4DA85" w:rsidR="000D1998" w:rsidRDefault="00424798"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1417" w:type="dxa"/>
            <w:vAlign w:val="center"/>
          </w:tcPr>
          <w:p w14:paraId="3BCF2CAA" w14:textId="390865D6" w:rsidR="000D1998" w:rsidRDefault="00C037E3"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$419,500</w:t>
            </w:r>
          </w:p>
        </w:tc>
        <w:tc>
          <w:tcPr>
            <w:tcW w:w="1276" w:type="dxa"/>
            <w:vAlign w:val="center"/>
          </w:tcPr>
          <w:p w14:paraId="15F14DA7" w14:textId="54F1DC1B" w:rsidR="000D1998" w:rsidRDefault="00D8750C"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1418" w:type="dxa"/>
            <w:vAlign w:val="center"/>
          </w:tcPr>
          <w:p w14:paraId="653CB59D" w14:textId="1CEBD28A" w:rsidR="000D1998" w:rsidRDefault="006A43C6"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1376" w:type="dxa"/>
            <w:vAlign w:val="center"/>
          </w:tcPr>
          <w:p w14:paraId="65103FD8" w14:textId="6CE1C4C2" w:rsidR="000D1998" w:rsidRDefault="004966A4"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1318" w:type="dxa"/>
            <w:vAlign w:val="center"/>
          </w:tcPr>
          <w:p w14:paraId="3B6E2C51" w14:textId="65D3360C" w:rsidR="000D1998" w:rsidRDefault="00C565CF"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$671,500</w:t>
            </w:r>
          </w:p>
        </w:tc>
        <w:tc>
          <w:tcPr>
            <w:tcW w:w="1260" w:type="dxa"/>
            <w:vAlign w:val="center"/>
          </w:tcPr>
          <w:p w14:paraId="0CA6FA04" w14:textId="04BAC31D" w:rsidR="000D1998" w:rsidRDefault="00C565CF"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325" w:type="dxa"/>
            <w:vAlign w:val="center"/>
          </w:tcPr>
          <w:p w14:paraId="7CD23614" w14:textId="14442CF6" w:rsidR="000D1998" w:rsidRDefault="000A1CBE"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$1,506,000</w:t>
            </w:r>
          </w:p>
        </w:tc>
        <w:tc>
          <w:tcPr>
            <w:tcW w:w="1244" w:type="dxa"/>
            <w:vAlign w:val="center"/>
          </w:tcPr>
          <w:p w14:paraId="27719A2C" w14:textId="5DEDAF20" w:rsidR="000D1998" w:rsidRDefault="003E1BDA"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1440" w:type="dxa"/>
            <w:vAlign w:val="center"/>
          </w:tcPr>
          <w:p w14:paraId="4C345C08" w14:textId="01B3324B" w:rsidR="000D1998" w:rsidRDefault="00F95C5E"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$2,597,000</w:t>
            </w:r>
          </w:p>
        </w:tc>
      </w:tr>
      <w:tr w:rsidR="00F95C5E" w14:paraId="2F375F6A" w14:textId="77777777" w:rsidTr="00FA5F9C">
        <w:trPr>
          <w:trHeight w:val="476"/>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57BAFEA" w14:textId="2A05BF00" w:rsidR="000D1998" w:rsidRDefault="00FA5F9C" w:rsidP="009A61FA">
            <w:pPr>
              <w:jc w:val="center"/>
              <w:rPr>
                <w:sz w:val="22"/>
                <w:szCs w:val="28"/>
              </w:rPr>
            </w:pPr>
            <w:r>
              <w:rPr>
                <w:sz w:val="22"/>
                <w:szCs w:val="28"/>
              </w:rPr>
              <w:t>Work Plan Variation</w:t>
            </w:r>
          </w:p>
        </w:tc>
        <w:tc>
          <w:tcPr>
            <w:tcW w:w="1134" w:type="dxa"/>
            <w:vAlign w:val="center"/>
          </w:tcPr>
          <w:p w14:paraId="151871A3" w14:textId="6DD0004C" w:rsidR="000D1998" w:rsidRDefault="00424798"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417" w:type="dxa"/>
            <w:vAlign w:val="center"/>
          </w:tcPr>
          <w:p w14:paraId="65CC3495" w14:textId="1D9A98A0" w:rsidR="000D1998" w:rsidRDefault="00C037E3"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$656,000</w:t>
            </w:r>
          </w:p>
        </w:tc>
        <w:tc>
          <w:tcPr>
            <w:tcW w:w="1276" w:type="dxa"/>
            <w:vAlign w:val="center"/>
          </w:tcPr>
          <w:p w14:paraId="660A2513" w14:textId="44A9E031" w:rsidR="000D1998" w:rsidRDefault="006A43C6"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1418" w:type="dxa"/>
            <w:vAlign w:val="center"/>
          </w:tcPr>
          <w:p w14:paraId="2E3D27CA" w14:textId="1894E05D" w:rsidR="000D1998" w:rsidRDefault="006A43C6"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$819,200</w:t>
            </w:r>
          </w:p>
        </w:tc>
        <w:tc>
          <w:tcPr>
            <w:tcW w:w="1376" w:type="dxa"/>
            <w:vAlign w:val="center"/>
          </w:tcPr>
          <w:p w14:paraId="7B2C3AB5" w14:textId="2C462D34" w:rsidR="000D1998" w:rsidRDefault="004966A4"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318" w:type="dxa"/>
            <w:vAlign w:val="center"/>
          </w:tcPr>
          <w:p w14:paraId="6AD53926" w14:textId="778EBB7B" w:rsidR="000D1998" w:rsidRDefault="00C565CF"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$31,500</w:t>
            </w:r>
          </w:p>
        </w:tc>
        <w:tc>
          <w:tcPr>
            <w:tcW w:w="1260" w:type="dxa"/>
            <w:vAlign w:val="center"/>
          </w:tcPr>
          <w:p w14:paraId="10FE4957" w14:textId="0BDBEAF5" w:rsidR="000D1998" w:rsidRDefault="00C565CF"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1325" w:type="dxa"/>
            <w:vAlign w:val="center"/>
          </w:tcPr>
          <w:p w14:paraId="06503CB1" w14:textId="75F209D0" w:rsidR="000D1998" w:rsidRDefault="000A1CBE"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$2,836,250</w:t>
            </w:r>
          </w:p>
        </w:tc>
        <w:tc>
          <w:tcPr>
            <w:tcW w:w="1244" w:type="dxa"/>
            <w:vAlign w:val="center"/>
          </w:tcPr>
          <w:p w14:paraId="4F34FA9D" w14:textId="5D497733" w:rsidR="000D1998" w:rsidRDefault="003E1BDA"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w:t>
            </w:r>
          </w:p>
        </w:tc>
        <w:tc>
          <w:tcPr>
            <w:tcW w:w="1440" w:type="dxa"/>
            <w:vAlign w:val="center"/>
          </w:tcPr>
          <w:p w14:paraId="3E7F283C" w14:textId="0858ED39" w:rsidR="000D1998" w:rsidRDefault="00F95C5E"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w:t>
            </w:r>
            <w:r w:rsidR="00DB3C14">
              <w:rPr>
                <w:sz w:val="22"/>
                <w:szCs w:val="28"/>
              </w:rPr>
              <w:t>4,342,950</w:t>
            </w:r>
          </w:p>
        </w:tc>
      </w:tr>
      <w:tr w:rsidR="00F95C5E" w14:paraId="52A528CD" w14:textId="77777777" w:rsidTr="00FA5F9C">
        <w:trPr>
          <w:trHeight w:val="486"/>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A542245" w14:textId="361749F7" w:rsidR="000D1998" w:rsidRDefault="00424798" w:rsidP="009A61FA">
            <w:pPr>
              <w:jc w:val="center"/>
              <w:rPr>
                <w:sz w:val="22"/>
                <w:szCs w:val="28"/>
              </w:rPr>
            </w:pPr>
            <w:r>
              <w:rPr>
                <w:sz w:val="22"/>
                <w:szCs w:val="28"/>
              </w:rPr>
              <w:t>Bond Increase</w:t>
            </w:r>
          </w:p>
        </w:tc>
        <w:tc>
          <w:tcPr>
            <w:tcW w:w="1134" w:type="dxa"/>
            <w:vAlign w:val="center"/>
          </w:tcPr>
          <w:p w14:paraId="08B3BD30" w14:textId="32031384" w:rsidR="000D1998" w:rsidRDefault="00C037E3"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c>
          <w:tcPr>
            <w:tcW w:w="1417" w:type="dxa"/>
            <w:vAlign w:val="center"/>
          </w:tcPr>
          <w:p w14:paraId="726D8153" w14:textId="7A356CE8" w:rsidR="000D1998" w:rsidRDefault="00C037E3"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$1,999,200</w:t>
            </w:r>
          </w:p>
        </w:tc>
        <w:tc>
          <w:tcPr>
            <w:tcW w:w="1276" w:type="dxa"/>
            <w:vAlign w:val="center"/>
          </w:tcPr>
          <w:p w14:paraId="6E073167" w14:textId="440A8BB8" w:rsidR="000D1998" w:rsidRDefault="006A43C6"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1418" w:type="dxa"/>
            <w:vAlign w:val="center"/>
          </w:tcPr>
          <w:p w14:paraId="24FF3E1F" w14:textId="16E173DA" w:rsidR="000D1998" w:rsidRDefault="004966A4"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$876,200</w:t>
            </w:r>
          </w:p>
        </w:tc>
        <w:tc>
          <w:tcPr>
            <w:tcW w:w="1376" w:type="dxa"/>
            <w:vAlign w:val="center"/>
          </w:tcPr>
          <w:p w14:paraId="6EFEEEEB" w14:textId="1B40FEEE" w:rsidR="000D1998" w:rsidRDefault="004966A4"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1318" w:type="dxa"/>
            <w:vAlign w:val="center"/>
          </w:tcPr>
          <w:p w14:paraId="4520AE66" w14:textId="68662BE7" w:rsidR="000D1998" w:rsidRDefault="00C565CF"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$1,410,000</w:t>
            </w:r>
          </w:p>
        </w:tc>
        <w:tc>
          <w:tcPr>
            <w:tcW w:w="1260" w:type="dxa"/>
            <w:vAlign w:val="center"/>
          </w:tcPr>
          <w:p w14:paraId="11CF50CE" w14:textId="1377D9A5" w:rsidR="000D1998" w:rsidRDefault="00C565CF"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c>
          <w:tcPr>
            <w:tcW w:w="1325" w:type="dxa"/>
            <w:vAlign w:val="center"/>
          </w:tcPr>
          <w:p w14:paraId="595BA8D4" w14:textId="593F9525" w:rsidR="000D1998" w:rsidRDefault="003E1BDA"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$4,540,750</w:t>
            </w:r>
          </w:p>
        </w:tc>
        <w:tc>
          <w:tcPr>
            <w:tcW w:w="1244" w:type="dxa"/>
            <w:vAlign w:val="center"/>
          </w:tcPr>
          <w:p w14:paraId="2C68BD7C" w14:textId="40D8932D" w:rsidR="000D1998" w:rsidRDefault="003E1BDA"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31</w:t>
            </w:r>
          </w:p>
        </w:tc>
        <w:tc>
          <w:tcPr>
            <w:tcW w:w="1440" w:type="dxa"/>
            <w:vAlign w:val="center"/>
          </w:tcPr>
          <w:p w14:paraId="493A0A2C" w14:textId="11ADDDC1" w:rsidR="000D1998" w:rsidRDefault="00DB3C14"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w:t>
            </w:r>
            <w:r w:rsidR="00233D4B">
              <w:rPr>
                <w:sz w:val="22"/>
                <w:szCs w:val="28"/>
              </w:rPr>
              <w:t>826,150</w:t>
            </w:r>
          </w:p>
        </w:tc>
      </w:tr>
      <w:bookmarkEnd w:id="2"/>
    </w:tbl>
    <w:p w14:paraId="736B4583" w14:textId="77777777" w:rsidR="000D1998" w:rsidRDefault="000D1998" w:rsidP="00030371">
      <w:pPr>
        <w:rPr>
          <w:rFonts w:eastAsia="MS Gothic" w:cs="Arial"/>
          <w:b/>
          <w:bCs/>
          <w:sz w:val="32"/>
          <w:szCs w:val="32"/>
        </w:rPr>
      </w:pPr>
    </w:p>
    <w:p w14:paraId="034DB629" w14:textId="77777777" w:rsidR="00003517" w:rsidRPr="003E4677" w:rsidRDefault="00003517" w:rsidP="00003517">
      <w:pPr>
        <w:rPr>
          <w:b/>
          <w:bCs/>
          <w:sz w:val="22"/>
          <w:szCs w:val="28"/>
        </w:rPr>
      </w:pPr>
      <w:r w:rsidRPr="003E4677">
        <w:rPr>
          <w:b/>
          <w:bCs/>
          <w:sz w:val="22"/>
          <w:szCs w:val="28"/>
        </w:rPr>
        <w:t xml:space="preserve">Commentary: </w:t>
      </w:r>
    </w:p>
    <w:p w14:paraId="24FC58E6" w14:textId="7E791877" w:rsidR="00EB286D" w:rsidRPr="00851F17" w:rsidRDefault="000A65BA" w:rsidP="00EB286D">
      <w:pPr>
        <w:rPr>
          <w:sz w:val="22"/>
          <w:szCs w:val="28"/>
        </w:rPr>
      </w:pPr>
      <w:r>
        <w:rPr>
          <w:sz w:val="22"/>
          <w:szCs w:val="28"/>
        </w:rPr>
        <w:t xml:space="preserve">$117,000 median amount increased </w:t>
      </w:r>
      <w:r w:rsidR="00851F17">
        <w:rPr>
          <w:sz w:val="22"/>
          <w:szCs w:val="28"/>
        </w:rPr>
        <w:t>in FY 2023-2024.</w:t>
      </w:r>
    </w:p>
    <w:p w14:paraId="39D3ED74" w14:textId="6F04083F" w:rsidR="00030371" w:rsidRPr="00D20E78" w:rsidRDefault="00D20E78" w:rsidP="00D20E78">
      <w:pPr>
        <w:rPr>
          <w:sz w:val="22"/>
          <w:szCs w:val="28"/>
        </w:rPr>
      </w:pPr>
      <w:r w:rsidRPr="00D20E78">
        <w:rPr>
          <w:sz w:val="22"/>
          <w:szCs w:val="28"/>
        </w:rPr>
        <w:t>Median years since previous bond</w:t>
      </w:r>
      <w:r w:rsidR="00CB0388">
        <w:rPr>
          <w:sz w:val="22"/>
          <w:szCs w:val="28"/>
        </w:rPr>
        <w:t xml:space="preserve"> increase</w:t>
      </w:r>
      <w:r w:rsidRPr="00D20E78">
        <w:rPr>
          <w:sz w:val="22"/>
          <w:szCs w:val="28"/>
        </w:rPr>
        <w:t xml:space="preserve"> is 17 years</w:t>
      </w:r>
      <w:r>
        <w:rPr>
          <w:sz w:val="22"/>
          <w:szCs w:val="28"/>
        </w:rPr>
        <w:t>.</w:t>
      </w:r>
    </w:p>
    <w:p w14:paraId="4D67C76F" w14:textId="77777777" w:rsidR="00003517" w:rsidRPr="00003517" w:rsidRDefault="00003517" w:rsidP="00003517">
      <w:pPr>
        <w:rPr>
          <w:sz w:val="22"/>
          <w:szCs w:val="28"/>
        </w:rPr>
      </w:pPr>
      <w:r w:rsidRPr="00003517">
        <w:rPr>
          <w:sz w:val="22"/>
          <w:szCs w:val="28"/>
        </w:rPr>
        <w:t>Increases in bonds was mainly due to transfer of ownership, work plan variation and extending the work authority area.</w:t>
      </w:r>
    </w:p>
    <w:p w14:paraId="33CC6E11" w14:textId="215ADADF" w:rsidR="00537849" w:rsidRDefault="00003517" w:rsidP="00003517">
      <w:pPr>
        <w:rPr>
          <w:sz w:val="22"/>
          <w:szCs w:val="28"/>
        </w:rPr>
      </w:pPr>
      <w:r w:rsidRPr="00003517">
        <w:rPr>
          <w:sz w:val="22"/>
          <w:szCs w:val="28"/>
        </w:rPr>
        <w:t>In FY23/24 Q4 there were 10 bond increases totalling $4.5M. The increase was attributed, in part, to the Quarry Approvals Program finalising variations to provide access to additional resources, and subsequent bond reviews undertaken.</w:t>
      </w:r>
    </w:p>
    <w:p w14:paraId="6117D2EE" w14:textId="77777777" w:rsidR="00537849" w:rsidRDefault="00537849" w:rsidP="00C40496">
      <w:pPr>
        <w:rPr>
          <w:sz w:val="22"/>
          <w:szCs w:val="28"/>
        </w:rPr>
      </w:pPr>
    </w:p>
    <w:p w14:paraId="2F89CC16" w14:textId="77777777" w:rsidR="00537849" w:rsidRDefault="00537849" w:rsidP="00C40496">
      <w:pPr>
        <w:rPr>
          <w:sz w:val="22"/>
          <w:szCs w:val="28"/>
        </w:rPr>
      </w:pPr>
    </w:p>
    <w:p w14:paraId="3B10A680" w14:textId="28FB106A" w:rsidR="00AA0C22" w:rsidRDefault="00AA0C22" w:rsidP="00AE5A7C">
      <w:pPr>
        <w:pStyle w:val="Heading1"/>
      </w:pPr>
      <w:r>
        <w:lastRenderedPageBreak/>
        <w:t>Compliance Activities</w:t>
      </w:r>
      <w:r w:rsidR="00E926D8">
        <w:t xml:space="preserve"> FY 2023-24</w:t>
      </w:r>
    </w:p>
    <w:tbl>
      <w:tblPr>
        <w:tblStyle w:val="TableGrid"/>
        <w:tblW w:w="6240" w:type="dxa"/>
        <w:tblLook w:val="0560" w:firstRow="1" w:lastRow="1" w:firstColumn="0" w:lastColumn="1" w:noHBand="0" w:noVBand="1"/>
      </w:tblPr>
      <w:tblGrid>
        <w:gridCol w:w="1971"/>
        <w:gridCol w:w="957"/>
        <w:gridCol w:w="1317"/>
        <w:gridCol w:w="1048"/>
        <w:gridCol w:w="947"/>
      </w:tblGrid>
      <w:tr w:rsidR="00CC3E6E" w:rsidRPr="005A406F" w14:paraId="7D32B29F" w14:textId="77777777" w:rsidTr="007A4284">
        <w:trPr>
          <w:cnfStyle w:val="100000000000" w:firstRow="1" w:lastRow="0" w:firstColumn="0" w:lastColumn="0" w:oddVBand="0" w:evenVBand="0" w:oddHBand="0" w:evenHBand="0" w:firstRowFirstColumn="0" w:firstRowLastColumn="0" w:lastRowFirstColumn="0" w:lastRowLastColumn="0"/>
          <w:trHeight w:val="210"/>
        </w:trPr>
        <w:tc>
          <w:tcPr>
            <w:tcW w:w="1971" w:type="dxa"/>
            <w:vAlign w:val="bottom"/>
            <w:hideMark/>
          </w:tcPr>
          <w:p w14:paraId="677CF636" w14:textId="77777777" w:rsidR="002571AD" w:rsidRPr="002571AD" w:rsidRDefault="002571AD" w:rsidP="007A4284">
            <w:pPr>
              <w:jc w:val="center"/>
              <w:rPr>
                <w:rFonts w:cs="Arial"/>
                <w:sz w:val="22"/>
                <w:szCs w:val="22"/>
              </w:rPr>
            </w:pPr>
            <w:r w:rsidRPr="002571AD">
              <w:rPr>
                <w:rFonts w:cs="Arial"/>
                <w:sz w:val="22"/>
                <w:szCs w:val="22"/>
              </w:rPr>
              <w:t>LGA</w:t>
            </w:r>
          </w:p>
        </w:tc>
        <w:tc>
          <w:tcPr>
            <w:tcW w:w="957" w:type="dxa"/>
            <w:vAlign w:val="bottom"/>
            <w:hideMark/>
          </w:tcPr>
          <w:p w14:paraId="3FFE5B85" w14:textId="77777777" w:rsidR="002571AD" w:rsidRPr="002571AD" w:rsidRDefault="002571AD" w:rsidP="007A4284">
            <w:pPr>
              <w:jc w:val="center"/>
              <w:rPr>
                <w:rFonts w:cs="Arial"/>
                <w:sz w:val="22"/>
                <w:szCs w:val="22"/>
              </w:rPr>
            </w:pPr>
            <w:r w:rsidRPr="002571AD">
              <w:rPr>
                <w:rFonts w:cs="Arial"/>
                <w:sz w:val="22"/>
                <w:szCs w:val="22"/>
              </w:rPr>
              <w:t>Audit</w:t>
            </w:r>
          </w:p>
        </w:tc>
        <w:tc>
          <w:tcPr>
            <w:tcW w:w="1317" w:type="dxa"/>
            <w:vAlign w:val="bottom"/>
            <w:hideMark/>
          </w:tcPr>
          <w:p w14:paraId="1C09D85B" w14:textId="77777777" w:rsidR="002571AD" w:rsidRPr="002571AD" w:rsidRDefault="002571AD" w:rsidP="007A4284">
            <w:pPr>
              <w:jc w:val="center"/>
              <w:rPr>
                <w:rFonts w:cs="Arial"/>
                <w:sz w:val="22"/>
                <w:szCs w:val="22"/>
              </w:rPr>
            </w:pPr>
            <w:r w:rsidRPr="002571AD">
              <w:rPr>
                <w:rFonts w:cs="Arial"/>
                <w:sz w:val="22"/>
                <w:szCs w:val="22"/>
              </w:rPr>
              <w:t>Inspection</w:t>
            </w:r>
          </w:p>
        </w:tc>
        <w:tc>
          <w:tcPr>
            <w:tcW w:w="1048" w:type="dxa"/>
            <w:vAlign w:val="bottom"/>
            <w:hideMark/>
          </w:tcPr>
          <w:p w14:paraId="40BDE922" w14:textId="77777777" w:rsidR="002571AD" w:rsidRPr="002571AD" w:rsidRDefault="002571AD" w:rsidP="007A4284">
            <w:pPr>
              <w:jc w:val="center"/>
              <w:rPr>
                <w:rFonts w:cs="Arial"/>
                <w:sz w:val="22"/>
                <w:szCs w:val="22"/>
              </w:rPr>
            </w:pPr>
            <w:r w:rsidRPr="002571AD">
              <w:rPr>
                <w:rFonts w:cs="Arial"/>
                <w:sz w:val="22"/>
                <w:szCs w:val="22"/>
              </w:rPr>
              <w:t>Meeting</w:t>
            </w:r>
          </w:p>
        </w:tc>
        <w:tc>
          <w:tcPr>
            <w:tcW w:w="947" w:type="dxa"/>
            <w:vAlign w:val="bottom"/>
            <w:hideMark/>
          </w:tcPr>
          <w:p w14:paraId="50A5A188" w14:textId="77777777" w:rsidR="002571AD" w:rsidRPr="002571AD" w:rsidRDefault="002571AD" w:rsidP="007A4284">
            <w:pPr>
              <w:jc w:val="center"/>
              <w:rPr>
                <w:rFonts w:cs="Arial"/>
                <w:sz w:val="22"/>
                <w:szCs w:val="22"/>
              </w:rPr>
            </w:pPr>
            <w:r w:rsidRPr="002571AD">
              <w:rPr>
                <w:rFonts w:cs="Arial"/>
                <w:sz w:val="22"/>
                <w:szCs w:val="22"/>
              </w:rPr>
              <w:t>Total</w:t>
            </w:r>
          </w:p>
        </w:tc>
      </w:tr>
      <w:tr w:rsidR="002571AD" w:rsidRPr="002571AD" w14:paraId="5C4E95F6" w14:textId="77777777" w:rsidTr="007A4284">
        <w:trPr>
          <w:trHeight w:val="218"/>
        </w:trPr>
        <w:tc>
          <w:tcPr>
            <w:tcW w:w="1971" w:type="dxa"/>
            <w:vAlign w:val="bottom"/>
            <w:hideMark/>
          </w:tcPr>
          <w:p w14:paraId="1CFB8443" w14:textId="77777777" w:rsidR="002571AD" w:rsidRPr="002571AD" w:rsidRDefault="002571AD"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Greater Bendigo</w:t>
            </w:r>
          </w:p>
        </w:tc>
        <w:tc>
          <w:tcPr>
            <w:tcW w:w="957" w:type="dxa"/>
            <w:vAlign w:val="bottom"/>
            <w:hideMark/>
          </w:tcPr>
          <w:p w14:paraId="780DB39C" w14:textId="0F05B74C" w:rsidR="002571AD" w:rsidRPr="002571AD" w:rsidRDefault="002571AD" w:rsidP="007A4284">
            <w:pPr>
              <w:spacing w:after="0" w:line="240" w:lineRule="auto"/>
              <w:jc w:val="center"/>
              <w:textAlignment w:val="center"/>
              <w:rPr>
                <w:rFonts w:cs="Arial"/>
                <w:sz w:val="22"/>
                <w:szCs w:val="22"/>
                <w:lang w:eastAsia="en-AU" w:bidi="ta-IN"/>
              </w:rPr>
            </w:pPr>
          </w:p>
        </w:tc>
        <w:tc>
          <w:tcPr>
            <w:tcW w:w="1317" w:type="dxa"/>
            <w:vAlign w:val="bottom"/>
            <w:hideMark/>
          </w:tcPr>
          <w:p w14:paraId="40B06D7E"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15</w:t>
            </w:r>
          </w:p>
        </w:tc>
        <w:tc>
          <w:tcPr>
            <w:tcW w:w="1048" w:type="dxa"/>
            <w:vAlign w:val="bottom"/>
            <w:hideMark/>
          </w:tcPr>
          <w:p w14:paraId="4B65647F"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2</w:t>
            </w:r>
          </w:p>
        </w:tc>
        <w:tc>
          <w:tcPr>
            <w:tcW w:w="947" w:type="dxa"/>
            <w:vAlign w:val="bottom"/>
            <w:hideMark/>
          </w:tcPr>
          <w:p w14:paraId="0BCD414B"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17</w:t>
            </w:r>
          </w:p>
        </w:tc>
      </w:tr>
      <w:tr w:rsidR="002571AD" w:rsidRPr="002571AD" w14:paraId="72ACC04D" w14:textId="77777777" w:rsidTr="007A4284">
        <w:trPr>
          <w:trHeight w:val="210"/>
        </w:trPr>
        <w:tc>
          <w:tcPr>
            <w:tcW w:w="1971" w:type="dxa"/>
            <w:vAlign w:val="bottom"/>
            <w:hideMark/>
          </w:tcPr>
          <w:p w14:paraId="4DDBF5A7" w14:textId="77777777" w:rsidR="002571AD" w:rsidRPr="002571AD" w:rsidRDefault="002571AD"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Greater Geelong</w:t>
            </w:r>
          </w:p>
        </w:tc>
        <w:tc>
          <w:tcPr>
            <w:tcW w:w="957" w:type="dxa"/>
            <w:vAlign w:val="bottom"/>
            <w:hideMark/>
          </w:tcPr>
          <w:p w14:paraId="0A6BE81B"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6</w:t>
            </w:r>
          </w:p>
        </w:tc>
        <w:tc>
          <w:tcPr>
            <w:tcW w:w="1317" w:type="dxa"/>
            <w:vAlign w:val="bottom"/>
            <w:hideMark/>
          </w:tcPr>
          <w:p w14:paraId="68B3FE84"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5</w:t>
            </w:r>
          </w:p>
        </w:tc>
        <w:tc>
          <w:tcPr>
            <w:tcW w:w="1048" w:type="dxa"/>
            <w:vAlign w:val="bottom"/>
            <w:hideMark/>
          </w:tcPr>
          <w:p w14:paraId="5C37FC52"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2</w:t>
            </w:r>
          </w:p>
        </w:tc>
        <w:tc>
          <w:tcPr>
            <w:tcW w:w="947" w:type="dxa"/>
            <w:vAlign w:val="bottom"/>
            <w:hideMark/>
          </w:tcPr>
          <w:p w14:paraId="6AD7C4FB"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13</w:t>
            </w:r>
          </w:p>
        </w:tc>
      </w:tr>
      <w:tr w:rsidR="002571AD" w:rsidRPr="002571AD" w14:paraId="25CEE1FA" w14:textId="77777777" w:rsidTr="007A4284">
        <w:trPr>
          <w:trHeight w:val="210"/>
        </w:trPr>
        <w:tc>
          <w:tcPr>
            <w:tcW w:w="1971" w:type="dxa"/>
            <w:vAlign w:val="bottom"/>
            <w:hideMark/>
          </w:tcPr>
          <w:p w14:paraId="685A3232" w14:textId="77777777" w:rsidR="002571AD" w:rsidRPr="002571AD" w:rsidRDefault="002571AD"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South Gippsland</w:t>
            </w:r>
          </w:p>
        </w:tc>
        <w:tc>
          <w:tcPr>
            <w:tcW w:w="957" w:type="dxa"/>
            <w:vAlign w:val="bottom"/>
            <w:hideMark/>
          </w:tcPr>
          <w:p w14:paraId="67449B7A"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2</w:t>
            </w:r>
          </w:p>
        </w:tc>
        <w:tc>
          <w:tcPr>
            <w:tcW w:w="1317" w:type="dxa"/>
            <w:vAlign w:val="bottom"/>
            <w:hideMark/>
          </w:tcPr>
          <w:p w14:paraId="4E0D8610"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8</w:t>
            </w:r>
          </w:p>
        </w:tc>
        <w:tc>
          <w:tcPr>
            <w:tcW w:w="1048" w:type="dxa"/>
            <w:vAlign w:val="bottom"/>
            <w:hideMark/>
          </w:tcPr>
          <w:p w14:paraId="77DCFF7B" w14:textId="695588DE" w:rsidR="002571AD" w:rsidRPr="002571AD" w:rsidRDefault="002571AD" w:rsidP="007A4284">
            <w:pPr>
              <w:spacing w:after="0" w:line="240" w:lineRule="auto"/>
              <w:jc w:val="center"/>
              <w:textAlignment w:val="center"/>
              <w:rPr>
                <w:rFonts w:cs="Arial"/>
                <w:sz w:val="22"/>
                <w:szCs w:val="22"/>
                <w:lang w:eastAsia="en-AU" w:bidi="ta-IN"/>
              </w:rPr>
            </w:pPr>
          </w:p>
        </w:tc>
        <w:tc>
          <w:tcPr>
            <w:tcW w:w="947" w:type="dxa"/>
            <w:vAlign w:val="bottom"/>
            <w:hideMark/>
          </w:tcPr>
          <w:p w14:paraId="7442128F"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10</w:t>
            </w:r>
          </w:p>
        </w:tc>
      </w:tr>
      <w:tr w:rsidR="002571AD" w:rsidRPr="002571AD" w14:paraId="7F54093D" w14:textId="77777777" w:rsidTr="007A4284">
        <w:trPr>
          <w:trHeight w:val="210"/>
        </w:trPr>
        <w:tc>
          <w:tcPr>
            <w:tcW w:w="1971" w:type="dxa"/>
            <w:vAlign w:val="bottom"/>
            <w:hideMark/>
          </w:tcPr>
          <w:p w14:paraId="0CBFE833" w14:textId="77777777" w:rsidR="002571AD" w:rsidRPr="002571AD" w:rsidRDefault="002571AD"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East Gippsland</w:t>
            </w:r>
          </w:p>
        </w:tc>
        <w:tc>
          <w:tcPr>
            <w:tcW w:w="957" w:type="dxa"/>
            <w:vAlign w:val="bottom"/>
            <w:hideMark/>
          </w:tcPr>
          <w:p w14:paraId="393B9EBB"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3</w:t>
            </w:r>
          </w:p>
        </w:tc>
        <w:tc>
          <w:tcPr>
            <w:tcW w:w="1317" w:type="dxa"/>
            <w:vAlign w:val="bottom"/>
            <w:hideMark/>
          </w:tcPr>
          <w:p w14:paraId="3F453A3C"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7</w:t>
            </w:r>
          </w:p>
        </w:tc>
        <w:tc>
          <w:tcPr>
            <w:tcW w:w="1048" w:type="dxa"/>
            <w:vAlign w:val="bottom"/>
            <w:hideMark/>
          </w:tcPr>
          <w:p w14:paraId="5DD7E284" w14:textId="11709793" w:rsidR="002571AD" w:rsidRPr="002571AD" w:rsidRDefault="002571AD" w:rsidP="007A4284">
            <w:pPr>
              <w:spacing w:after="0" w:line="240" w:lineRule="auto"/>
              <w:jc w:val="center"/>
              <w:textAlignment w:val="center"/>
              <w:rPr>
                <w:rFonts w:cs="Arial"/>
                <w:sz w:val="22"/>
                <w:szCs w:val="22"/>
                <w:lang w:eastAsia="en-AU" w:bidi="ta-IN"/>
              </w:rPr>
            </w:pPr>
          </w:p>
        </w:tc>
        <w:tc>
          <w:tcPr>
            <w:tcW w:w="947" w:type="dxa"/>
            <w:vAlign w:val="bottom"/>
            <w:hideMark/>
          </w:tcPr>
          <w:p w14:paraId="3E19D02C"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10</w:t>
            </w:r>
          </w:p>
        </w:tc>
      </w:tr>
      <w:tr w:rsidR="002571AD" w:rsidRPr="002571AD" w14:paraId="12C8CC84" w14:textId="77777777" w:rsidTr="007A4284">
        <w:trPr>
          <w:trHeight w:val="210"/>
        </w:trPr>
        <w:tc>
          <w:tcPr>
            <w:tcW w:w="1971" w:type="dxa"/>
            <w:vAlign w:val="bottom"/>
            <w:hideMark/>
          </w:tcPr>
          <w:p w14:paraId="55F36085" w14:textId="77777777" w:rsidR="002571AD" w:rsidRPr="002571AD" w:rsidRDefault="002571AD"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Moyne</w:t>
            </w:r>
          </w:p>
        </w:tc>
        <w:tc>
          <w:tcPr>
            <w:tcW w:w="957" w:type="dxa"/>
            <w:vAlign w:val="bottom"/>
            <w:hideMark/>
          </w:tcPr>
          <w:p w14:paraId="74CAB5CA"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2</w:t>
            </w:r>
          </w:p>
        </w:tc>
        <w:tc>
          <w:tcPr>
            <w:tcW w:w="1317" w:type="dxa"/>
            <w:vAlign w:val="bottom"/>
            <w:hideMark/>
          </w:tcPr>
          <w:p w14:paraId="1FAD00AB"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6</w:t>
            </w:r>
          </w:p>
        </w:tc>
        <w:tc>
          <w:tcPr>
            <w:tcW w:w="1048" w:type="dxa"/>
            <w:vAlign w:val="bottom"/>
            <w:hideMark/>
          </w:tcPr>
          <w:p w14:paraId="4AFF6461" w14:textId="27739D99" w:rsidR="002571AD" w:rsidRPr="002571AD" w:rsidRDefault="002571AD" w:rsidP="007A4284">
            <w:pPr>
              <w:spacing w:after="0" w:line="240" w:lineRule="auto"/>
              <w:jc w:val="center"/>
              <w:textAlignment w:val="center"/>
              <w:rPr>
                <w:rFonts w:cs="Arial"/>
                <w:sz w:val="22"/>
                <w:szCs w:val="22"/>
                <w:lang w:eastAsia="en-AU" w:bidi="ta-IN"/>
              </w:rPr>
            </w:pPr>
          </w:p>
        </w:tc>
        <w:tc>
          <w:tcPr>
            <w:tcW w:w="947" w:type="dxa"/>
            <w:vAlign w:val="bottom"/>
            <w:hideMark/>
          </w:tcPr>
          <w:p w14:paraId="42BAC949"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8</w:t>
            </w:r>
          </w:p>
        </w:tc>
      </w:tr>
      <w:tr w:rsidR="002571AD" w:rsidRPr="002571AD" w14:paraId="4C2E564B" w14:textId="77777777" w:rsidTr="007A4284">
        <w:trPr>
          <w:trHeight w:val="210"/>
        </w:trPr>
        <w:tc>
          <w:tcPr>
            <w:tcW w:w="1971" w:type="dxa"/>
            <w:vAlign w:val="bottom"/>
            <w:hideMark/>
          </w:tcPr>
          <w:p w14:paraId="3C5A9302" w14:textId="77777777" w:rsidR="002571AD" w:rsidRPr="002571AD" w:rsidRDefault="002571AD"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Corangamite</w:t>
            </w:r>
          </w:p>
        </w:tc>
        <w:tc>
          <w:tcPr>
            <w:tcW w:w="957" w:type="dxa"/>
            <w:vAlign w:val="bottom"/>
            <w:hideMark/>
          </w:tcPr>
          <w:p w14:paraId="79C69043"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2</w:t>
            </w:r>
          </w:p>
        </w:tc>
        <w:tc>
          <w:tcPr>
            <w:tcW w:w="1317" w:type="dxa"/>
            <w:vAlign w:val="bottom"/>
            <w:hideMark/>
          </w:tcPr>
          <w:p w14:paraId="519940B1"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6</w:t>
            </w:r>
          </w:p>
        </w:tc>
        <w:tc>
          <w:tcPr>
            <w:tcW w:w="1048" w:type="dxa"/>
            <w:vAlign w:val="bottom"/>
            <w:hideMark/>
          </w:tcPr>
          <w:p w14:paraId="7F53A4EF" w14:textId="1971BD18" w:rsidR="002571AD" w:rsidRPr="002571AD" w:rsidRDefault="002571AD" w:rsidP="007A4284">
            <w:pPr>
              <w:spacing w:after="0" w:line="240" w:lineRule="auto"/>
              <w:jc w:val="center"/>
              <w:textAlignment w:val="center"/>
              <w:rPr>
                <w:rFonts w:cs="Arial"/>
                <w:sz w:val="22"/>
                <w:szCs w:val="22"/>
                <w:lang w:eastAsia="en-AU" w:bidi="ta-IN"/>
              </w:rPr>
            </w:pPr>
          </w:p>
        </w:tc>
        <w:tc>
          <w:tcPr>
            <w:tcW w:w="947" w:type="dxa"/>
            <w:vAlign w:val="bottom"/>
            <w:hideMark/>
          </w:tcPr>
          <w:p w14:paraId="46EB4E79"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8</w:t>
            </w:r>
          </w:p>
        </w:tc>
      </w:tr>
      <w:tr w:rsidR="002571AD" w:rsidRPr="002571AD" w14:paraId="26A7CE70" w14:textId="77777777" w:rsidTr="007A4284">
        <w:trPr>
          <w:trHeight w:val="210"/>
        </w:trPr>
        <w:tc>
          <w:tcPr>
            <w:tcW w:w="1971" w:type="dxa"/>
            <w:vAlign w:val="bottom"/>
            <w:hideMark/>
          </w:tcPr>
          <w:p w14:paraId="28B14906" w14:textId="77777777" w:rsidR="002571AD" w:rsidRPr="002571AD" w:rsidRDefault="002571AD"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Colac Otway</w:t>
            </w:r>
          </w:p>
        </w:tc>
        <w:tc>
          <w:tcPr>
            <w:tcW w:w="957" w:type="dxa"/>
            <w:vAlign w:val="bottom"/>
            <w:hideMark/>
          </w:tcPr>
          <w:p w14:paraId="344B337D"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1</w:t>
            </w:r>
          </w:p>
        </w:tc>
        <w:tc>
          <w:tcPr>
            <w:tcW w:w="1317" w:type="dxa"/>
            <w:vAlign w:val="bottom"/>
            <w:hideMark/>
          </w:tcPr>
          <w:p w14:paraId="440300C0"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7</w:t>
            </w:r>
          </w:p>
        </w:tc>
        <w:tc>
          <w:tcPr>
            <w:tcW w:w="1048" w:type="dxa"/>
            <w:vAlign w:val="bottom"/>
            <w:hideMark/>
          </w:tcPr>
          <w:p w14:paraId="4240A462" w14:textId="3B6FF246" w:rsidR="002571AD" w:rsidRPr="002571AD" w:rsidRDefault="002571AD" w:rsidP="007A4284">
            <w:pPr>
              <w:spacing w:after="0" w:line="240" w:lineRule="auto"/>
              <w:jc w:val="center"/>
              <w:textAlignment w:val="center"/>
              <w:rPr>
                <w:rFonts w:cs="Arial"/>
                <w:sz w:val="22"/>
                <w:szCs w:val="22"/>
                <w:lang w:eastAsia="en-AU" w:bidi="ta-IN"/>
              </w:rPr>
            </w:pPr>
          </w:p>
        </w:tc>
        <w:tc>
          <w:tcPr>
            <w:tcW w:w="947" w:type="dxa"/>
            <w:vAlign w:val="bottom"/>
            <w:hideMark/>
          </w:tcPr>
          <w:p w14:paraId="44EF2D40"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8</w:t>
            </w:r>
          </w:p>
        </w:tc>
      </w:tr>
      <w:tr w:rsidR="002571AD" w:rsidRPr="002571AD" w14:paraId="7B0EFD72" w14:textId="77777777" w:rsidTr="007A4284">
        <w:trPr>
          <w:trHeight w:val="210"/>
        </w:trPr>
        <w:tc>
          <w:tcPr>
            <w:tcW w:w="1971" w:type="dxa"/>
            <w:vAlign w:val="bottom"/>
            <w:hideMark/>
          </w:tcPr>
          <w:p w14:paraId="0EA75E88" w14:textId="77777777" w:rsidR="002571AD" w:rsidRPr="002571AD" w:rsidRDefault="002571AD"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Bass Coast</w:t>
            </w:r>
          </w:p>
        </w:tc>
        <w:tc>
          <w:tcPr>
            <w:tcW w:w="957" w:type="dxa"/>
            <w:vAlign w:val="bottom"/>
            <w:hideMark/>
          </w:tcPr>
          <w:p w14:paraId="45E23197"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2</w:t>
            </w:r>
          </w:p>
        </w:tc>
        <w:tc>
          <w:tcPr>
            <w:tcW w:w="1317" w:type="dxa"/>
            <w:vAlign w:val="bottom"/>
            <w:hideMark/>
          </w:tcPr>
          <w:p w14:paraId="119551D0"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5</w:t>
            </w:r>
          </w:p>
        </w:tc>
        <w:tc>
          <w:tcPr>
            <w:tcW w:w="1048" w:type="dxa"/>
            <w:vAlign w:val="bottom"/>
            <w:hideMark/>
          </w:tcPr>
          <w:p w14:paraId="287057E1" w14:textId="50AE35E1" w:rsidR="002571AD" w:rsidRPr="002571AD" w:rsidRDefault="002571AD" w:rsidP="007A4284">
            <w:pPr>
              <w:spacing w:after="0" w:line="240" w:lineRule="auto"/>
              <w:jc w:val="center"/>
              <w:textAlignment w:val="center"/>
              <w:rPr>
                <w:rFonts w:cs="Arial"/>
                <w:sz w:val="22"/>
                <w:szCs w:val="22"/>
                <w:lang w:eastAsia="en-AU" w:bidi="ta-IN"/>
              </w:rPr>
            </w:pPr>
          </w:p>
        </w:tc>
        <w:tc>
          <w:tcPr>
            <w:tcW w:w="947" w:type="dxa"/>
            <w:vAlign w:val="bottom"/>
            <w:hideMark/>
          </w:tcPr>
          <w:p w14:paraId="78E818DE"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7</w:t>
            </w:r>
          </w:p>
        </w:tc>
      </w:tr>
      <w:tr w:rsidR="002571AD" w:rsidRPr="002571AD" w14:paraId="1AA9F50C" w14:textId="77777777" w:rsidTr="007A4284">
        <w:trPr>
          <w:trHeight w:val="210"/>
        </w:trPr>
        <w:tc>
          <w:tcPr>
            <w:tcW w:w="1971" w:type="dxa"/>
            <w:vAlign w:val="bottom"/>
            <w:hideMark/>
          </w:tcPr>
          <w:p w14:paraId="091E07E9" w14:textId="77777777" w:rsidR="002571AD" w:rsidRPr="002571AD" w:rsidRDefault="002571AD" w:rsidP="007A4284">
            <w:pPr>
              <w:spacing w:after="0" w:line="240" w:lineRule="auto"/>
              <w:jc w:val="center"/>
              <w:textAlignment w:val="bottom"/>
              <w:rPr>
                <w:rFonts w:cs="Arial"/>
                <w:sz w:val="22"/>
                <w:szCs w:val="22"/>
                <w:lang w:eastAsia="en-AU" w:bidi="ta-IN"/>
              </w:rPr>
            </w:pPr>
            <w:proofErr w:type="spellStart"/>
            <w:r w:rsidRPr="002571AD">
              <w:rPr>
                <w:rFonts w:cs="Arial"/>
                <w:color w:val="000000"/>
                <w:kern w:val="24"/>
                <w:sz w:val="22"/>
                <w:szCs w:val="22"/>
                <w:lang w:eastAsia="en-AU" w:bidi="ta-IN"/>
              </w:rPr>
              <w:t>Yarriambiack</w:t>
            </w:r>
            <w:proofErr w:type="spellEnd"/>
          </w:p>
        </w:tc>
        <w:tc>
          <w:tcPr>
            <w:tcW w:w="957" w:type="dxa"/>
            <w:vAlign w:val="bottom"/>
            <w:hideMark/>
          </w:tcPr>
          <w:p w14:paraId="6022351B"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6</w:t>
            </w:r>
          </w:p>
        </w:tc>
        <w:tc>
          <w:tcPr>
            <w:tcW w:w="1317" w:type="dxa"/>
            <w:vAlign w:val="bottom"/>
            <w:hideMark/>
          </w:tcPr>
          <w:p w14:paraId="1B5C473E" w14:textId="4655D965" w:rsidR="002571AD" w:rsidRPr="002571AD" w:rsidRDefault="002571AD" w:rsidP="007A4284">
            <w:pPr>
              <w:spacing w:after="0" w:line="240" w:lineRule="auto"/>
              <w:jc w:val="center"/>
              <w:textAlignment w:val="center"/>
              <w:rPr>
                <w:rFonts w:cs="Arial"/>
                <w:sz w:val="22"/>
                <w:szCs w:val="22"/>
                <w:lang w:eastAsia="en-AU" w:bidi="ta-IN"/>
              </w:rPr>
            </w:pPr>
          </w:p>
        </w:tc>
        <w:tc>
          <w:tcPr>
            <w:tcW w:w="1048" w:type="dxa"/>
            <w:vAlign w:val="bottom"/>
            <w:hideMark/>
          </w:tcPr>
          <w:p w14:paraId="3E25E7B8" w14:textId="6681DDAB" w:rsidR="002571AD" w:rsidRPr="002571AD" w:rsidRDefault="002571AD" w:rsidP="007A4284">
            <w:pPr>
              <w:spacing w:after="0" w:line="240" w:lineRule="auto"/>
              <w:jc w:val="center"/>
              <w:textAlignment w:val="center"/>
              <w:rPr>
                <w:rFonts w:cs="Arial"/>
                <w:sz w:val="22"/>
                <w:szCs w:val="22"/>
                <w:lang w:eastAsia="en-AU" w:bidi="ta-IN"/>
              </w:rPr>
            </w:pPr>
          </w:p>
        </w:tc>
        <w:tc>
          <w:tcPr>
            <w:tcW w:w="947" w:type="dxa"/>
            <w:vAlign w:val="bottom"/>
            <w:hideMark/>
          </w:tcPr>
          <w:p w14:paraId="4F3761A6"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6</w:t>
            </w:r>
          </w:p>
        </w:tc>
      </w:tr>
      <w:tr w:rsidR="002571AD" w:rsidRPr="002571AD" w14:paraId="4B2E36AF" w14:textId="77777777" w:rsidTr="007A4284">
        <w:trPr>
          <w:trHeight w:val="210"/>
        </w:trPr>
        <w:tc>
          <w:tcPr>
            <w:tcW w:w="1971" w:type="dxa"/>
            <w:vAlign w:val="bottom"/>
            <w:hideMark/>
          </w:tcPr>
          <w:p w14:paraId="052A9BBD" w14:textId="77777777" w:rsidR="002571AD" w:rsidRPr="002571AD" w:rsidRDefault="002571AD"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Ballarat</w:t>
            </w:r>
          </w:p>
        </w:tc>
        <w:tc>
          <w:tcPr>
            <w:tcW w:w="957" w:type="dxa"/>
            <w:vAlign w:val="bottom"/>
            <w:hideMark/>
          </w:tcPr>
          <w:p w14:paraId="4EA554FC" w14:textId="1F21CB21" w:rsidR="002571AD" w:rsidRPr="002571AD" w:rsidRDefault="002571AD" w:rsidP="007A4284">
            <w:pPr>
              <w:spacing w:after="0" w:line="240" w:lineRule="auto"/>
              <w:jc w:val="center"/>
              <w:textAlignment w:val="center"/>
              <w:rPr>
                <w:rFonts w:cs="Arial"/>
                <w:sz w:val="22"/>
                <w:szCs w:val="22"/>
                <w:lang w:eastAsia="en-AU" w:bidi="ta-IN"/>
              </w:rPr>
            </w:pPr>
          </w:p>
        </w:tc>
        <w:tc>
          <w:tcPr>
            <w:tcW w:w="1317" w:type="dxa"/>
            <w:vAlign w:val="bottom"/>
            <w:hideMark/>
          </w:tcPr>
          <w:p w14:paraId="37BA31A5"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6</w:t>
            </w:r>
          </w:p>
        </w:tc>
        <w:tc>
          <w:tcPr>
            <w:tcW w:w="1048" w:type="dxa"/>
            <w:vAlign w:val="bottom"/>
            <w:hideMark/>
          </w:tcPr>
          <w:p w14:paraId="7D0F6892" w14:textId="6E7A7AF1" w:rsidR="002571AD" w:rsidRPr="002571AD" w:rsidRDefault="002571AD" w:rsidP="007A4284">
            <w:pPr>
              <w:spacing w:after="0" w:line="240" w:lineRule="auto"/>
              <w:jc w:val="center"/>
              <w:textAlignment w:val="center"/>
              <w:rPr>
                <w:rFonts w:cs="Arial"/>
                <w:sz w:val="22"/>
                <w:szCs w:val="22"/>
                <w:lang w:eastAsia="en-AU" w:bidi="ta-IN"/>
              </w:rPr>
            </w:pPr>
          </w:p>
        </w:tc>
        <w:tc>
          <w:tcPr>
            <w:tcW w:w="947" w:type="dxa"/>
            <w:vAlign w:val="bottom"/>
            <w:hideMark/>
          </w:tcPr>
          <w:p w14:paraId="532B9CE1"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6</w:t>
            </w:r>
          </w:p>
        </w:tc>
      </w:tr>
      <w:tr w:rsidR="002571AD" w:rsidRPr="002571AD" w14:paraId="47D11D5C" w14:textId="77777777" w:rsidTr="007A4284">
        <w:trPr>
          <w:trHeight w:val="210"/>
        </w:trPr>
        <w:tc>
          <w:tcPr>
            <w:tcW w:w="1971" w:type="dxa"/>
            <w:vAlign w:val="bottom"/>
            <w:hideMark/>
          </w:tcPr>
          <w:p w14:paraId="46F4B456" w14:textId="77777777" w:rsidR="002571AD" w:rsidRPr="002571AD" w:rsidRDefault="002571AD"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Frankston</w:t>
            </w:r>
          </w:p>
        </w:tc>
        <w:tc>
          <w:tcPr>
            <w:tcW w:w="957" w:type="dxa"/>
            <w:vAlign w:val="bottom"/>
            <w:hideMark/>
          </w:tcPr>
          <w:p w14:paraId="34B71C23"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1</w:t>
            </w:r>
          </w:p>
        </w:tc>
        <w:tc>
          <w:tcPr>
            <w:tcW w:w="1317" w:type="dxa"/>
            <w:vAlign w:val="bottom"/>
            <w:hideMark/>
          </w:tcPr>
          <w:p w14:paraId="6FBF3CD5"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4</w:t>
            </w:r>
          </w:p>
        </w:tc>
        <w:tc>
          <w:tcPr>
            <w:tcW w:w="1048" w:type="dxa"/>
            <w:vAlign w:val="bottom"/>
            <w:hideMark/>
          </w:tcPr>
          <w:p w14:paraId="168DBA95" w14:textId="6BCB541A" w:rsidR="002571AD" w:rsidRPr="002571AD" w:rsidRDefault="002571AD" w:rsidP="007A4284">
            <w:pPr>
              <w:spacing w:after="0" w:line="240" w:lineRule="auto"/>
              <w:jc w:val="center"/>
              <w:textAlignment w:val="center"/>
              <w:rPr>
                <w:rFonts w:cs="Arial"/>
                <w:sz w:val="22"/>
                <w:szCs w:val="22"/>
                <w:lang w:eastAsia="en-AU" w:bidi="ta-IN"/>
              </w:rPr>
            </w:pPr>
          </w:p>
        </w:tc>
        <w:tc>
          <w:tcPr>
            <w:tcW w:w="947" w:type="dxa"/>
            <w:vAlign w:val="bottom"/>
            <w:hideMark/>
          </w:tcPr>
          <w:p w14:paraId="563B9BB4"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5</w:t>
            </w:r>
          </w:p>
        </w:tc>
      </w:tr>
      <w:tr w:rsidR="002571AD" w:rsidRPr="002571AD" w14:paraId="277185F8" w14:textId="77777777" w:rsidTr="007A4284">
        <w:trPr>
          <w:trHeight w:val="210"/>
        </w:trPr>
        <w:tc>
          <w:tcPr>
            <w:tcW w:w="1971" w:type="dxa"/>
            <w:vAlign w:val="bottom"/>
            <w:hideMark/>
          </w:tcPr>
          <w:p w14:paraId="3C602B83" w14:textId="77777777" w:rsidR="002571AD" w:rsidRPr="002571AD" w:rsidRDefault="002571AD"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Wellington</w:t>
            </w:r>
          </w:p>
        </w:tc>
        <w:tc>
          <w:tcPr>
            <w:tcW w:w="957" w:type="dxa"/>
            <w:vAlign w:val="bottom"/>
            <w:hideMark/>
          </w:tcPr>
          <w:p w14:paraId="5072194E"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2</w:t>
            </w:r>
          </w:p>
        </w:tc>
        <w:tc>
          <w:tcPr>
            <w:tcW w:w="1317" w:type="dxa"/>
            <w:vAlign w:val="bottom"/>
            <w:hideMark/>
          </w:tcPr>
          <w:p w14:paraId="4441A193"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3</w:t>
            </w:r>
          </w:p>
        </w:tc>
        <w:tc>
          <w:tcPr>
            <w:tcW w:w="1048" w:type="dxa"/>
            <w:vAlign w:val="bottom"/>
            <w:hideMark/>
          </w:tcPr>
          <w:p w14:paraId="24E04EE2" w14:textId="726660A7" w:rsidR="002571AD" w:rsidRPr="002571AD" w:rsidRDefault="002571AD" w:rsidP="007A4284">
            <w:pPr>
              <w:spacing w:after="0" w:line="240" w:lineRule="auto"/>
              <w:jc w:val="center"/>
              <w:textAlignment w:val="center"/>
              <w:rPr>
                <w:rFonts w:cs="Arial"/>
                <w:sz w:val="22"/>
                <w:szCs w:val="22"/>
                <w:lang w:eastAsia="en-AU" w:bidi="ta-IN"/>
              </w:rPr>
            </w:pPr>
          </w:p>
        </w:tc>
        <w:tc>
          <w:tcPr>
            <w:tcW w:w="947" w:type="dxa"/>
            <w:vAlign w:val="bottom"/>
            <w:hideMark/>
          </w:tcPr>
          <w:p w14:paraId="4C3EFCB5"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5</w:t>
            </w:r>
          </w:p>
        </w:tc>
      </w:tr>
      <w:tr w:rsidR="002571AD" w:rsidRPr="002571AD" w14:paraId="31D454DD" w14:textId="77777777" w:rsidTr="007A4284">
        <w:trPr>
          <w:trHeight w:val="210"/>
        </w:trPr>
        <w:tc>
          <w:tcPr>
            <w:tcW w:w="1971" w:type="dxa"/>
            <w:vAlign w:val="bottom"/>
            <w:hideMark/>
          </w:tcPr>
          <w:p w14:paraId="492D493E" w14:textId="77777777" w:rsidR="002571AD" w:rsidRPr="002571AD" w:rsidRDefault="002571AD"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Northern Grampians</w:t>
            </w:r>
          </w:p>
        </w:tc>
        <w:tc>
          <w:tcPr>
            <w:tcW w:w="957" w:type="dxa"/>
            <w:vAlign w:val="bottom"/>
            <w:hideMark/>
          </w:tcPr>
          <w:p w14:paraId="695FBAAB"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1</w:t>
            </w:r>
          </w:p>
        </w:tc>
        <w:tc>
          <w:tcPr>
            <w:tcW w:w="1317" w:type="dxa"/>
            <w:vAlign w:val="bottom"/>
            <w:hideMark/>
          </w:tcPr>
          <w:p w14:paraId="18892896"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4</w:t>
            </w:r>
          </w:p>
        </w:tc>
        <w:tc>
          <w:tcPr>
            <w:tcW w:w="1048" w:type="dxa"/>
            <w:vAlign w:val="bottom"/>
            <w:hideMark/>
          </w:tcPr>
          <w:p w14:paraId="60E6BCA3" w14:textId="5C96E692" w:rsidR="002571AD" w:rsidRPr="002571AD" w:rsidRDefault="002571AD" w:rsidP="007A4284">
            <w:pPr>
              <w:spacing w:after="0" w:line="240" w:lineRule="auto"/>
              <w:jc w:val="center"/>
              <w:textAlignment w:val="center"/>
              <w:rPr>
                <w:rFonts w:cs="Arial"/>
                <w:sz w:val="22"/>
                <w:szCs w:val="22"/>
                <w:lang w:eastAsia="en-AU" w:bidi="ta-IN"/>
              </w:rPr>
            </w:pPr>
          </w:p>
        </w:tc>
        <w:tc>
          <w:tcPr>
            <w:tcW w:w="947" w:type="dxa"/>
            <w:vAlign w:val="bottom"/>
            <w:hideMark/>
          </w:tcPr>
          <w:p w14:paraId="0EDF9142"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5</w:t>
            </w:r>
          </w:p>
        </w:tc>
      </w:tr>
      <w:tr w:rsidR="002571AD" w:rsidRPr="002571AD" w14:paraId="4C305966" w14:textId="77777777" w:rsidTr="007A4284">
        <w:trPr>
          <w:trHeight w:val="210"/>
        </w:trPr>
        <w:tc>
          <w:tcPr>
            <w:tcW w:w="1971" w:type="dxa"/>
            <w:vAlign w:val="bottom"/>
            <w:hideMark/>
          </w:tcPr>
          <w:p w14:paraId="39C86B7E" w14:textId="77777777" w:rsidR="002571AD" w:rsidRPr="002571AD" w:rsidRDefault="002571AD"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 xml:space="preserve">Baw </w:t>
            </w:r>
            <w:proofErr w:type="spellStart"/>
            <w:r w:rsidRPr="002571AD">
              <w:rPr>
                <w:rFonts w:cs="Arial"/>
                <w:color w:val="000000"/>
                <w:kern w:val="24"/>
                <w:sz w:val="22"/>
                <w:szCs w:val="22"/>
                <w:lang w:eastAsia="en-AU" w:bidi="ta-IN"/>
              </w:rPr>
              <w:t>Baw</w:t>
            </w:r>
            <w:proofErr w:type="spellEnd"/>
          </w:p>
        </w:tc>
        <w:tc>
          <w:tcPr>
            <w:tcW w:w="957" w:type="dxa"/>
            <w:vAlign w:val="bottom"/>
            <w:hideMark/>
          </w:tcPr>
          <w:p w14:paraId="58D08602" w14:textId="24184B47" w:rsidR="002571AD" w:rsidRPr="002571AD" w:rsidRDefault="002571AD" w:rsidP="007A4284">
            <w:pPr>
              <w:spacing w:after="0" w:line="240" w:lineRule="auto"/>
              <w:jc w:val="center"/>
              <w:textAlignment w:val="center"/>
              <w:rPr>
                <w:rFonts w:cs="Arial"/>
                <w:sz w:val="22"/>
                <w:szCs w:val="22"/>
                <w:lang w:eastAsia="en-AU" w:bidi="ta-IN"/>
              </w:rPr>
            </w:pPr>
          </w:p>
        </w:tc>
        <w:tc>
          <w:tcPr>
            <w:tcW w:w="1317" w:type="dxa"/>
            <w:vAlign w:val="bottom"/>
            <w:hideMark/>
          </w:tcPr>
          <w:p w14:paraId="52B1CE45"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5</w:t>
            </w:r>
          </w:p>
        </w:tc>
        <w:tc>
          <w:tcPr>
            <w:tcW w:w="1048" w:type="dxa"/>
            <w:vAlign w:val="bottom"/>
            <w:hideMark/>
          </w:tcPr>
          <w:p w14:paraId="0A431B37" w14:textId="530CAD45" w:rsidR="002571AD" w:rsidRPr="002571AD" w:rsidRDefault="002571AD" w:rsidP="007A4284">
            <w:pPr>
              <w:spacing w:after="0" w:line="240" w:lineRule="auto"/>
              <w:jc w:val="center"/>
              <w:textAlignment w:val="center"/>
              <w:rPr>
                <w:rFonts w:cs="Arial"/>
                <w:sz w:val="22"/>
                <w:szCs w:val="22"/>
                <w:lang w:eastAsia="en-AU" w:bidi="ta-IN"/>
              </w:rPr>
            </w:pPr>
          </w:p>
        </w:tc>
        <w:tc>
          <w:tcPr>
            <w:tcW w:w="947" w:type="dxa"/>
            <w:vAlign w:val="bottom"/>
            <w:hideMark/>
          </w:tcPr>
          <w:p w14:paraId="4B77C0E8"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5</w:t>
            </w:r>
          </w:p>
        </w:tc>
      </w:tr>
      <w:tr w:rsidR="002571AD" w:rsidRPr="002571AD" w14:paraId="3F9DBFF3" w14:textId="77777777" w:rsidTr="007A4284">
        <w:trPr>
          <w:trHeight w:val="210"/>
        </w:trPr>
        <w:tc>
          <w:tcPr>
            <w:tcW w:w="1971" w:type="dxa"/>
            <w:vAlign w:val="bottom"/>
            <w:hideMark/>
          </w:tcPr>
          <w:p w14:paraId="75E28514" w14:textId="77777777" w:rsidR="002571AD" w:rsidRPr="002571AD" w:rsidRDefault="002571AD"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Mitchell</w:t>
            </w:r>
          </w:p>
        </w:tc>
        <w:tc>
          <w:tcPr>
            <w:tcW w:w="957" w:type="dxa"/>
            <w:vAlign w:val="bottom"/>
            <w:hideMark/>
          </w:tcPr>
          <w:p w14:paraId="0E18471B"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2</w:t>
            </w:r>
          </w:p>
        </w:tc>
        <w:tc>
          <w:tcPr>
            <w:tcW w:w="1317" w:type="dxa"/>
            <w:vAlign w:val="bottom"/>
            <w:hideMark/>
          </w:tcPr>
          <w:p w14:paraId="546C8D95"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2</w:t>
            </w:r>
          </w:p>
        </w:tc>
        <w:tc>
          <w:tcPr>
            <w:tcW w:w="1048" w:type="dxa"/>
            <w:vAlign w:val="bottom"/>
            <w:hideMark/>
          </w:tcPr>
          <w:p w14:paraId="63805E80"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1</w:t>
            </w:r>
          </w:p>
        </w:tc>
        <w:tc>
          <w:tcPr>
            <w:tcW w:w="947" w:type="dxa"/>
            <w:vAlign w:val="bottom"/>
            <w:hideMark/>
          </w:tcPr>
          <w:p w14:paraId="4EB63861"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5</w:t>
            </w:r>
          </w:p>
        </w:tc>
      </w:tr>
      <w:tr w:rsidR="002571AD" w:rsidRPr="002571AD" w14:paraId="6BE3573D" w14:textId="77777777" w:rsidTr="007A4284">
        <w:trPr>
          <w:trHeight w:val="210"/>
        </w:trPr>
        <w:tc>
          <w:tcPr>
            <w:tcW w:w="1971" w:type="dxa"/>
            <w:vAlign w:val="bottom"/>
            <w:hideMark/>
          </w:tcPr>
          <w:p w14:paraId="21D99789" w14:textId="77777777" w:rsidR="002571AD" w:rsidRPr="002571AD" w:rsidRDefault="002571AD"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Golden Plains</w:t>
            </w:r>
          </w:p>
        </w:tc>
        <w:tc>
          <w:tcPr>
            <w:tcW w:w="957" w:type="dxa"/>
            <w:vAlign w:val="bottom"/>
            <w:hideMark/>
          </w:tcPr>
          <w:p w14:paraId="33971679"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1</w:t>
            </w:r>
          </w:p>
        </w:tc>
        <w:tc>
          <w:tcPr>
            <w:tcW w:w="1317" w:type="dxa"/>
            <w:vAlign w:val="bottom"/>
            <w:hideMark/>
          </w:tcPr>
          <w:p w14:paraId="4645E02C"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3</w:t>
            </w:r>
          </w:p>
        </w:tc>
        <w:tc>
          <w:tcPr>
            <w:tcW w:w="1048" w:type="dxa"/>
            <w:vAlign w:val="bottom"/>
            <w:hideMark/>
          </w:tcPr>
          <w:p w14:paraId="01B5C504" w14:textId="28601F09" w:rsidR="002571AD" w:rsidRPr="002571AD" w:rsidRDefault="002571AD" w:rsidP="007A4284">
            <w:pPr>
              <w:spacing w:after="0" w:line="240" w:lineRule="auto"/>
              <w:jc w:val="center"/>
              <w:textAlignment w:val="center"/>
              <w:rPr>
                <w:rFonts w:cs="Arial"/>
                <w:sz w:val="22"/>
                <w:szCs w:val="22"/>
                <w:lang w:eastAsia="en-AU" w:bidi="ta-IN"/>
              </w:rPr>
            </w:pPr>
          </w:p>
        </w:tc>
        <w:tc>
          <w:tcPr>
            <w:tcW w:w="947" w:type="dxa"/>
            <w:vAlign w:val="bottom"/>
            <w:hideMark/>
          </w:tcPr>
          <w:p w14:paraId="3553D371"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4</w:t>
            </w:r>
          </w:p>
        </w:tc>
      </w:tr>
      <w:tr w:rsidR="002571AD" w:rsidRPr="002571AD" w14:paraId="765D7EF8" w14:textId="77777777" w:rsidTr="007A4284">
        <w:trPr>
          <w:trHeight w:val="210"/>
        </w:trPr>
        <w:tc>
          <w:tcPr>
            <w:tcW w:w="1971" w:type="dxa"/>
            <w:vAlign w:val="bottom"/>
            <w:hideMark/>
          </w:tcPr>
          <w:p w14:paraId="0B96B10E" w14:textId="77777777" w:rsidR="002571AD" w:rsidRPr="002571AD" w:rsidRDefault="002571AD"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Casey</w:t>
            </w:r>
          </w:p>
        </w:tc>
        <w:tc>
          <w:tcPr>
            <w:tcW w:w="957" w:type="dxa"/>
            <w:vAlign w:val="bottom"/>
            <w:hideMark/>
          </w:tcPr>
          <w:p w14:paraId="2F131D29"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1</w:t>
            </w:r>
          </w:p>
        </w:tc>
        <w:tc>
          <w:tcPr>
            <w:tcW w:w="1317" w:type="dxa"/>
            <w:vAlign w:val="bottom"/>
            <w:hideMark/>
          </w:tcPr>
          <w:p w14:paraId="0B5274C8"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2</w:t>
            </w:r>
          </w:p>
        </w:tc>
        <w:tc>
          <w:tcPr>
            <w:tcW w:w="1048" w:type="dxa"/>
            <w:vAlign w:val="bottom"/>
            <w:hideMark/>
          </w:tcPr>
          <w:p w14:paraId="7556C9AF"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1</w:t>
            </w:r>
          </w:p>
        </w:tc>
        <w:tc>
          <w:tcPr>
            <w:tcW w:w="947" w:type="dxa"/>
            <w:vAlign w:val="bottom"/>
            <w:hideMark/>
          </w:tcPr>
          <w:p w14:paraId="1D844526"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4</w:t>
            </w:r>
          </w:p>
        </w:tc>
      </w:tr>
      <w:tr w:rsidR="002571AD" w:rsidRPr="002571AD" w14:paraId="546B2622" w14:textId="77777777" w:rsidTr="007A4284">
        <w:trPr>
          <w:trHeight w:val="210"/>
        </w:trPr>
        <w:tc>
          <w:tcPr>
            <w:tcW w:w="1971" w:type="dxa"/>
            <w:vAlign w:val="bottom"/>
            <w:hideMark/>
          </w:tcPr>
          <w:p w14:paraId="7BDCEAD3" w14:textId="77777777" w:rsidR="002571AD" w:rsidRPr="002571AD" w:rsidRDefault="002571AD"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Southern Grampians</w:t>
            </w:r>
          </w:p>
        </w:tc>
        <w:tc>
          <w:tcPr>
            <w:tcW w:w="957" w:type="dxa"/>
            <w:vAlign w:val="bottom"/>
            <w:hideMark/>
          </w:tcPr>
          <w:p w14:paraId="65298EDF"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2</w:t>
            </w:r>
          </w:p>
        </w:tc>
        <w:tc>
          <w:tcPr>
            <w:tcW w:w="1317" w:type="dxa"/>
            <w:vAlign w:val="bottom"/>
            <w:hideMark/>
          </w:tcPr>
          <w:p w14:paraId="065AE259"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2</w:t>
            </w:r>
          </w:p>
        </w:tc>
        <w:tc>
          <w:tcPr>
            <w:tcW w:w="1048" w:type="dxa"/>
            <w:vAlign w:val="bottom"/>
            <w:hideMark/>
          </w:tcPr>
          <w:p w14:paraId="67AA21EF" w14:textId="0A93767D" w:rsidR="002571AD" w:rsidRPr="002571AD" w:rsidRDefault="002571AD" w:rsidP="007A4284">
            <w:pPr>
              <w:spacing w:after="0" w:line="240" w:lineRule="auto"/>
              <w:jc w:val="center"/>
              <w:textAlignment w:val="center"/>
              <w:rPr>
                <w:rFonts w:cs="Arial"/>
                <w:sz w:val="22"/>
                <w:szCs w:val="22"/>
                <w:lang w:eastAsia="en-AU" w:bidi="ta-IN"/>
              </w:rPr>
            </w:pPr>
          </w:p>
        </w:tc>
        <w:tc>
          <w:tcPr>
            <w:tcW w:w="947" w:type="dxa"/>
            <w:vAlign w:val="bottom"/>
            <w:hideMark/>
          </w:tcPr>
          <w:p w14:paraId="04E4B11C"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4</w:t>
            </w:r>
          </w:p>
        </w:tc>
      </w:tr>
      <w:tr w:rsidR="002571AD" w:rsidRPr="002571AD" w14:paraId="512680A9" w14:textId="77777777" w:rsidTr="007A4284">
        <w:trPr>
          <w:trHeight w:val="210"/>
        </w:trPr>
        <w:tc>
          <w:tcPr>
            <w:tcW w:w="1971" w:type="dxa"/>
            <w:vAlign w:val="bottom"/>
            <w:hideMark/>
          </w:tcPr>
          <w:p w14:paraId="2DA2D193" w14:textId="77777777" w:rsidR="002571AD" w:rsidRPr="002571AD" w:rsidRDefault="002571AD"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Mildura</w:t>
            </w:r>
          </w:p>
        </w:tc>
        <w:tc>
          <w:tcPr>
            <w:tcW w:w="957" w:type="dxa"/>
            <w:vAlign w:val="bottom"/>
            <w:hideMark/>
          </w:tcPr>
          <w:p w14:paraId="5A4ECB78"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3</w:t>
            </w:r>
          </w:p>
        </w:tc>
        <w:tc>
          <w:tcPr>
            <w:tcW w:w="1317" w:type="dxa"/>
            <w:vAlign w:val="bottom"/>
            <w:hideMark/>
          </w:tcPr>
          <w:p w14:paraId="1BE096FC"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1</w:t>
            </w:r>
          </w:p>
        </w:tc>
        <w:tc>
          <w:tcPr>
            <w:tcW w:w="1048" w:type="dxa"/>
            <w:vAlign w:val="bottom"/>
            <w:hideMark/>
          </w:tcPr>
          <w:p w14:paraId="120CF39A" w14:textId="56354132" w:rsidR="002571AD" w:rsidRPr="002571AD" w:rsidRDefault="002571AD" w:rsidP="007A4284">
            <w:pPr>
              <w:spacing w:after="0" w:line="240" w:lineRule="auto"/>
              <w:jc w:val="center"/>
              <w:textAlignment w:val="center"/>
              <w:rPr>
                <w:rFonts w:cs="Arial"/>
                <w:sz w:val="22"/>
                <w:szCs w:val="22"/>
                <w:lang w:eastAsia="en-AU" w:bidi="ta-IN"/>
              </w:rPr>
            </w:pPr>
          </w:p>
        </w:tc>
        <w:tc>
          <w:tcPr>
            <w:tcW w:w="947" w:type="dxa"/>
            <w:vAlign w:val="bottom"/>
            <w:hideMark/>
          </w:tcPr>
          <w:p w14:paraId="15EA1B50"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4</w:t>
            </w:r>
          </w:p>
        </w:tc>
      </w:tr>
      <w:tr w:rsidR="002571AD" w:rsidRPr="002571AD" w14:paraId="511EDF0A" w14:textId="77777777" w:rsidTr="007A4284">
        <w:trPr>
          <w:trHeight w:val="210"/>
        </w:trPr>
        <w:tc>
          <w:tcPr>
            <w:tcW w:w="1971" w:type="dxa"/>
            <w:vAlign w:val="bottom"/>
            <w:hideMark/>
          </w:tcPr>
          <w:p w14:paraId="4D22C0DD" w14:textId="77777777" w:rsidR="002571AD" w:rsidRPr="002571AD" w:rsidRDefault="002571AD"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Wangaratta</w:t>
            </w:r>
          </w:p>
        </w:tc>
        <w:tc>
          <w:tcPr>
            <w:tcW w:w="957" w:type="dxa"/>
            <w:vAlign w:val="bottom"/>
            <w:hideMark/>
          </w:tcPr>
          <w:p w14:paraId="494DC696"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2</w:t>
            </w:r>
          </w:p>
        </w:tc>
        <w:tc>
          <w:tcPr>
            <w:tcW w:w="1317" w:type="dxa"/>
            <w:vAlign w:val="bottom"/>
            <w:hideMark/>
          </w:tcPr>
          <w:p w14:paraId="47C83C56"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1</w:t>
            </w:r>
          </w:p>
        </w:tc>
        <w:tc>
          <w:tcPr>
            <w:tcW w:w="1048" w:type="dxa"/>
            <w:vAlign w:val="bottom"/>
            <w:hideMark/>
          </w:tcPr>
          <w:p w14:paraId="67BF92E5"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1</w:t>
            </w:r>
          </w:p>
        </w:tc>
        <w:tc>
          <w:tcPr>
            <w:tcW w:w="947" w:type="dxa"/>
            <w:vAlign w:val="bottom"/>
            <w:hideMark/>
          </w:tcPr>
          <w:p w14:paraId="3B734B5C"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4</w:t>
            </w:r>
          </w:p>
        </w:tc>
      </w:tr>
      <w:tr w:rsidR="002571AD" w:rsidRPr="002571AD" w14:paraId="6246B409" w14:textId="77777777" w:rsidTr="007A4284">
        <w:trPr>
          <w:trHeight w:val="210"/>
        </w:trPr>
        <w:tc>
          <w:tcPr>
            <w:tcW w:w="1971" w:type="dxa"/>
            <w:vAlign w:val="bottom"/>
            <w:hideMark/>
          </w:tcPr>
          <w:p w14:paraId="285F5B93" w14:textId="77777777" w:rsidR="002571AD" w:rsidRPr="002571AD" w:rsidRDefault="002571AD"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West Wimmera</w:t>
            </w:r>
          </w:p>
        </w:tc>
        <w:tc>
          <w:tcPr>
            <w:tcW w:w="957" w:type="dxa"/>
            <w:vAlign w:val="bottom"/>
            <w:hideMark/>
          </w:tcPr>
          <w:p w14:paraId="6D48E12E"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1</w:t>
            </w:r>
          </w:p>
        </w:tc>
        <w:tc>
          <w:tcPr>
            <w:tcW w:w="1317" w:type="dxa"/>
            <w:vAlign w:val="bottom"/>
            <w:hideMark/>
          </w:tcPr>
          <w:p w14:paraId="1FF38631"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3</w:t>
            </w:r>
          </w:p>
        </w:tc>
        <w:tc>
          <w:tcPr>
            <w:tcW w:w="1048" w:type="dxa"/>
            <w:vAlign w:val="bottom"/>
            <w:hideMark/>
          </w:tcPr>
          <w:p w14:paraId="5C6FCF9B" w14:textId="54130650" w:rsidR="002571AD" w:rsidRPr="002571AD" w:rsidRDefault="002571AD" w:rsidP="007A4284">
            <w:pPr>
              <w:spacing w:after="0" w:line="240" w:lineRule="auto"/>
              <w:jc w:val="center"/>
              <w:textAlignment w:val="center"/>
              <w:rPr>
                <w:rFonts w:cs="Arial"/>
                <w:sz w:val="22"/>
                <w:szCs w:val="22"/>
                <w:lang w:eastAsia="en-AU" w:bidi="ta-IN"/>
              </w:rPr>
            </w:pPr>
          </w:p>
        </w:tc>
        <w:tc>
          <w:tcPr>
            <w:tcW w:w="947" w:type="dxa"/>
            <w:vAlign w:val="bottom"/>
            <w:hideMark/>
          </w:tcPr>
          <w:p w14:paraId="487C43ED"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4</w:t>
            </w:r>
          </w:p>
        </w:tc>
      </w:tr>
      <w:tr w:rsidR="002571AD" w:rsidRPr="002571AD" w14:paraId="3374B1D5" w14:textId="77777777" w:rsidTr="007A4284">
        <w:trPr>
          <w:trHeight w:val="210"/>
        </w:trPr>
        <w:tc>
          <w:tcPr>
            <w:tcW w:w="1971" w:type="dxa"/>
            <w:vAlign w:val="bottom"/>
            <w:hideMark/>
          </w:tcPr>
          <w:p w14:paraId="4D75AE69" w14:textId="77777777" w:rsidR="002571AD" w:rsidRPr="002571AD" w:rsidRDefault="002571AD"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Moorabool</w:t>
            </w:r>
          </w:p>
        </w:tc>
        <w:tc>
          <w:tcPr>
            <w:tcW w:w="957" w:type="dxa"/>
            <w:vAlign w:val="bottom"/>
            <w:hideMark/>
          </w:tcPr>
          <w:p w14:paraId="36B0D6A0"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1</w:t>
            </w:r>
          </w:p>
        </w:tc>
        <w:tc>
          <w:tcPr>
            <w:tcW w:w="1317" w:type="dxa"/>
            <w:vAlign w:val="bottom"/>
            <w:hideMark/>
          </w:tcPr>
          <w:p w14:paraId="392681DB"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2</w:t>
            </w:r>
          </w:p>
        </w:tc>
        <w:tc>
          <w:tcPr>
            <w:tcW w:w="1048" w:type="dxa"/>
            <w:vAlign w:val="bottom"/>
            <w:hideMark/>
          </w:tcPr>
          <w:p w14:paraId="15507E36"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1</w:t>
            </w:r>
          </w:p>
        </w:tc>
        <w:tc>
          <w:tcPr>
            <w:tcW w:w="947" w:type="dxa"/>
            <w:vAlign w:val="bottom"/>
            <w:hideMark/>
          </w:tcPr>
          <w:p w14:paraId="4C069450"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4</w:t>
            </w:r>
          </w:p>
        </w:tc>
      </w:tr>
      <w:tr w:rsidR="002571AD" w:rsidRPr="002571AD" w14:paraId="1CE28812" w14:textId="77777777" w:rsidTr="007A4284">
        <w:trPr>
          <w:trHeight w:val="210"/>
        </w:trPr>
        <w:tc>
          <w:tcPr>
            <w:tcW w:w="1971" w:type="dxa"/>
            <w:vAlign w:val="bottom"/>
            <w:hideMark/>
          </w:tcPr>
          <w:p w14:paraId="1ED6FA05" w14:textId="77777777" w:rsidR="002571AD" w:rsidRPr="002571AD" w:rsidRDefault="002571AD"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Hume</w:t>
            </w:r>
          </w:p>
        </w:tc>
        <w:tc>
          <w:tcPr>
            <w:tcW w:w="957" w:type="dxa"/>
            <w:vAlign w:val="bottom"/>
            <w:hideMark/>
          </w:tcPr>
          <w:p w14:paraId="384249CA" w14:textId="78E5FB28" w:rsidR="002571AD" w:rsidRPr="002571AD" w:rsidRDefault="002571AD" w:rsidP="007A4284">
            <w:pPr>
              <w:spacing w:after="0" w:line="240" w:lineRule="auto"/>
              <w:jc w:val="center"/>
              <w:textAlignment w:val="center"/>
              <w:rPr>
                <w:rFonts w:cs="Arial"/>
                <w:sz w:val="22"/>
                <w:szCs w:val="22"/>
                <w:lang w:eastAsia="en-AU" w:bidi="ta-IN"/>
              </w:rPr>
            </w:pPr>
          </w:p>
        </w:tc>
        <w:tc>
          <w:tcPr>
            <w:tcW w:w="1317" w:type="dxa"/>
            <w:vAlign w:val="bottom"/>
            <w:hideMark/>
          </w:tcPr>
          <w:p w14:paraId="62159828"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4</w:t>
            </w:r>
          </w:p>
        </w:tc>
        <w:tc>
          <w:tcPr>
            <w:tcW w:w="1048" w:type="dxa"/>
            <w:vAlign w:val="bottom"/>
            <w:hideMark/>
          </w:tcPr>
          <w:p w14:paraId="717B2533" w14:textId="29E13467" w:rsidR="002571AD" w:rsidRPr="002571AD" w:rsidRDefault="002571AD" w:rsidP="007A4284">
            <w:pPr>
              <w:spacing w:after="0" w:line="240" w:lineRule="auto"/>
              <w:jc w:val="center"/>
              <w:textAlignment w:val="center"/>
              <w:rPr>
                <w:rFonts w:cs="Arial"/>
                <w:sz w:val="22"/>
                <w:szCs w:val="22"/>
                <w:lang w:eastAsia="en-AU" w:bidi="ta-IN"/>
              </w:rPr>
            </w:pPr>
          </w:p>
        </w:tc>
        <w:tc>
          <w:tcPr>
            <w:tcW w:w="947" w:type="dxa"/>
            <w:vAlign w:val="bottom"/>
            <w:hideMark/>
          </w:tcPr>
          <w:p w14:paraId="1C4EFA3C"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4</w:t>
            </w:r>
          </w:p>
        </w:tc>
      </w:tr>
      <w:tr w:rsidR="002571AD" w:rsidRPr="002571AD" w14:paraId="4928C3F7" w14:textId="77777777" w:rsidTr="007A4284">
        <w:trPr>
          <w:trHeight w:val="210"/>
        </w:trPr>
        <w:tc>
          <w:tcPr>
            <w:tcW w:w="1971" w:type="dxa"/>
            <w:vAlign w:val="bottom"/>
            <w:hideMark/>
          </w:tcPr>
          <w:p w14:paraId="398ADDD3" w14:textId="77777777" w:rsidR="002571AD" w:rsidRPr="002571AD" w:rsidRDefault="002571AD"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Moira</w:t>
            </w:r>
          </w:p>
        </w:tc>
        <w:tc>
          <w:tcPr>
            <w:tcW w:w="957" w:type="dxa"/>
            <w:vAlign w:val="bottom"/>
            <w:hideMark/>
          </w:tcPr>
          <w:p w14:paraId="1F6CC5D7" w14:textId="3FA42B76" w:rsidR="002571AD" w:rsidRPr="002571AD" w:rsidRDefault="002571AD" w:rsidP="007A4284">
            <w:pPr>
              <w:spacing w:after="0" w:line="240" w:lineRule="auto"/>
              <w:jc w:val="center"/>
              <w:textAlignment w:val="center"/>
              <w:rPr>
                <w:rFonts w:cs="Arial"/>
                <w:sz w:val="22"/>
                <w:szCs w:val="22"/>
                <w:lang w:eastAsia="en-AU" w:bidi="ta-IN"/>
              </w:rPr>
            </w:pPr>
          </w:p>
        </w:tc>
        <w:tc>
          <w:tcPr>
            <w:tcW w:w="1317" w:type="dxa"/>
            <w:vAlign w:val="bottom"/>
            <w:hideMark/>
          </w:tcPr>
          <w:p w14:paraId="2AEE88F2"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2</w:t>
            </w:r>
          </w:p>
        </w:tc>
        <w:tc>
          <w:tcPr>
            <w:tcW w:w="1048" w:type="dxa"/>
            <w:vAlign w:val="bottom"/>
            <w:hideMark/>
          </w:tcPr>
          <w:p w14:paraId="1C087C77"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1</w:t>
            </w:r>
          </w:p>
        </w:tc>
        <w:tc>
          <w:tcPr>
            <w:tcW w:w="947" w:type="dxa"/>
            <w:vAlign w:val="bottom"/>
            <w:hideMark/>
          </w:tcPr>
          <w:p w14:paraId="0C9B9ED3"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3</w:t>
            </w:r>
          </w:p>
        </w:tc>
      </w:tr>
      <w:tr w:rsidR="002571AD" w:rsidRPr="002571AD" w14:paraId="2EEB1F87" w14:textId="77777777" w:rsidTr="007A4284">
        <w:trPr>
          <w:trHeight w:val="210"/>
        </w:trPr>
        <w:tc>
          <w:tcPr>
            <w:tcW w:w="1971" w:type="dxa"/>
            <w:vAlign w:val="bottom"/>
            <w:hideMark/>
          </w:tcPr>
          <w:p w14:paraId="3BF2C73A" w14:textId="77777777" w:rsidR="002571AD" w:rsidRPr="002571AD" w:rsidRDefault="002571AD"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Central Goldfields</w:t>
            </w:r>
          </w:p>
        </w:tc>
        <w:tc>
          <w:tcPr>
            <w:tcW w:w="957" w:type="dxa"/>
            <w:vAlign w:val="bottom"/>
            <w:hideMark/>
          </w:tcPr>
          <w:p w14:paraId="6BD1D682"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2</w:t>
            </w:r>
          </w:p>
        </w:tc>
        <w:tc>
          <w:tcPr>
            <w:tcW w:w="1317" w:type="dxa"/>
            <w:vAlign w:val="bottom"/>
            <w:hideMark/>
          </w:tcPr>
          <w:p w14:paraId="6C1F1C48"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1</w:t>
            </w:r>
          </w:p>
        </w:tc>
        <w:tc>
          <w:tcPr>
            <w:tcW w:w="1048" w:type="dxa"/>
            <w:vAlign w:val="bottom"/>
            <w:hideMark/>
          </w:tcPr>
          <w:p w14:paraId="008CD518" w14:textId="182411C1" w:rsidR="002571AD" w:rsidRPr="002571AD" w:rsidRDefault="002571AD" w:rsidP="007A4284">
            <w:pPr>
              <w:spacing w:after="0" w:line="240" w:lineRule="auto"/>
              <w:jc w:val="center"/>
              <w:textAlignment w:val="center"/>
              <w:rPr>
                <w:rFonts w:cs="Arial"/>
                <w:sz w:val="22"/>
                <w:szCs w:val="22"/>
                <w:lang w:eastAsia="en-AU" w:bidi="ta-IN"/>
              </w:rPr>
            </w:pPr>
          </w:p>
        </w:tc>
        <w:tc>
          <w:tcPr>
            <w:tcW w:w="947" w:type="dxa"/>
            <w:vAlign w:val="bottom"/>
            <w:hideMark/>
          </w:tcPr>
          <w:p w14:paraId="35D7B297"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3</w:t>
            </w:r>
          </w:p>
        </w:tc>
      </w:tr>
      <w:tr w:rsidR="002571AD" w:rsidRPr="002571AD" w14:paraId="4F9A6FA8" w14:textId="77777777" w:rsidTr="007A4284">
        <w:trPr>
          <w:trHeight w:val="210"/>
        </w:trPr>
        <w:tc>
          <w:tcPr>
            <w:tcW w:w="1971" w:type="dxa"/>
            <w:vAlign w:val="bottom"/>
            <w:hideMark/>
          </w:tcPr>
          <w:p w14:paraId="0D2546BA" w14:textId="77777777" w:rsidR="002571AD" w:rsidRPr="002571AD" w:rsidRDefault="002571AD"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Pyrenees</w:t>
            </w:r>
          </w:p>
        </w:tc>
        <w:tc>
          <w:tcPr>
            <w:tcW w:w="957" w:type="dxa"/>
            <w:vAlign w:val="bottom"/>
            <w:hideMark/>
          </w:tcPr>
          <w:p w14:paraId="6A170863" w14:textId="3AC9E252" w:rsidR="002571AD" w:rsidRPr="002571AD" w:rsidRDefault="002571AD" w:rsidP="007A4284">
            <w:pPr>
              <w:spacing w:after="0" w:line="240" w:lineRule="auto"/>
              <w:jc w:val="center"/>
              <w:textAlignment w:val="center"/>
              <w:rPr>
                <w:rFonts w:cs="Arial"/>
                <w:sz w:val="22"/>
                <w:szCs w:val="22"/>
                <w:lang w:eastAsia="en-AU" w:bidi="ta-IN"/>
              </w:rPr>
            </w:pPr>
          </w:p>
        </w:tc>
        <w:tc>
          <w:tcPr>
            <w:tcW w:w="1317" w:type="dxa"/>
            <w:vAlign w:val="bottom"/>
            <w:hideMark/>
          </w:tcPr>
          <w:p w14:paraId="10A9AE5C"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3</w:t>
            </w:r>
          </w:p>
        </w:tc>
        <w:tc>
          <w:tcPr>
            <w:tcW w:w="1048" w:type="dxa"/>
            <w:vAlign w:val="bottom"/>
            <w:hideMark/>
          </w:tcPr>
          <w:p w14:paraId="5892C494" w14:textId="6DFC2905" w:rsidR="002571AD" w:rsidRPr="002571AD" w:rsidRDefault="002571AD" w:rsidP="007A4284">
            <w:pPr>
              <w:spacing w:after="0" w:line="240" w:lineRule="auto"/>
              <w:jc w:val="center"/>
              <w:textAlignment w:val="center"/>
              <w:rPr>
                <w:rFonts w:cs="Arial"/>
                <w:sz w:val="22"/>
                <w:szCs w:val="22"/>
                <w:lang w:eastAsia="en-AU" w:bidi="ta-IN"/>
              </w:rPr>
            </w:pPr>
          </w:p>
        </w:tc>
        <w:tc>
          <w:tcPr>
            <w:tcW w:w="947" w:type="dxa"/>
            <w:vAlign w:val="bottom"/>
            <w:hideMark/>
          </w:tcPr>
          <w:p w14:paraId="118C54B5"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3</w:t>
            </w:r>
          </w:p>
        </w:tc>
      </w:tr>
      <w:tr w:rsidR="002571AD" w:rsidRPr="002571AD" w14:paraId="5C6BE974" w14:textId="77777777" w:rsidTr="007A4284">
        <w:trPr>
          <w:trHeight w:val="210"/>
        </w:trPr>
        <w:tc>
          <w:tcPr>
            <w:tcW w:w="1971" w:type="dxa"/>
            <w:vAlign w:val="bottom"/>
            <w:hideMark/>
          </w:tcPr>
          <w:p w14:paraId="72BA59F1" w14:textId="77777777" w:rsidR="002571AD" w:rsidRPr="002571AD" w:rsidRDefault="002571AD"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Wyndham</w:t>
            </w:r>
          </w:p>
        </w:tc>
        <w:tc>
          <w:tcPr>
            <w:tcW w:w="957" w:type="dxa"/>
            <w:vAlign w:val="bottom"/>
            <w:hideMark/>
          </w:tcPr>
          <w:p w14:paraId="7219718D" w14:textId="7DBE9EB9" w:rsidR="002571AD" w:rsidRPr="002571AD" w:rsidRDefault="002571AD" w:rsidP="007A4284">
            <w:pPr>
              <w:spacing w:after="0" w:line="240" w:lineRule="auto"/>
              <w:jc w:val="center"/>
              <w:textAlignment w:val="center"/>
              <w:rPr>
                <w:rFonts w:cs="Arial"/>
                <w:sz w:val="22"/>
                <w:szCs w:val="22"/>
                <w:lang w:eastAsia="en-AU" w:bidi="ta-IN"/>
              </w:rPr>
            </w:pPr>
          </w:p>
        </w:tc>
        <w:tc>
          <w:tcPr>
            <w:tcW w:w="1317" w:type="dxa"/>
            <w:vAlign w:val="bottom"/>
            <w:hideMark/>
          </w:tcPr>
          <w:p w14:paraId="552629EE"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3</w:t>
            </w:r>
          </w:p>
        </w:tc>
        <w:tc>
          <w:tcPr>
            <w:tcW w:w="1048" w:type="dxa"/>
            <w:vAlign w:val="bottom"/>
            <w:hideMark/>
          </w:tcPr>
          <w:p w14:paraId="3423651B" w14:textId="14DC0D6E" w:rsidR="002571AD" w:rsidRPr="002571AD" w:rsidRDefault="002571AD" w:rsidP="007A4284">
            <w:pPr>
              <w:spacing w:after="0" w:line="240" w:lineRule="auto"/>
              <w:jc w:val="center"/>
              <w:textAlignment w:val="center"/>
              <w:rPr>
                <w:rFonts w:cs="Arial"/>
                <w:sz w:val="22"/>
                <w:szCs w:val="22"/>
                <w:lang w:eastAsia="en-AU" w:bidi="ta-IN"/>
              </w:rPr>
            </w:pPr>
          </w:p>
        </w:tc>
        <w:tc>
          <w:tcPr>
            <w:tcW w:w="947" w:type="dxa"/>
            <w:vAlign w:val="bottom"/>
            <w:hideMark/>
          </w:tcPr>
          <w:p w14:paraId="4CEA87E3"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3</w:t>
            </w:r>
          </w:p>
        </w:tc>
      </w:tr>
      <w:tr w:rsidR="002571AD" w:rsidRPr="002571AD" w14:paraId="339E910B" w14:textId="77777777" w:rsidTr="007A4284">
        <w:trPr>
          <w:trHeight w:val="210"/>
        </w:trPr>
        <w:tc>
          <w:tcPr>
            <w:tcW w:w="1971" w:type="dxa"/>
            <w:vAlign w:val="bottom"/>
            <w:hideMark/>
          </w:tcPr>
          <w:p w14:paraId="32E7E6C0" w14:textId="77777777" w:rsidR="002571AD" w:rsidRPr="002571AD" w:rsidRDefault="002571AD"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Surf Coast</w:t>
            </w:r>
          </w:p>
        </w:tc>
        <w:tc>
          <w:tcPr>
            <w:tcW w:w="957" w:type="dxa"/>
            <w:vAlign w:val="bottom"/>
            <w:hideMark/>
          </w:tcPr>
          <w:p w14:paraId="058C24E7" w14:textId="58FBEFEE" w:rsidR="002571AD" w:rsidRPr="002571AD" w:rsidRDefault="002571AD" w:rsidP="007A4284">
            <w:pPr>
              <w:spacing w:after="0" w:line="240" w:lineRule="auto"/>
              <w:jc w:val="center"/>
              <w:textAlignment w:val="center"/>
              <w:rPr>
                <w:rFonts w:cs="Arial"/>
                <w:sz w:val="22"/>
                <w:szCs w:val="22"/>
                <w:lang w:eastAsia="en-AU" w:bidi="ta-IN"/>
              </w:rPr>
            </w:pPr>
          </w:p>
        </w:tc>
        <w:tc>
          <w:tcPr>
            <w:tcW w:w="1317" w:type="dxa"/>
            <w:vAlign w:val="bottom"/>
            <w:hideMark/>
          </w:tcPr>
          <w:p w14:paraId="6C705A87"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2</w:t>
            </w:r>
          </w:p>
        </w:tc>
        <w:tc>
          <w:tcPr>
            <w:tcW w:w="1048" w:type="dxa"/>
            <w:vAlign w:val="bottom"/>
            <w:hideMark/>
          </w:tcPr>
          <w:p w14:paraId="2D4DD81E"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1</w:t>
            </w:r>
          </w:p>
        </w:tc>
        <w:tc>
          <w:tcPr>
            <w:tcW w:w="947" w:type="dxa"/>
            <w:vAlign w:val="bottom"/>
            <w:hideMark/>
          </w:tcPr>
          <w:p w14:paraId="1E68C01B"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3</w:t>
            </w:r>
          </w:p>
        </w:tc>
      </w:tr>
      <w:tr w:rsidR="002571AD" w:rsidRPr="002571AD" w14:paraId="3CDBAAFB" w14:textId="77777777" w:rsidTr="007A4284">
        <w:trPr>
          <w:trHeight w:val="210"/>
        </w:trPr>
        <w:tc>
          <w:tcPr>
            <w:tcW w:w="1971" w:type="dxa"/>
            <w:vAlign w:val="bottom"/>
            <w:hideMark/>
          </w:tcPr>
          <w:p w14:paraId="652F268A" w14:textId="77777777" w:rsidR="002571AD" w:rsidRPr="002571AD" w:rsidRDefault="002571AD"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Murrindindi</w:t>
            </w:r>
          </w:p>
        </w:tc>
        <w:tc>
          <w:tcPr>
            <w:tcW w:w="957" w:type="dxa"/>
            <w:vAlign w:val="bottom"/>
            <w:hideMark/>
          </w:tcPr>
          <w:p w14:paraId="5CE66A47"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1</w:t>
            </w:r>
          </w:p>
        </w:tc>
        <w:tc>
          <w:tcPr>
            <w:tcW w:w="1317" w:type="dxa"/>
            <w:vAlign w:val="bottom"/>
            <w:hideMark/>
          </w:tcPr>
          <w:p w14:paraId="0E880016"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2</w:t>
            </w:r>
          </w:p>
        </w:tc>
        <w:tc>
          <w:tcPr>
            <w:tcW w:w="1048" w:type="dxa"/>
            <w:vAlign w:val="bottom"/>
            <w:hideMark/>
          </w:tcPr>
          <w:p w14:paraId="1277FAC0" w14:textId="5430556D" w:rsidR="002571AD" w:rsidRPr="002571AD" w:rsidRDefault="002571AD" w:rsidP="007A4284">
            <w:pPr>
              <w:spacing w:after="0" w:line="240" w:lineRule="auto"/>
              <w:jc w:val="center"/>
              <w:textAlignment w:val="center"/>
              <w:rPr>
                <w:rFonts w:cs="Arial"/>
                <w:sz w:val="22"/>
                <w:szCs w:val="22"/>
                <w:lang w:eastAsia="en-AU" w:bidi="ta-IN"/>
              </w:rPr>
            </w:pPr>
          </w:p>
        </w:tc>
        <w:tc>
          <w:tcPr>
            <w:tcW w:w="947" w:type="dxa"/>
            <w:vAlign w:val="bottom"/>
            <w:hideMark/>
          </w:tcPr>
          <w:p w14:paraId="1FDB586A"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3</w:t>
            </w:r>
          </w:p>
        </w:tc>
      </w:tr>
      <w:tr w:rsidR="002571AD" w:rsidRPr="002571AD" w14:paraId="24EB21A2" w14:textId="77777777" w:rsidTr="007A4284">
        <w:trPr>
          <w:trHeight w:val="210"/>
        </w:trPr>
        <w:tc>
          <w:tcPr>
            <w:tcW w:w="1971" w:type="dxa"/>
            <w:vAlign w:val="bottom"/>
            <w:hideMark/>
          </w:tcPr>
          <w:p w14:paraId="523B3C2B" w14:textId="77777777" w:rsidR="002571AD" w:rsidRPr="002571AD" w:rsidRDefault="002571AD"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Greater Shepparton</w:t>
            </w:r>
          </w:p>
        </w:tc>
        <w:tc>
          <w:tcPr>
            <w:tcW w:w="957" w:type="dxa"/>
            <w:vAlign w:val="bottom"/>
            <w:hideMark/>
          </w:tcPr>
          <w:p w14:paraId="4580276B" w14:textId="5D4A19E0" w:rsidR="002571AD" w:rsidRPr="002571AD" w:rsidRDefault="002571AD" w:rsidP="007A4284">
            <w:pPr>
              <w:spacing w:after="0" w:line="240" w:lineRule="auto"/>
              <w:jc w:val="center"/>
              <w:textAlignment w:val="center"/>
              <w:rPr>
                <w:rFonts w:cs="Arial"/>
                <w:sz w:val="22"/>
                <w:szCs w:val="22"/>
                <w:lang w:eastAsia="en-AU" w:bidi="ta-IN"/>
              </w:rPr>
            </w:pPr>
          </w:p>
        </w:tc>
        <w:tc>
          <w:tcPr>
            <w:tcW w:w="1317" w:type="dxa"/>
            <w:vAlign w:val="bottom"/>
            <w:hideMark/>
          </w:tcPr>
          <w:p w14:paraId="60751FFE"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2</w:t>
            </w:r>
          </w:p>
        </w:tc>
        <w:tc>
          <w:tcPr>
            <w:tcW w:w="1048" w:type="dxa"/>
            <w:vAlign w:val="bottom"/>
            <w:hideMark/>
          </w:tcPr>
          <w:p w14:paraId="0859313D"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1</w:t>
            </w:r>
          </w:p>
        </w:tc>
        <w:tc>
          <w:tcPr>
            <w:tcW w:w="947" w:type="dxa"/>
            <w:vAlign w:val="bottom"/>
            <w:hideMark/>
          </w:tcPr>
          <w:p w14:paraId="60C29C18" w14:textId="77777777" w:rsidR="002571AD" w:rsidRPr="002571AD" w:rsidRDefault="002571AD"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3</w:t>
            </w:r>
          </w:p>
        </w:tc>
      </w:tr>
      <w:tr w:rsidR="005A406F" w:rsidRPr="002571AD" w14:paraId="2311AAF1" w14:textId="77777777" w:rsidTr="007A4284">
        <w:trPr>
          <w:trHeight w:val="210"/>
        </w:trPr>
        <w:tc>
          <w:tcPr>
            <w:tcW w:w="1971" w:type="dxa"/>
            <w:vAlign w:val="bottom"/>
          </w:tcPr>
          <w:p w14:paraId="06A3452E" w14:textId="7BDCFFF8" w:rsidR="005A406F" w:rsidRPr="002571AD" w:rsidRDefault="005A406F" w:rsidP="007A4284">
            <w:pPr>
              <w:spacing w:after="0" w:line="240" w:lineRule="auto"/>
              <w:jc w:val="center"/>
              <w:textAlignment w:val="bottom"/>
              <w:rPr>
                <w:rFonts w:cs="Arial"/>
                <w:color w:val="000000"/>
                <w:kern w:val="24"/>
                <w:sz w:val="22"/>
                <w:szCs w:val="22"/>
                <w:lang w:eastAsia="en-AU" w:bidi="ta-IN"/>
              </w:rPr>
            </w:pPr>
            <w:r w:rsidRPr="002571AD">
              <w:rPr>
                <w:rFonts w:cs="Arial"/>
                <w:b/>
                <w:sz w:val="22"/>
                <w:szCs w:val="22"/>
              </w:rPr>
              <w:lastRenderedPageBreak/>
              <w:t>LGA</w:t>
            </w:r>
          </w:p>
        </w:tc>
        <w:tc>
          <w:tcPr>
            <w:tcW w:w="957" w:type="dxa"/>
            <w:vAlign w:val="bottom"/>
          </w:tcPr>
          <w:p w14:paraId="40A1B04E" w14:textId="6854BE88" w:rsidR="005A406F" w:rsidRPr="002571AD" w:rsidRDefault="005A406F" w:rsidP="007A4284">
            <w:pPr>
              <w:spacing w:after="0" w:line="240" w:lineRule="auto"/>
              <w:jc w:val="center"/>
              <w:textAlignment w:val="center"/>
              <w:rPr>
                <w:rFonts w:cs="Arial"/>
                <w:color w:val="000000"/>
                <w:kern w:val="24"/>
                <w:sz w:val="22"/>
                <w:szCs w:val="22"/>
                <w:lang w:eastAsia="en-AU" w:bidi="ta-IN"/>
              </w:rPr>
            </w:pPr>
            <w:r w:rsidRPr="002571AD">
              <w:rPr>
                <w:rFonts w:cs="Arial"/>
                <w:b/>
                <w:sz w:val="22"/>
                <w:szCs w:val="22"/>
              </w:rPr>
              <w:t>Audit</w:t>
            </w:r>
          </w:p>
        </w:tc>
        <w:tc>
          <w:tcPr>
            <w:tcW w:w="1317" w:type="dxa"/>
            <w:vAlign w:val="bottom"/>
          </w:tcPr>
          <w:p w14:paraId="15F57BD4" w14:textId="161E67E9" w:rsidR="005A406F" w:rsidRPr="002571AD" w:rsidRDefault="005A406F" w:rsidP="007A4284">
            <w:pPr>
              <w:spacing w:after="0" w:line="240" w:lineRule="auto"/>
              <w:jc w:val="center"/>
              <w:textAlignment w:val="center"/>
              <w:rPr>
                <w:rFonts w:cs="Arial"/>
                <w:color w:val="000000"/>
                <w:kern w:val="24"/>
                <w:sz w:val="22"/>
                <w:szCs w:val="22"/>
                <w:lang w:eastAsia="en-AU" w:bidi="ta-IN"/>
              </w:rPr>
            </w:pPr>
            <w:r w:rsidRPr="002571AD">
              <w:rPr>
                <w:rFonts w:cs="Arial"/>
                <w:b/>
                <w:sz w:val="22"/>
                <w:szCs w:val="22"/>
              </w:rPr>
              <w:t>Inspection</w:t>
            </w:r>
          </w:p>
        </w:tc>
        <w:tc>
          <w:tcPr>
            <w:tcW w:w="1048" w:type="dxa"/>
            <w:vAlign w:val="bottom"/>
          </w:tcPr>
          <w:p w14:paraId="059C1F2E" w14:textId="27851CD4" w:rsidR="005A406F" w:rsidRPr="002571AD" w:rsidRDefault="005A406F" w:rsidP="007A4284">
            <w:pPr>
              <w:spacing w:after="0" w:line="240" w:lineRule="auto"/>
              <w:jc w:val="center"/>
              <w:textAlignment w:val="center"/>
              <w:rPr>
                <w:rFonts w:cs="Arial"/>
                <w:color w:val="000000"/>
                <w:kern w:val="24"/>
                <w:sz w:val="22"/>
                <w:szCs w:val="22"/>
                <w:lang w:eastAsia="en-AU" w:bidi="ta-IN"/>
              </w:rPr>
            </w:pPr>
            <w:r w:rsidRPr="002571AD">
              <w:rPr>
                <w:rFonts w:cs="Arial"/>
                <w:b/>
                <w:sz w:val="22"/>
                <w:szCs w:val="22"/>
              </w:rPr>
              <w:t>Meeting</w:t>
            </w:r>
          </w:p>
        </w:tc>
        <w:tc>
          <w:tcPr>
            <w:tcW w:w="947" w:type="dxa"/>
            <w:vAlign w:val="bottom"/>
          </w:tcPr>
          <w:p w14:paraId="5164CCCD" w14:textId="38AFB9EC" w:rsidR="005A406F" w:rsidRPr="002571AD" w:rsidRDefault="005A406F" w:rsidP="007A4284">
            <w:pPr>
              <w:spacing w:after="0" w:line="240" w:lineRule="auto"/>
              <w:jc w:val="center"/>
              <w:textAlignment w:val="center"/>
              <w:rPr>
                <w:rFonts w:cs="Arial"/>
                <w:kern w:val="24"/>
                <w:sz w:val="22"/>
                <w:szCs w:val="22"/>
                <w:lang w:eastAsia="en-AU" w:bidi="ta-IN"/>
              </w:rPr>
            </w:pPr>
            <w:r w:rsidRPr="002571AD">
              <w:rPr>
                <w:rFonts w:cs="Arial"/>
                <w:b/>
                <w:sz w:val="22"/>
                <w:szCs w:val="22"/>
              </w:rPr>
              <w:t>Total</w:t>
            </w:r>
          </w:p>
        </w:tc>
      </w:tr>
      <w:tr w:rsidR="005A406F" w:rsidRPr="002571AD" w14:paraId="60D39B06" w14:textId="77777777" w:rsidTr="007A4284">
        <w:trPr>
          <w:trHeight w:val="210"/>
        </w:trPr>
        <w:tc>
          <w:tcPr>
            <w:tcW w:w="1971" w:type="dxa"/>
            <w:vAlign w:val="bottom"/>
            <w:hideMark/>
          </w:tcPr>
          <w:p w14:paraId="6B760051" w14:textId="77777777" w:rsidR="005A406F" w:rsidRPr="002571AD" w:rsidRDefault="005A406F"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Benalla</w:t>
            </w:r>
          </w:p>
        </w:tc>
        <w:tc>
          <w:tcPr>
            <w:tcW w:w="957" w:type="dxa"/>
            <w:vAlign w:val="bottom"/>
            <w:hideMark/>
          </w:tcPr>
          <w:p w14:paraId="28F713AC" w14:textId="7ECF9A10" w:rsidR="005A406F" w:rsidRPr="002571AD" w:rsidRDefault="005A406F" w:rsidP="007A4284">
            <w:pPr>
              <w:spacing w:after="0" w:line="240" w:lineRule="auto"/>
              <w:jc w:val="center"/>
              <w:textAlignment w:val="center"/>
              <w:rPr>
                <w:rFonts w:cs="Arial"/>
                <w:sz w:val="22"/>
                <w:szCs w:val="22"/>
                <w:lang w:eastAsia="en-AU" w:bidi="ta-IN"/>
              </w:rPr>
            </w:pPr>
          </w:p>
        </w:tc>
        <w:tc>
          <w:tcPr>
            <w:tcW w:w="1317" w:type="dxa"/>
            <w:vAlign w:val="bottom"/>
            <w:hideMark/>
          </w:tcPr>
          <w:p w14:paraId="29BA64DC" w14:textId="77777777" w:rsidR="005A406F" w:rsidRPr="002571AD" w:rsidRDefault="005A406F"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3</w:t>
            </w:r>
          </w:p>
        </w:tc>
        <w:tc>
          <w:tcPr>
            <w:tcW w:w="1048" w:type="dxa"/>
            <w:vAlign w:val="bottom"/>
            <w:hideMark/>
          </w:tcPr>
          <w:p w14:paraId="6EBC0850" w14:textId="7D564308" w:rsidR="005A406F" w:rsidRPr="002571AD" w:rsidRDefault="005A406F" w:rsidP="007A4284">
            <w:pPr>
              <w:spacing w:after="0" w:line="240" w:lineRule="auto"/>
              <w:jc w:val="center"/>
              <w:textAlignment w:val="center"/>
              <w:rPr>
                <w:rFonts w:cs="Arial"/>
                <w:sz w:val="22"/>
                <w:szCs w:val="22"/>
                <w:lang w:eastAsia="en-AU" w:bidi="ta-IN"/>
              </w:rPr>
            </w:pPr>
          </w:p>
        </w:tc>
        <w:tc>
          <w:tcPr>
            <w:tcW w:w="947" w:type="dxa"/>
            <w:vAlign w:val="bottom"/>
            <w:hideMark/>
          </w:tcPr>
          <w:p w14:paraId="3E97CE56" w14:textId="77777777" w:rsidR="005A406F" w:rsidRPr="002571AD" w:rsidRDefault="005A406F"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3</w:t>
            </w:r>
          </w:p>
        </w:tc>
      </w:tr>
      <w:tr w:rsidR="005A406F" w:rsidRPr="002571AD" w14:paraId="247E05AC" w14:textId="77777777" w:rsidTr="007A4284">
        <w:trPr>
          <w:trHeight w:val="210"/>
        </w:trPr>
        <w:tc>
          <w:tcPr>
            <w:tcW w:w="1971" w:type="dxa"/>
            <w:vAlign w:val="bottom"/>
            <w:hideMark/>
          </w:tcPr>
          <w:p w14:paraId="30EF1098" w14:textId="77777777" w:rsidR="005A406F" w:rsidRPr="002571AD" w:rsidRDefault="005A406F"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Knox</w:t>
            </w:r>
          </w:p>
        </w:tc>
        <w:tc>
          <w:tcPr>
            <w:tcW w:w="957" w:type="dxa"/>
            <w:vAlign w:val="bottom"/>
            <w:hideMark/>
          </w:tcPr>
          <w:p w14:paraId="5E5C61C5" w14:textId="77777777" w:rsidR="005A406F" w:rsidRPr="002571AD" w:rsidRDefault="005A406F"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1</w:t>
            </w:r>
          </w:p>
        </w:tc>
        <w:tc>
          <w:tcPr>
            <w:tcW w:w="1317" w:type="dxa"/>
            <w:vAlign w:val="bottom"/>
            <w:hideMark/>
          </w:tcPr>
          <w:p w14:paraId="191FB882" w14:textId="77777777" w:rsidR="005A406F" w:rsidRPr="002571AD" w:rsidRDefault="005A406F"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1</w:t>
            </w:r>
          </w:p>
        </w:tc>
        <w:tc>
          <w:tcPr>
            <w:tcW w:w="1048" w:type="dxa"/>
            <w:vAlign w:val="bottom"/>
            <w:hideMark/>
          </w:tcPr>
          <w:p w14:paraId="70F602F4" w14:textId="77777777" w:rsidR="005A406F" w:rsidRPr="002571AD" w:rsidRDefault="005A406F"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1</w:t>
            </w:r>
          </w:p>
        </w:tc>
        <w:tc>
          <w:tcPr>
            <w:tcW w:w="947" w:type="dxa"/>
            <w:vAlign w:val="bottom"/>
            <w:hideMark/>
          </w:tcPr>
          <w:p w14:paraId="28DC3F88" w14:textId="77777777" w:rsidR="005A406F" w:rsidRPr="002571AD" w:rsidRDefault="005A406F"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3</w:t>
            </w:r>
          </w:p>
        </w:tc>
      </w:tr>
      <w:tr w:rsidR="005A406F" w:rsidRPr="002571AD" w14:paraId="6CDBF9E2" w14:textId="77777777" w:rsidTr="007A4284">
        <w:trPr>
          <w:trHeight w:val="210"/>
        </w:trPr>
        <w:tc>
          <w:tcPr>
            <w:tcW w:w="1971" w:type="dxa"/>
            <w:vAlign w:val="bottom"/>
            <w:hideMark/>
          </w:tcPr>
          <w:p w14:paraId="11AC52FB" w14:textId="77777777" w:rsidR="005A406F" w:rsidRPr="002571AD" w:rsidRDefault="005A406F"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Cardinia</w:t>
            </w:r>
          </w:p>
        </w:tc>
        <w:tc>
          <w:tcPr>
            <w:tcW w:w="957" w:type="dxa"/>
            <w:vAlign w:val="bottom"/>
            <w:hideMark/>
          </w:tcPr>
          <w:p w14:paraId="1AF82334" w14:textId="71568769" w:rsidR="005A406F" w:rsidRPr="002571AD" w:rsidRDefault="005A406F" w:rsidP="007A4284">
            <w:pPr>
              <w:spacing w:after="0" w:line="240" w:lineRule="auto"/>
              <w:jc w:val="center"/>
              <w:textAlignment w:val="center"/>
              <w:rPr>
                <w:rFonts w:cs="Arial"/>
                <w:sz w:val="22"/>
                <w:szCs w:val="22"/>
                <w:lang w:eastAsia="en-AU" w:bidi="ta-IN"/>
              </w:rPr>
            </w:pPr>
          </w:p>
        </w:tc>
        <w:tc>
          <w:tcPr>
            <w:tcW w:w="1317" w:type="dxa"/>
            <w:vAlign w:val="bottom"/>
            <w:hideMark/>
          </w:tcPr>
          <w:p w14:paraId="3C6B4853" w14:textId="77777777" w:rsidR="005A406F" w:rsidRPr="002571AD" w:rsidRDefault="005A406F"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2</w:t>
            </w:r>
          </w:p>
        </w:tc>
        <w:tc>
          <w:tcPr>
            <w:tcW w:w="1048" w:type="dxa"/>
            <w:vAlign w:val="bottom"/>
            <w:hideMark/>
          </w:tcPr>
          <w:p w14:paraId="7AC26819" w14:textId="1F95AA94" w:rsidR="005A406F" w:rsidRPr="002571AD" w:rsidRDefault="005A406F" w:rsidP="007A4284">
            <w:pPr>
              <w:spacing w:after="0" w:line="240" w:lineRule="auto"/>
              <w:jc w:val="center"/>
              <w:textAlignment w:val="center"/>
              <w:rPr>
                <w:rFonts w:cs="Arial"/>
                <w:sz w:val="22"/>
                <w:szCs w:val="22"/>
                <w:lang w:eastAsia="en-AU" w:bidi="ta-IN"/>
              </w:rPr>
            </w:pPr>
          </w:p>
        </w:tc>
        <w:tc>
          <w:tcPr>
            <w:tcW w:w="947" w:type="dxa"/>
            <w:vAlign w:val="bottom"/>
            <w:hideMark/>
          </w:tcPr>
          <w:p w14:paraId="0F208005" w14:textId="77777777" w:rsidR="005A406F" w:rsidRPr="002571AD" w:rsidRDefault="005A406F"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2</w:t>
            </w:r>
          </w:p>
        </w:tc>
      </w:tr>
      <w:tr w:rsidR="005A406F" w:rsidRPr="002571AD" w14:paraId="095856C6" w14:textId="77777777" w:rsidTr="007A4284">
        <w:trPr>
          <w:trHeight w:val="210"/>
        </w:trPr>
        <w:tc>
          <w:tcPr>
            <w:tcW w:w="1971" w:type="dxa"/>
            <w:vAlign w:val="bottom"/>
            <w:hideMark/>
          </w:tcPr>
          <w:p w14:paraId="4E0E4A89" w14:textId="77777777" w:rsidR="005A406F" w:rsidRPr="002571AD" w:rsidRDefault="005A406F"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Mornington Peninsula</w:t>
            </w:r>
          </w:p>
        </w:tc>
        <w:tc>
          <w:tcPr>
            <w:tcW w:w="957" w:type="dxa"/>
            <w:vAlign w:val="bottom"/>
            <w:hideMark/>
          </w:tcPr>
          <w:p w14:paraId="154E584B" w14:textId="4BBDA4BD" w:rsidR="005A406F" w:rsidRPr="002571AD" w:rsidRDefault="005A406F" w:rsidP="007A4284">
            <w:pPr>
              <w:spacing w:after="0" w:line="240" w:lineRule="auto"/>
              <w:jc w:val="center"/>
              <w:textAlignment w:val="center"/>
              <w:rPr>
                <w:rFonts w:cs="Arial"/>
                <w:sz w:val="22"/>
                <w:szCs w:val="22"/>
                <w:lang w:eastAsia="en-AU" w:bidi="ta-IN"/>
              </w:rPr>
            </w:pPr>
          </w:p>
        </w:tc>
        <w:tc>
          <w:tcPr>
            <w:tcW w:w="1317" w:type="dxa"/>
            <w:vAlign w:val="bottom"/>
            <w:hideMark/>
          </w:tcPr>
          <w:p w14:paraId="799DE5A6" w14:textId="77777777" w:rsidR="005A406F" w:rsidRPr="002571AD" w:rsidRDefault="005A406F"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2</w:t>
            </w:r>
          </w:p>
        </w:tc>
        <w:tc>
          <w:tcPr>
            <w:tcW w:w="1048" w:type="dxa"/>
            <w:vAlign w:val="bottom"/>
            <w:hideMark/>
          </w:tcPr>
          <w:p w14:paraId="397FF82F" w14:textId="4565D09C" w:rsidR="005A406F" w:rsidRPr="002571AD" w:rsidRDefault="005A406F" w:rsidP="007A4284">
            <w:pPr>
              <w:spacing w:after="0" w:line="240" w:lineRule="auto"/>
              <w:jc w:val="center"/>
              <w:textAlignment w:val="center"/>
              <w:rPr>
                <w:rFonts w:cs="Arial"/>
                <w:sz w:val="22"/>
                <w:szCs w:val="22"/>
                <w:lang w:eastAsia="en-AU" w:bidi="ta-IN"/>
              </w:rPr>
            </w:pPr>
          </w:p>
        </w:tc>
        <w:tc>
          <w:tcPr>
            <w:tcW w:w="947" w:type="dxa"/>
            <w:vAlign w:val="bottom"/>
            <w:hideMark/>
          </w:tcPr>
          <w:p w14:paraId="7D60E5AF" w14:textId="77777777" w:rsidR="005A406F" w:rsidRPr="002571AD" w:rsidRDefault="005A406F"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2</w:t>
            </w:r>
          </w:p>
        </w:tc>
      </w:tr>
      <w:tr w:rsidR="005A406F" w:rsidRPr="002571AD" w14:paraId="093F0634" w14:textId="77777777" w:rsidTr="007A4284">
        <w:trPr>
          <w:trHeight w:val="210"/>
        </w:trPr>
        <w:tc>
          <w:tcPr>
            <w:tcW w:w="1971" w:type="dxa"/>
            <w:vAlign w:val="bottom"/>
            <w:hideMark/>
          </w:tcPr>
          <w:p w14:paraId="1D05A87F" w14:textId="77777777" w:rsidR="005A406F" w:rsidRPr="002571AD" w:rsidRDefault="005A406F"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Kingston</w:t>
            </w:r>
          </w:p>
        </w:tc>
        <w:tc>
          <w:tcPr>
            <w:tcW w:w="957" w:type="dxa"/>
            <w:vAlign w:val="bottom"/>
            <w:hideMark/>
          </w:tcPr>
          <w:p w14:paraId="7D1DDD4F" w14:textId="6E00C45D" w:rsidR="005A406F" w:rsidRPr="002571AD" w:rsidRDefault="005A406F" w:rsidP="007A4284">
            <w:pPr>
              <w:spacing w:after="0" w:line="240" w:lineRule="auto"/>
              <w:jc w:val="center"/>
              <w:textAlignment w:val="center"/>
              <w:rPr>
                <w:rFonts w:cs="Arial"/>
                <w:sz w:val="22"/>
                <w:szCs w:val="22"/>
                <w:lang w:eastAsia="en-AU" w:bidi="ta-IN"/>
              </w:rPr>
            </w:pPr>
          </w:p>
        </w:tc>
        <w:tc>
          <w:tcPr>
            <w:tcW w:w="1317" w:type="dxa"/>
            <w:vAlign w:val="bottom"/>
            <w:hideMark/>
          </w:tcPr>
          <w:p w14:paraId="7DC02358" w14:textId="77777777" w:rsidR="005A406F" w:rsidRPr="002571AD" w:rsidRDefault="005A406F"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2</w:t>
            </w:r>
          </w:p>
        </w:tc>
        <w:tc>
          <w:tcPr>
            <w:tcW w:w="1048" w:type="dxa"/>
            <w:vAlign w:val="bottom"/>
            <w:hideMark/>
          </w:tcPr>
          <w:p w14:paraId="4F18ECB7" w14:textId="2E7A1FDE" w:rsidR="005A406F" w:rsidRPr="002571AD" w:rsidRDefault="005A406F" w:rsidP="007A4284">
            <w:pPr>
              <w:spacing w:after="0" w:line="240" w:lineRule="auto"/>
              <w:jc w:val="center"/>
              <w:textAlignment w:val="center"/>
              <w:rPr>
                <w:rFonts w:cs="Arial"/>
                <w:sz w:val="22"/>
                <w:szCs w:val="22"/>
                <w:lang w:eastAsia="en-AU" w:bidi="ta-IN"/>
              </w:rPr>
            </w:pPr>
          </w:p>
        </w:tc>
        <w:tc>
          <w:tcPr>
            <w:tcW w:w="947" w:type="dxa"/>
            <w:vAlign w:val="bottom"/>
            <w:hideMark/>
          </w:tcPr>
          <w:p w14:paraId="0A3E0B2A" w14:textId="77777777" w:rsidR="005A406F" w:rsidRPr="002571AD" w:rsidRDefault="005A406F"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2</w:t>
            </w:r>
          </w:p>
        </w:tc>
      </w:tr>
      <w:tr w:rsidR="005A406F" w:rsidRPr="002571AD" w14:paraId="37F7610F" w14:textId="77777777" w:rsidTr="007A4284">
        <w:trPr>
          <w:trHeight w:val="210"/>
        </w:trPr>
        <w:tc>
          <w:tcPr>
            <w:tcW w:w="1971" w:type="dxa"/>
            <w:vAlign w:val="bottom"/>
            <w:hideMark/>
          </w:tcPr>
          <w:p w14:paraId="51DDB85B" w14:textId="77777777" w:rsidR="005A406F" w:rsidRPr="002571AD" w:rsidRDefault="005A406F"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Melton</w:t>
            </w:r>
          </w:p>
        </w:tc>
        <w:tc>
          <w:tcPr>
            <w:tcW w:w="957" w:type="dxa"/>
            <w:vAlign w:val="bottom"/>
            <w:hideMark/>
          </w:tcPr>
          <w:p w14:paraId="41F64F21" w14:textId="1E2559B3" w:rsidR="005A406F" w:rsidRPr="002571AD" w:rsidRDefault="005A406F" w:rsidP="007A4284">
            <w:pPr>
              <w:spacing w:after="0" w:line="240" w:lineRule="auto"/>
              <w:jc w:val="center"/>
              <w:textAlignment w:val="center"/>
              <w:rPr>
                <w:rFonts w:cs="Arial"/>
                <w:sz w:val="22"/>
                <w:szCs w:val="22"/>
                <w:lang w:eastAsia="en-AU" w:bidi="ta-IN"/>
              </w:rPr>
            </w:pPr>
          </w:p>
        </w:tc>
        <w:tc>
          <w:tcPr>
            <w:tcW w:w="1317" w:type="dxa"/>
            <w:vAlign w:val="bottom"/>
            <w:hideMark/>
          </w:tcPr>
          <w:p w14:paraId="21467730" w14:textId="77777777" w:rsidR="005A406F" w:rsidRPr="002571AD" w:rsidRDefault="005A406F"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2</w:t>
            </w:r>
          </w:p>
        </w:tc>
        <w:tc>
          <w:tcPr>
            <w:tcW w:w="1048" w:type="dxa"/>
            <w:vAlign w:val="bottom"/>
            <w:hideMark/>
          </w:tcPr>
          <w:p w14:paraId="275729E1" w14:textId="19EED789" w:rsidR="005A406F" w:rsidRPr="002571AD" w:rsidRDefault="005A406F" w:rsidP="007A4284">
            <w:pPr>
              <w:spacing w:after="0" w:line="240" w:lineRule="auto"/>
              <w:jc w:val="center"/>
              <w:textAlignment w:val="center"/>
              <w:rPr>
                <w:rFonts w:cs="Arial"/>
                <w:sz w:val="22"/>
                <w:szCs w:val="22"/>
                <w:lang w:eastAsia="en-AU" w:bidi="ta-IN"/>
              </w:rPr>
            </w:pPr>
          </w:p>
        </w:tc>
        <w:tc>
          <w:tcPr>
            <w:tcW w:w="947" w:type="dxa"/>
            <w:vAlign w:val="bottom"/>
            <w:hideMark/>
          </w:tcPr>
          <w:p w14:paraId="55EE747A" w14:textId="77777777" w:rsidR="005A406F" w:rsidRPr="002571AD" w:rsidRDefault="005A406F"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2</w:t>
            </w:r>
          </w:p>
        </w:tc>
      </w:tr>
      <w:tr w:rsidR="005A406F" w:rsidRPr="002571AD" w14:paraId="45666971" w14:textId="77777777" w:rsidTr="007A4284">
        <w:trPr>
          <w:trHeight w:val="210"/>
        </w:trPr>
        <w:tc>
          <w:tcPr>
            <w:tcW w:w="1971" w:type="dxa"/>
            <w:vAlign w:val="bottom"/>
            <w:hideMark/>
          </w:tcPr>
          <w:p w14:paraId="28535624" w14:textId="77777777" w:rsidR="005A406F" w:rsidRPr="002571AD" w:rsidRDefault="005A406F"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Mount Alexander</w:t>
            </w:r>
          </w:p>
        </w:tc>
        <w:tc>
          <w:tcPr>
            <w:tcW w:w="957" w:type="dxa"/>
            <w:vAlign w:val="bottom"/>
            <w:hideMark/>
          </w:tcPr>
          <w:p w14:paraId="201C66D1" w14:textId="7ACF5C63" w:rsidR="005A406F" w:rsidRPr="002571AD" w:rsidRDefault="005A406F" w:rsidP="007A4284">
            <w:pPr>
              <w:spacing w:after="0" w:line="240" w:lineRule="auto"/>
              <w:jc w:val="center"/>
              <w:textAlignment w:val="center"/>
              <w:rPr>
                <w:rFonts w:cs="Arial"/>
                <w:sz w:val="22"/>
                <w:szCs w:val="22"/>
                <w:lang w:eastAsia="en-AU" w:bidi="ta-IN"/>
              </w:rPr>
            </w:pPr>
          </w:p>
        </w:tc>
        <w:tc>
          <w:tcPr>
            <w:tcW w:w="1317" w:type="dxa"/>
            <w:vAlign w:val="bottom"/>
            <w:hideMark/>
          </w:tcPr>
          <w:p w14:paraId="7CA11B31" w14:textId="77777777" w:rsidR="005A406F" w:rsidRPr="002571AD" w:rsidRDefault="005A406F"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1</w:t>
            </w:r>
          </w:p>
        </w:tc>
        <w:tc>
          <w:tcPr>
            <w:tcW w:w="1048" w:type="dxa"/>
            <w:vAlign w:val="bottom"/>
            <w:hideMark/>
          </w:tcPr>
          <w:p w14:paraId="4B9D1AA4" w14:textId="001835F5" w:rsidR="005A406F" w:rsidRPr="002571AD" w:rsidRDefault="005A406F" w:rsidP="007A4284">
            <w:pPr>
              <w:spacing w:after="0" w:line="240" w:lineRule="auto"/>
              <w:jc w:val="center"/>
              <w:textAlignment w:val="center"/>
              <w:rPr>
                <w:rFonts w:cs="Arial"/>
                <w:sz w:val="22"/>
                <w:szCs w:val="22"/>
                <w:lang w:eastAsia="en-AU" w:bidi="ta-IN"/>
              </w:rPr>
            </w:pPr>
          </w:p>
        </w:tc>
        <w:tc>
          <w:tcPr>
            <w:tcW w:w="947" w:type="dxa"/>
            <w:vAlign w:val="bottom"/>
            <w:hideMark/>
          </w:tcPr>
          <w:p w14:paraId="6513D886" w14:textId="77777777" w:rsidR="005A406F" w:rsidRPr="002571AD" w:rsidRDefault="005A406F"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1</w:t>
            </w:r>
          </w:p>
        </w:tc>
      </w:tr>
      <w:tr w:rsidR="005A406F" w:rsidRPr="002571AD" w14:paraId="25672100" w14:textId="77777777" w:rsidTr="007A4284">
        <w:trPr>
          <w:trHeight w:val="218"/>
        </w:trPr>
        <w:tc>
          <w:tcPr>
            <w:tcW w:w="1971" w:type="dxa"/>
            <w:vAlign w:val="bottom"/>
            <w:hideMark/>
          </w:tcPr>
          <w:p w14:paraId="04E7E8F3" w14:textId="77777777" w:rsidR="005A406F" w:rsidRPr="002571AD" w:rsidRDefault="005A406F"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Yarra Ranges</w:t>
            </w:r>
          </w:p>
        </w:tc>
        <w:tc>
          <w:tcPr>
            <w:tcW w:w="957" w:type="dxa"/>
            <w:vAlign w:val="bottom"/>
            <w:hideMark/>
          </w:tcPr>
          <w:p w14:paraId="4FE05E09" w14:textId="3BDAB260" w:rsidR="005A406F" w:rsidRPr="002571AD" w:rsidRDefault="005A406F" w:rsidP="007A4284">
            <w:pPr>
              <w:spacing w:after="0" w:line="240" w:lineRule="auto"/>
              <w:jc w:val="center"/>
              <w:textAlignment w:val="center"/>
              <w:rPr>
                <w:rFonts w:cs="Arial"/>
                <w:sz w:val="22"/>
                <w:szCs w:val="22"/>
                <w:lang w:eastAsia="en-AU" w:bidi="ta-IN"/>
              </w:rPr>
            </w:pPr>
          </w:p>
        </w:tc>
        <w:tc>
          <w:tcPr>
            <w:tcW w:w="1317" w:type="dxa"/>
            <w:vAlign w:val="bottom"/>
            <w:hideMark/>
          </w:tcPr>
          <w:p w14:paraId="6D845C1A" w14:textId="77777777" w:rsidR="005A406F" w:rsidRPr="002571AD" w:rsidRDefault="005A406F"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1</w:t>
            </w:r>
          </w:p>
        </w:tc>
        <w:tc>
          <w:tcPr>
            <w:tcW w:w="1048" w:type="dxa"/>
            <w:vAlign w:val="bottom"/>
            <w:hideMark/>
          </w:tcPr>
          <w:p w14:paraId="09CE53AD" w14:textId="4FF9D375" w:rsidR="005A406F" w:rsidRPr="002571AD" w:rsidRDefault="005A406F" w:rsidP="007A4284">
            <w:pPr>
              <w:spacing w:after="0" w:line="240" w:lineRule="auto"/>
              <w:jc w:val="center"/>
              <w:textAlignment w:val="center"/>
              <w:rPr>
                <w:rFonts w:cs="Arial"/>
                <w:sz w:val="22"/>
                <w:szCs w:val="22"/>
                <w:lang w:eastAsia="en-AU" w:bidi="ta-IN"/>
              </w:rPr>
            </w:pPr>
          </w:p>
        </w:tc>
        <w:tc>
          <w:tcPr>
            <w:tcW w:w="947" w:type="dxa"/>
            <w:vAlign w:val="bottom"/>
            <w:hideMark/>
          </w:tcPr>
          <w:p w14:paraId="4B6CBBA2" w14:textId="77777777" w:rsidR="005A406F" w:rsidRPr="002571AD" w:rsidRDefault="005A406F"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1</w:t>
            </w:r>
          </w:p>
        </w:tc>
      </w:tr>
      <w:tr w:rsidR="005A406F" w:rsidRPr="002571AD" w14:paraId="7567991C" w14:textId="77777777" w:rsidTr="007A4284">
        <w:trPr>
          <w:trHeight w:val="210"/>
        </w:trPr>
        <w:tc>
          <w:tcPr>
            <w:tcW w:w="1971" w:type="dxa"/>
            <w:vAlign w:val="bottom"/>
            <w:hideMark/>
          </w:tcPr>
          <w:p w14:paraId="0069CD1A" w14:textId="77777777" w:rsidR="005A406F" w:rsidRPr="002571AD" w:rsidRDefault="005A406F"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Manningham</w:t>
            </w:r>
          </w:p>
        </w:tc>
        <w:tc>
          <w:tcPr>
            <w:tcW w:w="957" w:type="dxa"/>
            <w:vAlign w:val="bottom"/>
            <w:hideMark/>
          </w:tcPr>
          <w:p w14:paraId="75EE1896" w14:textId="3E321B07" w:rsidR="005A406F" w:rsidRPr="002571AD" w:rsidRDefault="005A406F" w:rsidP="007A4284">
            <w:pPr>
              <w:spacing w:after="0" w:line="240" w:lineRule="auto"/>
              <w:jc w:val="center"/>
              <w:textAlignment w:val="center"/>
              <w:rPr>
                <w:rFonts w:cs="Arial"/>
                <w:sz w:val="22"/>
                <w:szCs w:val="22"/>
                <w:lang w:eastAsia="en-AU" w:bidi="ta-IN"/>
              </w:rPr>
            </w:pPr>
          </w:p>
        </w:tc>
        <w:tc>
          <w:tcPr>
            <w:tcW w:w="1317" w:type="dxa"/>
            <w:vAlign w:val="bottom"/>
            <w:hideMark/>
          </w:tcPr>
          <w:p w14:paraId="4A3230E6" w14:textId="77777777" w:rsidR="005A406F" w:rsidRPr="002571AD" w:rsidRDefault="005A406F"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1</w:t>
            </w:r>
          </w:p>
        </w:tc>
        <w:tc>
          <w:tcPr>
            <w:tcW w:w="1048" w:type="dxa"/>
            <w:vAlign w:val="bottom"/>
            <w:hideMark/>
          </w:tcPr>
          <w:p w14:paraId="028AB9E8" w14:textId="2343A81F" w:rsidR="005A406F" w:rsidRPr="002571AD" w:rsidRDefault="005A406F" w:rsidP="007A4284">
            <w:pPr>
              <w:spacing w:after="0" w:line="240" w:lineRule="auto"/>
              <w:jc w:val="center"/>
              <w:textAlignment w:val="center"/>
              <w:rPr>
                <w:rFonts w:cs="Arial"/>
                <w:sz w:val="22"/>
                <w:szCs w:val="22"/>
                <w:lang w:eastAsia="en-AU" w:bidi="ta-IN"/>
              </w:rPr>
            </w:pPr>
          </w:p>
        </w:tc>
        <w:tc>
          <w:tcPr>
            <w:tcW w:w="947" w:type="dxa"/>
            <w:vAlign w:val="bottom"/>
            <w:hideMark/>
          </w:tcPr>
          <w:p w14:paraId="1F0A9E4C" w14:textId="77777777" w:rsidR="005A406F" w:rsidRPr="002571AD" w:rsidRDefault="005A406F"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1</w:t>
            </w:r>
          </w:p>
        </w:tc>
      </w:tr>
      <w:tr w:rsidR="005A406F" w:rsidRPr="002571AD" w14:paraId="6691ECCE" w14:textId="77777777" w:rsidTr="007A4284">
        <w:trPr>
          <w:trHeight w:val="218"/>
        </w:trPr>
        <w:tc>
          <w:tcPr>
            <w:tcW w:w="1971" w:type="dxa"/>
            <w:vAlign w:val="bottom"/>
            <w:hideMark/>
          </w:tcPr>
          <w:p w14:paraId="2269AD4D" w14:textId="77777777" w:rsidR="005A406F" w:rsidRPr="002571AD" w:rsidRDefault="005A406F"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Ararat</w:t>
            </w:r>
          </w:p>
        </w:tc>
        <w:tc>
          <w:tcPr>
            <w:tcW w:w="957" w:type="dxa"/>
            <w:vAlign w:val="bottom"/>
            <w:hideMark/>
          </w:tcPr>
          <w:p w14:paraId="4B2A2CA0" w14:textId="77777777" w:rsidR="005A406F" w:rsidRPr="002571AD" w:rsidRDefault="005A406F"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1</w:t>
            </w:r>
          </w:p>
        </w:tc>
        <w:tc>
          <w:tcPr>
            <w:tcW w:w="1317" w:type="dxa"/>
            <w:vAlign w:val="bottom"/>
            <w:hideMark/>
          </w:tcPr>
          <w:p w14:paraId="2BFEE52C" w14:textId="75957929" w:rsidR="005A406F" w:rsidRPr="002571AD" w:rsidRDefault="005A406F" w:rsidP="007A4284">
            <w:pPr>
              <w:spacing w:after="0" w:line="240" w:lineRule="auto"/>
              <w:jc w:val="center"/>
              <w:textAlignment w:val="center"/>
              <w:rPr>
                <w:rFonts w:cs="Arial"/>
                <w:sz w:val="22"/>
                <w:szCs w:val="22"/>
                <w:lang w:eastAsia="en-AU" w:bidi="ta-IN"/>
              </w:rPr>
            </w:pPr>
          </w:p>
        </w:tc>
        <w:tc>
          <w:tcPr>
            <w:tcW w:w="1048" w:type="dxa"/>
            <w:vAlign w:val="bottom"/>
            <w:hideMark/>
          </w:tcPr>
          <w:p w14:paraId="6CAA83CD" w14:textId="02561A2D" w:rsidR="005A406F" w:rsidRPr="002571AD" w:rsidRDefault="005A406F" w:rsidP="007A4284">
            <w:pPr>
              <w:spacing w:after="0" w:line="240" w:lineRule="auto"/>
              <w:jc w:val="center"/>
              <w:textAlignment w:val="center"/>
              <w:rPr>
                <w:rFonts w:cs="Arial"/>
                <w:sz w:val="22"/>
                <w:szCs w:val="22"/>
                <w:lang w:eastAsia="en-AU" w:bidi="ta-IN"/>
              </w:rPr>
            </w:pPr>
          </w:p>
        </w:tc>
        <w:tc>
          <w:tcPr>
            <w:tcW w:w="947" w:type="dxa"/>
            <w:vAlign w:val="bottom"/>
            <w:hideMark/>
          </w:tcPr>
          <w:p w14:paraId="648F3FDD" w14:textId="77777777" w:rsidR="005A406F" w:rsidRPr="002571AD" w:rsidRDefault="005A406F"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1</w:t>
            </w:r>
          </w:p>
        </w:tc>
      </w:tr>
      <w:tr w:rsidR="005A406F" w:rsidRPr="002571AD" w14:paraId="00DF72B3" w14:textId="77777777" w:rsidTr="007A4284">
        <w:trPr>
          <w:trHeight w:val="210"/>
        </w:trPr>
        <w:tc>
          <w:tcPr>
            <w:tcW w:w="1971" w:type="dxa"/>
            <w:vAlign w:val="bottom"/>
            <w:hideMark/>
          </w:tcPr>
          <w:p w14:paraId="07368DC8" w14:textId="77777777" w:rsidR="005A406F" w:rsidRPr="002571AD" w:rsidRDefault="005A406F"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Swan Hill</w:t>
            </w:r>
          </w:p>
        </w:tc>
        <w:tc>
          <w:tcPr>
            <w:tcW w:w="957" w:type="dxa"/>
            <w:vAlign w:val="bottom"/>
            <w:hideMark/>
          </w:tcPr>
          <w:p w14:paraId="52E9D732" w14:textId="77777777" w:rsidR="005A406F" w:rsidRPr="002571AD" w:rsidRDefault="005A406F"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1</w:t>
            </w:r>
          </w:p>
        </w:tc>
        <w:tc>
          <w:tcPr>
            <w:tcW w:w="1317" w:type="dxa"/>
            <w:vAlign w:val="bottom"/>
            <w:hideMark/>
          </w:tcPr>
          <w:p w14:paraId="6FF17313" w14:textId="3C36E2A0" w:rsidR="005A406F" w:rsidRPr="002571AD" w:rsidRDefault="005A406F" w:rsidP="007A4284">
            <w:pPr>
              <w:spacing w:after="0" w:line="240" w:lineRule="auto"/>
              <w:jc w:val="center"/>
              <w:textAlignment w:val="center"/>
              <w:rPr>
                <w:rFonts w:cs="Arial"/>
                <w:sz w:val="22"/>
                <w:szCs w:val="22"/>
                <w:lang w:eastAsia="en-AU" w:bidi="ta-IN"/>
              </w:rPr>
            </w:pPr>
          </w:p>
        </w:tc>
        <w:tc>
          <w:tcPr>
            <w:tcW w:w="1048" w:type="dxa"/>
            <w:vAlign w:val="bottom"/>
            <w:hideMark/>
          </w:tcPr>
          <w:p w14:paraId="1CD89EE9" w14:textId="20A0E966" w:rsidR="005A406F" w:rsidRPr="002571AD" w:rsidRDefault="005A406F" w:rsidP="007A4284">
            <w:pPr>
              <w:spacing w:after="0" w:line="240" w:lineRule="auto"/>
              <w:jc w:val="center"/>
              <w:textAlignment w:val="center"/>
              <w:rPr>
                <w:rFonts w:cs="Arial"/>
                <w:sz w:val="22"/>
                <w:szCs w:val="22"/>
                <w:lang w:eastAsia="en-AU" w:bidi="ta-IN"/>
              </w:rPr>
            </w:pPr>
          </w:p>
        </w:tc>
        <w:tc>
          <w:tcPr>
            <w:tcW w:w="947" w:type="dxa"/>
            <w:vAlign w:val="bottom"/>
            <w:hideMark/>
          </w:tcPr>
          <w:p w14:paraId="3D54FFA0" w14:textId="77777777" w:rsidR="005A406F" w:rsidRPr="002571AD" w:rsidRDefault="005A406F"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1</w:t>
            </w:r>
          </w:p>
        </w:tc>
      </w:tr>
      <w:tr w:rsidR="005A406F" w:rsidRPr="002571AD" w14:paraId="474334C0" w14:textId="77777777" w:rsidTr="007A4284">
        <w:trPr>
          <w:trHeight w:val="218"/>
        </w:trPr>
        <w:tc>
          <w:tcPr>
            <w:tcW w:w="1971" w:type="dxa"/>
            <w:vAlign w:val="bottom"/>
            <w:hideMark/>
          </w:tcPr>
          <w:p w14:paraId="173FDAC7" w14:textId="77777777" w:rsidR="005A406F" w:rsidRPr="002571AD" w:rsidRDefault="005A406F"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Horsham</w:t>
            </w:r>
          </w:p>
        </w:tc>
        <w:tc>
          <w:tcPr>
            <w:tcW w:w="957" w:type="dxa"/>
            <w:vAlign w:val="bottom"/>
            <w:hideMark/>
          </w:tcPr>
          <w:p w14:paraId="07B8BC0B" w14:textId="5826AD4B" w:rsidR="005A406F" w:rsidRPr="002571AD" w:rsidRDefault="005A406F" w:rsidP="007A4284">
            <w:pPr>
              <w:spacing w:after="0" w:line="240" w:lineRule="auto"/>
              <w:jc w:val="center"/>
              <w:textAlignment w:val="center"/>
              <w:rPr>
                <w:rFonts w:cs="Arial"/>
                <w:sz w:val="22"/>
                <w:szCs w:val="22"/>
                <w:lang w:eastAsia="en-AU" w:bidi="ta-IN"/>
              </w:rPr>
            </w:pPr>
          </w:p>
        </w:tc>
        <w:tc>
          <w:tcPr>
            <w:tcW w:w="1317" w:type="dxa"/>
            <w:vAlign w:val="bottom"/>
            <w:hideMark/>
          </w:tcPr>
          <w:p w14:paraId="5512B65E" w14:textId="77777777" w:rsidR="005A406F" w:rsidRPr="002571AD" w:rsidRDefault="005A406F"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1</w:t>
            </w:r>
          </w:p>
        </w:tc>
        <w:tc>
          <w:tcPr>
            <w:tcW w:w="1048" w:type="dxa"/>
            <w:vAlign w:val="bottom"/>
            <w:hideMark/>
          </w:tcPr>
          <w:p w14:paraId="49EB1777" w14:textId="5ED2FBC6" w:rsidR="005A406F" w:rsidRPr="002571AD" w:rsidRDefault="005A406F" w:rsidP="007A4284">
            <w:pPr>
              <w:spacing w:after="0" w:line="240" w:lineRule="auto"/>
              <w:jc w:val="center"/>
              <w:textAlignment w:val="center"/>
              <w:rPr>
                <w:rFonts w:cs="Arial"/>
                <w:sz w:val="22"/>
                <w:szCs w:val="22"/>
                <w:lang w:eastAsia="en-AU" w:bidi="ta-IN"/>
              </w:rPr>
            </w:pPr>
          </w:p>
        </w:tc>
        <w:tc>
          <w:tcPr>
            <w:tcW w:w="947" w:type="dxa"/>
            <w:vAlign w:val="bottom"/>
            <w:hideMark/>
          </w:tcPr>
          <w:p w14:paraId="5AF0142F" w14:textId="77777777" w:rsidR="005A406F" w:rsidRPr="002571AD" w:rsidRDefault="005A406F"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1</w:t>
            </w:r>
          </w:p>
        </w:tc>
      </w:tr>
      <w:tr w:rsidR="005A406F" w:rsidRPr="002571AD" w14:paraId="6652CF85" w14:textId="77777777" w:rsidTr="007A4284">
        <w:trPr>
          <w:trHeight w:val="210"/>
        </w:trPr>
        <w:tc>
          <w:tcPr>
            <w:tcW w:w="1971" w:type="dxa"/>
            <w:vAlign w:val="bottom"/>
            <w:hideMark/>
          </w:tcPr>
          <w:p w14:paraId="784B963E" w14:textId="77777777" w:rsidR="005A406F" w:rsidRPr="002571AD" w:rsidRDefault="005A406F" w:rsidP="007A4284">
            <w:pPr>
              <w:spacing w:after="0" w:line="240" w:lineRule="auto"/>
              <w:jc w:val="center"/>
              <w:textAlignment w:val="bottom"/>
              <w:rPr>
                <w:rFonts w:cs="Arial"/>
                <w:sz w:val="22"/>
                <w:szCs w:val="22"/>
                <w:lang w:eastAsia="en-AU" w:bidi="ta-IN"/>
              </w:rPr>
            </w:pPr>
            <w:r w:rsidRPr="002571AD">
              <w:rPr>
                <w:rFonts w:cs="Arial"/>
                <w:color w:val="000000"/>
                <w:kern w:val="24"/>
                <w:sz w:val="22"/>
                <w:szCs w:val="22"/>
                <w:lang w:eastAsia="en-AU" w:bidi="ta-IN"/>
              </w:rPr>
              <w:t>Whittlesea</w:t>
            </w:r>
          </w:p>
        </w:tc>
        <w:tc>
          <w:tcPr>
            <w:tcW w:w="957" w:type="dxa"/>
            <w:vAlign w:val="bottom"/>
            <w:hideMark/>
          </w:tcPr>
          <w:p w14:paraId="06CFC954" w14:textId="77777777" w:rsidR="005A406F" w:rsidRPr="002571AD" w:rsidRDefault="005A406F" w:rsidP="007A4284">
            <w:pPr>
              <w:spacing w:after="0" w:line="240" w:lineRule="auto"/>
              <w:jc w:val="center"/>
              <w:textAlignment w:val="center"/>
              <w:rPr>
                <w:rFonts w:cs="Arial"/>
                <w:sz w:val="22"/>
                <w:szCs w:val="22"/>
                <w:lang w:eastAsia="en-AU" w:bidi="ta-IN"/>
              </w:rPr>
            </w:pPr>
            <w:r w:rsidRPr="002571AD">
              <w:rPr>
                <w:rFonts w:cs="Arial"/>
                <w:color w:val="000000"/>
                <w:kern w:val="24"/>
                <w:sz w:val="22"/>
                <w:szCs w:val="22"/>
                <w:lang w:eastAsia="en-AU" w:bidi="ta-IN"/>
              </w:rPr>
              <w:t>1</w:t>
            </w:r>
          </w:p>
        </w:tc>
        <w:tc>
          <w:tcPr>
            <w:tcW w:w="1317" w:type="dxa"/>
            <w:vAlign w:val="bottom"/>
            <w:hideMark/>
          </w:tcPr>
          <w:p w14:paraId="6C6B5848" w14:textId="5F11B97D" w:rsidR="005A406F" w:rsidRPr="002571AD" w:rsidRDefault="005A406F" w:rsidP="007A4284">
            <w:pPr>
              <w:spacing w:after="0" w:line="240" w:lineRule="auto"/>
              <w:jc w:val="center"/>
              <w:textAlignment w:val="center"/>
              <w:rPr>
                <w:rFonts w:cs="Arial"/>
                <w:sz w:val="22"/>
                <w:szCs w:val="22"/>
                <w:lang w:eastAsia="en-AU" w:bidi="ta-IN"/>
              </w:rPr>
            </w:pPr>
          </w:p>
        </w:tc>
        <w:tc>
          <w:tcPr>
            <w:tcW w:w="1048" w:type="dxa"/>
            <w:vAlign w:val="bottom"/>
            <w:hideMark/>
          </w:tcPr>
          <w:p w14:paraId="6D26A7E8" w14:textId="4605D317" w:rsidR="005A406F" w:rsidRPr="002571AD" w:rsidRDefault="005A406F" w:rsidP="007A4284">
            <w:pPr>
              <w:spacing w:after="0" w:line="240" w:lineRule="auto"/>
              <w:jc w:val="center"/>
              <w:textAlignment w:val="center"/>
              <w:rPr>
                <w:rFonts w:cs="Arial"/>
                <w:sz w:val="22"/>
                <w:szCs w:val="22"/>
                <w:lang w:eastAsia="en-AU" w:bidi="ta-IN"/>
              </w:rPr>
            </w:pPr>
          </w:p>
        </w:tc>
        <w:tc>
          <w:tcPr>
            <w:tcW w:w="947" w:type="dxa"/>
            <w:vAlign w:val="bottom"/>
            <w:hideMark/>
          </w:tcPr>
          <w:p w14:paraId="7F0462E4" w14:textId="77777777" w:rsidR="005A406F" w:rsidRPr="002571AD" w:rsidRDefault="005A406F" w:rsidP="007A4284">
            <w:pPr>
              <w:spacing w:after="0" w:line="240" w:lineRule="auto"/>
              <w:jc w:val="center"/>
              <w:textAlignment w:val="center"/>
              <w:rPr>
                <w:rFonts w:cs="Arial"/>
                <w:sz w:val="22"/>
                <w:szCs w:val="22"/>
                <w:lang w:eastAsia="en-AU" w:bidi="ta-IN"/>
              </w:rPr>
            </w:pPr>
            <w:r w:rsidRPr="002571AD">
              <w:rPr>
                <w:rFonts w:cs="Arial"/>
                <w:kern w:val="24"/>
                <w:sz w:val="22"/>
                <w:szCs w:val="22"/>
                <w:lang w:eastAsia="en-AU" w:bidi="ta-IN"/>
              </w:rPr>
              <w:t>1</w:t>
            </w:r>
          </w:p>
        </w:tc>
      </w:tr>
      <w:tr w:rsidR="005A406F" w:rsidRPr="002571AD" w14:paraId="3EE62A2C" w14:textId="77777777" w:rsidTr="007A4284">
        <w:trPr>
          <w:cnfStyle w:val="010000000000" w:firstRow="0" w:lastRow="1" w:firstColumn="0" w:lastColumn="0" w:oddVBand="0" w:evenVBand="0" w:oddHBand="0" w:evenHBand="0" w:firstRowFirstColumn="0" w:firstRowLastColumn="0" w:lastRowFirstColumn="0" w:lastRowLastColumn="0"/>
          <w:trHeight w:val="218"/>
        </w:trPr>
        <w:tc>
          <w:tcPr>
            <w:tcW w:w="1971" w:type="dxa"/>
            <w:vAlign w:val="bottom"/>
            <w:hideMark/>
          </w:tcPr>
          <w:p w14:paraId="11F0038D" w14:textId="77777777" w:rsidR="005A406F" w:rsidRPr="002571AD" w:rsidRDefault="005A406F" w:rsidP="007A4284">
            <w:pPr>
              <w:jc w:val="center"/>
              <w:rPr>
                <w:rFonts w:cs="Arial"/>
                <w:sz w:val="22"/>
                <w:szCs w:val="22"/>
              </w:rPr>
            </w:pPr>
            <w:r w:rsidRPr="002571AD">
              <w:rPr>
                <w:rFonts w:cs="Arial"/>
                <w:sz w:val="22"/>
                <w:szCs w:val="22"/>
              </w:rPr>
              <w:t>Grand Total</w:t>
            </w:r>
          </w:p>
        </w:tc>
        <w:tc>
          <w:tcPr>
            <w:tcW w:w="957" w:type="dxa"/>
            <w:vAlign w:val="bottom"/>
            <w:hideMark/>
          </w:tcPr>
          <w:p w14:paraId="3FC4F0B8" w14:textId="77777777" w:rsidR="005A406F" w:rsidRPr="002571AD" w:rsidRDefault="005A406F" w:rsidP="007A4284">
            <w:pPr>
              <w:jc w:val="center"/>
              <w:rPr>
                <w:rFonts w:cs="Arial"/>
                <w:sz w:val="22"/>
                <w:szCs w:val="22"/>
              </w:rPr>
            </w:pPr>
            <w:r w:rsidRPr="002571AD">
              <w:rPr>
                <w:rFonts w:cs="Arial"/>
                <w:sz w:val="22"/>
                <w:szCs w:val="22"/>
              </w:rPr>
              <w:t>48</w:t>
            </w:r>
          </w:p>
        </w:tc>
        <w:tc>
          <w:tcPr>
            <w:tcW w:w="1317" w:type="dxa"/>
            <w:vAlign w:val="bottom"/>
            <w:hideMark/>
          </w:tcPr>
          <w:p w14:paraId="01539B0A" w14:textId="77777777" w:rsidR="005A406F" w:rsidRPr="002571AD" w:rsidRDefault="005A406F" w:rsidP="007A4284">
            <w:pPr>
              <w:jc w:val="center"/>
              <w:rPr>
                <w:rFonts w:cs="Arial"/>
                <w:sz w:val="22"/>
                <w:szCs w:val="22"/>
              </w:rPr>
            </w:pPr>
            <w:r w:rsidRPr="002571AD">
              <w:rPr>
                <w:rFonts w:cs="Arial"/>
                <w:sz w:val="22"/>
                <w:szCs w:val="22"/>
              </w:rPr>
              <w:t>132</w:t>
            </w:r>
          </w:p>
        </w:tc>
        <w:tc>
          <w:tcPr>
            <w:tcW w:w="1048" w:type="dxa"/>
            <w:vAlign w:val="bottom"/>
            <w:hideMark/>
          </w:tcPr>
          <w:p w14:paraId="7F6F7A16" w14:textId="77777777" w:rsidR="005A406F" w:rsidRPr="002571AD" w:rsidRDefault="005A406F" w:rsidP="007A4284">
            <w:pPr>
              <w:jc w:val="center"/>
              <w:rPr>
                <w:rFonts w:cs="Arial"/>
                <w:sz w:val="22"/>
                <w:szCs w:val="22"/>
              </w:rPr>
            </w:pPr>
            <w:r w:rsidRPr="002571AD">
              <w:rPr>
                <w:rFonts w:cs="Arial"/>
                <w:sz w:val="22"/>
                <w:szCs w:val="22"/>
              </w:rPr>
              <w:t>12</w:t>
            </w:r>
          </w:p>
        </w:tc>
        <w:tc>
          <w:tcPr>
            <w:tcW w:w="947" w:type="dxa"/>
            <w:vAlign w:val="bottom"/>
            <w:hideMark/>
          </w:tcPr>
          <w:p w14:paraId="72ABABAE" w14:textId="77777777" w:rsidR="005A406F" w:rsidRPr="002571AD" w:rsidRDefault="005A406F" w:rsidP="007A4284">
            <w:pPr>
              <w:jc w:val="center"/>
              <w:rPr>
                <w:rFonts w:cs="Arial"/>
                <w:sz w:val="22"/>
                <w:szCs w:val="22"/>
              </w:rPr>
            </w:pPr>
            <w:r w:rsidRPr="002571AD">
              <w:rPr>
                <w:rFonts w:cs="Arial"/>
                <w:sz w:val="22"/>
                <w:szCs w:val="22"/>
              </w:rPr>
              <w:t>192</w:t>
            </w:r>
          </w:p>
        </w:tc>
      </w:tr>
    </w:tbl>
    <w:p w14:paraId="1B4DFAA1" w14:textId="77777777" w:rsidR="001A0DCD" w:rsidRDefault="001A0DCD" w:rsidP="00AA0C22">
      <w:pPr>
        <w:rPr>
          <w:rFonts w:eastAsia="MS Gothic" w:cs="Arial"/>
          <w:sz w:val="22"/>
          <w:szCs w:val="22"/>
        </w:rPr>
      </w:pPr>
    </w:p>
    <w:p w14:paraId="7B166FDF" w14:textId="3EF36A9E" w:rsidR="00F10D1E" w:rsidRPr="009541FA" w:rsidRDefault="00A772A0" w:rsidP="00AA0C22">
      <w:pPr>
        <w:rPr>
          <w:rFonts w:eastAsia="MS Gothic" w:cs="Arial"/>
          <w:sz w:val="22"/>
          <w:szCs w:val="22"/>
        </w:rPr>
      </w:pPr>
      <w:r w:rsidRPr="009541FA">
        <w:rPr>
          <w:rFonts w:eastAsia="MS Gothic" w:cs="Arial"/>
          <w:sz w:val="22"/>
          <w:szCs w:val="22"/>
        </w:rPr>
        <w:t xml:space="preserve">Total Compliance Activities </w:t>
      </w:r>
      <w:r w:rsidR="00DD73EB" w:rsidRPr="009541FA">
        <w:rPr>
          <w:rFonts w:eastAsia="MS Gothic" w:cs="Arial"/>
          <w:sz w:val="22"/>
          <w:szCs w:val="22"/>
        </w:rPr>
        <w:t>for FY 2023-24 is</w:t>
      </w:r>
      <w:r w:rsidRPr="009541FA">
        <w:rPr>
          <w:rFonts w:eastAsia="MS Gothic" w:cs="Arial"/>
          <w:sz w:val="22"/>
          <w:szCs w:val="22"/>
        </w:rPr>
        <w:t xml:space="preserve"> 192</w:t>
      </w:r>
      <w:r w:rsidR="009541FA">
        <w:rPr>
          <w:rFonts w:eastAsia="MS Gothic" w:cs="Arial"/>
          <w:sz w:val="22"/>
          <w:szCs w:val="22"/>
        </w:rPr>
        <w:t>.</w:t>
      </w:r>
    </w:p>
    <w:p w14:paraId="572FA3C4" w14:textId="5774A938" w:rsidR="00DD73EB" w:rsidRDefault="00DD73EB" w:rsidP="00AA0C22">
      <w:pPr>
        <w:rPr>
          <w:rFonts w:eastAsia="MS Gothic" w:cs="Arial"/>
          <w:sz w:val="22"/>
          <w:szCs w:val="22"/>
        </w:rPr>
      </w:pPr>
      <w:r w:rsidRPr="009541FA">
        <w:rPr>
          <w:rFonts w:eastAsia="MS Gothic" w:cs="Arial"/>
          <w:sz w:val="22"/>
          <w:szCs w:val="22"/>
        </w:rPr>
        <w:t xml:space="preserve">Total Unique Work Authorities </w:t>
      </w:r>
      <w:r w:rsidR="009541FA" w:rsidRPr="009541FA">
        <w:rPr>
          <w:rFonts w:eastAsia="MS Gothic" w:cs="Arial"/>
          <w:sz w:val="22"/>
          <w:szCs w:val="22"/>
        </w:rPr>
        <w:t>for FY 2023-24 is 142.</w:t>
      </w:r>
    </w:p>
    <w:p w14:paraId="6408B556" w14:textId="39644EE3" w:rsidR="00FD4761" w:rsidRPr="009541FA" w:rsidRDefault="00FD4761" w:rsidP="00AA0C22">
      <w:pPr>
        <w:rPr>
          <w:rFonts w:eastAsia="MS Gothic" w:cs="Arial"/>
          <w:sz w:val="22"/>
          <w:szCs w:val="22"/>
        </w:rPr>
      </w:pPr>
      <w:r>
        <w:rPr>
          <w:rFonts w:eastAsia="MS Gothic" w:cs="Arial"/>
          <w:sz w:val="22"/>
          <w:szCs w:val="22"/>
        </w:rPr>
        <w:t>Compliance Activities FY 2023-24</w:t>
      </w:r>
    </w:p>
    <w:tbl>
      <w:tblPr>
        <w:tblStyle w:val="TableGrid"/>
        <w:tblW w:w="0" w:type="auto"/>
        <w:tblLook w:val="04A0" w:firstRow="1" w:lastRow="0" w:firstColumn="1" w:lastColumn="0" w:noHBand="0" w:noVBand="1"/>
      </w:tblPr>
      <w:tblGrid>
        <w:gridCol w:w="2503"/>
        <w:gridCol w:w="1721"/>
        <w:gridCol w:w="1721"/>
        <w:gridCol w:w="1721"/>
        <w:gridCol w:w="1721"/>
      </w:tblGrid>
      <w:tr w:rsidR="00FD4761" w14:paraId="4B71E4CE" w14:textId="77777777" w:rsidTr="00FD4761">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34852DE7" w14:textId="0524D03C" w:rsidR="00FD4761" w:rsidRDefault="00FD4761" w:rsidP="009A61FA">
            <w:pPr>
              <w:rPr>
                <w:sz w:val="22"/>
                <w:szCs w:val="28"/>
              </w:rPr>
            </w:pPr>
            <w:r>
              <w:rPr>
                <w:sz w:val="22"/>
                <w:szCs w:val="28"/>
              </w:rPr>
              <w:t>Compliance Activities</w:t>
            </w:r>
          </w:p>
        </w:tc>
        <w:tc>
          <w:tcPr>
            <w:tcW w:w="0" w:type="auto"/>
            <w:vAlign w:val="bottom"/>
          </w:tcPr>
          <w:p w14:paraId="743ED566" w14:textId="77777777" w:rsidR="00FD4761" w:rsidRDefault="00FD4761" w:rsidP="009A61F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2023-24 Q1</w:t>
            </w:r>
          </w:p>
        </w:tc>
        <w:tc>
          <w:tcPr>
            <w:tcW w:w="0" w:type="auto"/>
            <w:vAlign w:val="bottom"/>
          </w:tcPr>
          <w:p w14:paraId="298DAC22" w14:textId="77777777" w:rsidR="00FD4761" w:rsidRDefault="00FD4761" w:rsidP="009A61FA">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2</w:t>
            </w:r>
          </w:p>
        </w:tc>
        <w:tc>
          <w:tcPr>
            <w:tcW w:w="0" w:type="auto"/>
            <w:vAlign w:val="bottom"/>
          </w:tcPr>
          <w:p w14:paraId="3B11546A" w14:textId="77777777" w:rsidR="00FD4761" w:rsidRDefault="00FD4761" w:rsidP="009A61FA">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3</w:t>
            </w:r>
          </w:p>
        </w:tc>
        <w:tc>
          <w:tcPr>
            <w:tcW w:w="0" w:type="auto"/>
            <w:vAlign w:val="bottom"/>
          </w:tcPr>
          <w:p w14:paraId="22E04BF6" w14:textId="77777777" w:rsidR="00FD4761" w:rsidRDefault="00FD4761" w:rsidP="009A61FA">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4</w:t>
            </w:r>
          </w:p>
        </w:tc>
      </w:tr>
      <w:tr w:rsidR="00FD4761" w14:paraId="787550B4" w14:textId="77777777" w:rsidTr="009A61FA">
        <w:trPr>
          <w:trHeight w:val="450"/>
        </w:trPr>
        <w:tc>
          <w:tcPr>
            <w:cnfStyle w:val="001000000000" w:firstRow="0" w:lastRow="0" w:firstColumn="1" w:lastColumn="0" w:oddVBand="0" w:evenVBand="0" w:oddHBand="0" w:evenHBand="0" w:firstRowFirstColumn="0" w:firstRowLastColumn="0" w:lastRowFirstColumn="0" w:lastRowLastColumn="0"/>
            <w:tcW w:w="0" w:type="auto"/>
            <w:vAlign w:val="bottom"/>
          </w:tcPr>
          <w:p w14:paraId="6B6394C4" w14:textId="2BCD12DA" w:rsidR="00FD4761" w:rsidRDefault="00FD4761" w:rsidP="009A61FA">
            <w:pPr>
              <w:rPr>
                <w:sz w:val="22"/>
                <w:szCs w:val="28"/>
              </w:rPr>
            </w:pPr>
            <w:r>
              <w:rPr>
                <w:sz w:val="22"/>
                <w:szCs w:val="28"/>
              </w:rPr>
              <w:t>Meeting</w:t>
            </w:r>
          </w:p>
        </w:tc>
        <w:tc>
          <w:tcPr>
            <w:tcW w:w="0" w:type="auto"/>
            <w:vAlign w:val="bottom"/>
          </w:tcPr>
          <w:p w14:paraId="664F0C8D" w14:textId="68AC0D45" w:rsidR="00FD4761" w:rsidRDefault="00FD4761"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bottom"/>
          </w:tcPr>
          <w:p w14:paraId="01A1660D" w14:textId="2BFA3F6C" w:rsidR="00FD4761" w:rsidRDefault="00FD4761"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bottom"/>
          </w:tcPr>
          <w:p w14:paraId="27D4B89F" w14:textId="46C6829D" w:rsidR="00FD4761" w:rsidRDefault="00FD4761" w:rsidP="00384C4B">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bottom"/>
          </w:tcPr>
          <w:p w14:paraId="26BB7292" w14:textId="648ADBDB" w:rsidR="00FD4761" w:rsidRDefault="00AF66B4"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r>
      <w:tr w:rsidR="00FD4761" w14:paraId="10EAA39E" w14:textId="77777777" w:rsidTr="009A61FA">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47A61253" w14:textId="540DEE9B" w:rsidR="00FD4761" w:rsidRDefault="00FD4761" w:rsidP="009A61FA">
            <w:pPr>
              <w:rPr>
                <w:sz w:val="22"/>
                <w:szCs w:val="28"/>
              </w:rPr>
            </w:pPr>
            <w:r>
              <w:rPr>
                <w:sz w:val="22"/>
                <w:szCs w:val="28"/>
              </w:rPr>
              <w:t>Audit</w:t>
            </w:r>
          </w:p>
        </w:tc>
        <w:tc>
          <w:tcPr>
            <w:tcW w:w="0" w:type="auto"/>
            <w:vAlign w:val="bottom"/>
          </w:tcPr>
          <w:p w14:paraId="4919CD3F" w14:textId="31BC0681" w:rsidR="00FD4761" w:rsidRDefault="00FE013D"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w:t>
            </w:r>
          </w:p>
        </w:tc>
        <w:tc>
          <w:tcPr>
            <w:tcW w:w="0" w:type="auto"/>
            <w:vAlign w:val="bottom"/>
          </w:tcPr>
          <w:p w14:paraId="7DE3D495" w14:textId="155255BD" w:rsidR="00FD4761" w:rsidRDefault="00FE013D"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0" w:type="auto"/>
            <w:vAlign w:val="bottom"/>
          </w:tcPr>
          <w:p w14:paraId="285F4B25" w14:textId="12AFEE98" w:rsidR="00FD4761" w:rsidRDefault="00FE013D"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bottom"/>
          </w:tcPr>
          <w:p w14:paraId="6AD29D62" w14:textId="5E110679" w:rsidR="00FD4761" w:rsidRDefault="00FE013D"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27</w:t>
            </w:r>
          </w:p>
        </w:tc>
      </w:tr>
      <w:tr w:rsidR="00FD4761" w14:paraId="68BD29F0" w14:textId="77777777" w:rsidTr="009A61FA">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14939E19" w14:textId="5CBC64C7" w:rsidR="00FD4761" w:rsidRDefault="00FD4761" w:rsidP="009A61FA">
            <w:pPr>
              <w:rPr>
                <w:sz w:val="22"/>
                <w:szCs w:val="28"/>
              </w:rPr>
            </w:pPr>
            <w:r>
              <w:rPr>
                <w:sz w:val="22"/>
                <w:szCs w:val="28"/>
              </w:rPr>
              <w:t>Inspection</w:t>
            </w:r>
          </w:p>
        </w:tc>
        <w:tc>
          <w:tcPr>
            <w:tcW w:w="0" w:type="auto"/>
            <w:vAlign w:val="bottom"/>
          </w:tcPr>
          <w:p w14:paraId="7E24D34F" w14:textId="7952E373" w:rsidR="00FD4761" w:rsidRDefault="00FE013D"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38</w:t>
            </w:r>
          </w:p>
        </w:tc>
        <w:tc>
          <w:tcPr>
            <w:tcW w:w="0" w:type="auto"/>
            <w:vAlign w:val="bottom"/>
          </w:tcPr>
          <w:p w14:paraId="65CB80AC" w14:textId="41DA8185" w:rsidR="00FD4761" w:rsidRDefault="00FE013D"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29</w:t>
            </w:r>
          </w:p>
        </w:tc>
        <w:tc>
          <w:tcPr>
            <w:tcW w:w="0" w:type="auto"/>
            <w:vAlign w:val="bottom"/>
          </w:tcPr>
          <w:p w14:paraId="4B1433CE" w14:textId="5D168896" w:rsidR="00FD4761" w:rsidRDefault="00FE013D"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34</w:t>
            </w:r>
          </w:p>
        </w:tc>
        <w:tc>
          <w:tcPr>
            <w:tcW w:w="0" w:type="auto"/>
            <w:vAlign w:val="bottom"/>
          </w:tcPr>
          <w:p w14:paraId="61144033" w14:textId="4C27574F" w:rsidR="00FD4761" w:rsidRDefault="00384C4B" w:rsidP="009A61F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31</w:t>
            </w:r>
          </w:p>
        </w:tc>
      </w:tr>
    </w:tbl>
    <w:p w14:paraId="38DC1F83" w14:textId="77777777" w:rsidR="001A0DCD" w:rsidRDefault="001A0DCD" w:rsidP="00C74536">
      <w:pPr>
        <w:rPr>
          <w:b/>
          <w:bCs/>
          <w:sz w:val="22"/>
          <w:szCs w:val="28"/>
        </w:rPr>
      </w:pPr>
    </w:p>
    <w:p w14:paraId="218EF2C7" w14:textId="48211980" w:rsidR="00C74536" w:rsidRPr="003E4677" w:rsidRDefault="00C74536" w:rsidP="00C74536">
      <w:pPr>
        <w:rPr>
          <w:b/>
          <w:bCs/>
          <w:sz w:val="22"/>
          <w:szCs w:val="28"/>
        </w:rPr>
      </w:pPr>
      <w:r w:rsidRPr="003E4677">
        <w:rPr>
          <w:b/>
          <w:bCs/>
          <w:sz w:val="22"/>
          <w:szCs w:val="28"/>
        </w:rPr>
        <w:t xml:space="preserve">Commentary: </w:t>
      </w:r>
    </w:p>
    <w:p w14:paraId="61E1C6C1" w14:textId="77777777" w:rsidR="00CB0388" w:rsidRDefault="001A0DCD" w:rsidP="001A0DCD">
      <w:pPr>
        <w:rPr>
          <w:sz w:val="22"/>
          <w:szCs w:val="28"/>
        </w:rPr>
      </w:pPr>
      <w:r w:rsidRPr="001A0DCD">
        <w:rPr>
          <w:sz w:val="22"/>
          <w:szCs w:val="28"/>
        </w:rPr>
        <w:t xml:space="preserve">In Q4 63 compliance activities were conducted on 56 sites. </w:t>
      </w:r>
    </w:p>
    <w:p w14:paraId="5B189338" w14:textId="08BD513A" w:rsidR="001A0DCD" w:rsidRDefault="001A0DCD" w:rsidP="001A0DCD">
      <w:pPr>
        <w:rPr>
          <w:sz w:val="22"/>
          <w:szCs w:val="28"/>
        </w:rPr>
      </w:pPr>
      <w:r w:rsidRPr="001A0DCD">
        <w:rPr>
          <w:sz w:val="22"/>
          <w:szCs w:val="28"/>
        </w:rPr>
        <w:t>For FY23/24 a total of 192 compliance activities were conducted on 142 sites.</w:t>
      </w:r>
    </w:p>
    <w:p w14:paraId="44954556" w14:textId="7AD495CE" w:rsidR="00DE4882" w:rsidRDefault="00DE4882" w:rsidP="00DE4882">
      <w:pPr>
        <w:pStyle w:val="Heading1"/>
      </w:pPr>
      <w:r>
        <w:lastRenderedPageBreak/>
        <w:t xml:space="preserve">Compliance </w:t>
      </w:r>
      <w:r w:rsidR="00E926D8">
        <w:t>Actions</w:t>
      </w:r>
    </w:p>
    <w:p w14:paraId="30343C20" w14:textId="77777777" w:rsidR="005717E7" w:rsidRPr="00450E55" w:rsidRDefault="005717E7" w:rsidP="005717E7">
      <w:pPr>
        <w:rPr>
          <w:rFonts w:eastAsia="MS Gothic"/>
          <w:b/>
          <w:bCs/>
          <w:sz w:val="22"/>
          <w:szCs w:val="22"/>
        </w:rPr>
      </w:pPr>
      <w:r w:rsidRPr="005717E7">
        <w:rPr>
          <w:rFonts w:eastAsia="MS Gothic"/>
          <w:b/>
          <w:bCs/>
          <w:sz w:val="22"/>
          <w:szCs w:val="22"/>
        </w:rPr>
        <w:t>S110 / S110A Notices</w:t>
      </w:r>
    </w:p>
    <w:tbl>
      <w:tblPr>
        <w:tblStyle w:val="TableGrid"/>
        <w:tblW w:w="9689" w:type="dxa"/>
        <w:tblLook w:val="0560" w:firstRow="1" w:lastRow="1" w:firstColumn="0" w:lastColumn="1" w:noHBand="0" w:noVBand="1"/>
      </w:tblPr>
      <w:tblGrid>
        <w:gridCol w:w="3213"/>
        <w:gridCol w:w="1416"/>
        <w:gridCol w:w="1415"/>
        <w:gridCol w:w="1415"/>
        <w:gridCol w:w="1415"/>
        <w:gridCol w:w="815"/>
      </w:tblGrid>
      <w:tr w:rsidR="00847E02" w:rsidRPr="00847E02" w14:paraId="093295F3" w14:textId="77777777" w:rsidTr="00AB6563">
        <w:trPr>
          <w:cnfStyle w:val="100000000000" w:firstRow="1" w:lastRow="0" w:firstColumn="0" w:lastColumn="0" w:oddVBand="0" w:evenVBand="0" w:oddHBand="0" w:evenHBand="0" w:firstRowFirstColumn="0" w:firstRowLastColumn="0" w:lastRowFirstColumn="0" w:lastRowLastColumn="0"/>
          <w:trHeight w:val="274"/>
        </w:trPr>
        <w:tc>
          <w:tcPr>
            <w:tcW w:w="3213" w:type="dxa"/>
            <w:vAlign w:val="center"/>
            <w:hideMark/>
          </w:tcPr>
          <w:p w14:paraId="5DBD1B3E" w14:textId="77777777" w:rsidR="00222284" w:rsidRPr="00222284" w:rsidRDefault="00222284" w:rsidP="00AB6563">
            <w:pPr>
              <w:spacing w:after="0" w:line="240" w:lineRule="auto"/>
              <w:jc w:val="center"/>
              <w:textAlignment w:val="bottom"/>
              <w:rPr>
                <w:rFonts w:cs="Arial"/>
                <w:sz w:val="22"/>
                <w:szCs w:val="22"/>
                <w:lang w:eastAsia="en-AU" w:bidi="ta-IN"/>
              </w:rPr>
            </w:pPr>
            <w:r w:rsidRPr="00222284">
              <w:rPr>
                <w:rFonts w:cs="Arial"/>
                <w:bCs/>
                <w:kern w:val="24"/>
                <w:sz w:val="22"/>
                <w:szCs w:val="22"/>
                <w:lang w:eastAsia="en-AU" w:bidi="ta-IN"/>
              </w:rPr>
              <w:t>Enforcements</w:t>
            </w:r>
          </w:p>
        </w:tc>
        <w:tc>
          <w:tcPr>
            <w:tcW w:w="1416" w:type="dxa"/>
            <w:vAlign w:val="bottom"/>
            <w:hideMark/>
          </w:tcPr>
          <w:p w14:paraId="3ACB0C50"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2023-24 Q1</w:t>
            </w:r>
          </w:p>
        </w:tc>
        <w:tc>
          <w:tcPr>
            <w:tcW w:w="1415" w:type="dxa"/>
            <w:vAlign w:val="bottom"/>
            <w:hideMark/>
          </w:tcPr>
          <w:p w14:paraId="1AA43D65"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2023-24 Q2</w:t>
            </w:r>
          </w:p>
        </w:tc>
        <w:tc>
          <w:tcPr>
            <w:tcW w:w="1415" w:type="dxa"/>
            <w:vAlign w:val="bottom"/>
            <w:hideMark/>
          </w:tcPr>
          <w:p w14:paraId="29D4077C"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2023-24 Q3</w:t>
            </w:r>
          </w:p>
        </w:tc>
        <w:tc>
          <w:tcPr>
            <w:tcW w:w="1415" w:type="dxa"/>
            <w:vAlign w:val="bottom"/>
            <w:hideMark/>
          </w:tcPr>
          <w:p w14:paraId="462FF7F0"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2023-24 Q4</w:t>
            </w:r>
          </w:p>
        </w:tc>
        <w:tc>
          <w:tcPr>
            <w:tcW w:w="815" w:type="dxa"/>
            <w:vAlign w:val="bottom"/>
            <w:hideMark/>
          </w:tcPr>
          <w:p w14:paraId="39478E80" w14:textId="77777777" w:rsidR="00222284" w:rsidRPr="00222284" w:rsidRDefault="00222284" w:rsidP="00AB6563">
            <w:pPr>
              <w:spacing w:after="0" w:line="240" w:lineRule="auto"/>
              <w:jc w:val="center"/>
              <w:textAlignment w:val="bottom"/>
              <w:rPr>
                <w:rFonts w:cs="Arial"/>
                <w:sz w:val="22"/>
                <w:szCs w:val="22"/>
                <w:lang w:eastAsia="en-AU" w:bidi="ta-IN"/>
              </w:rPr>
            </w:pPr>
            <w:r w:rsidRPr="00222284">
              <w:rPr>
                <w:rFonts w:cs="Arial"/>
                <w:bCs/>
                <w:kern w:val="24"/>
                <w:sz w:val="22"/>
                <w:szCs w:val="22"/>
                <w:lang w:eastAsia="en-AU" w:bidi="ta-IN"/>
              </w:rPr>
              <w:t>Total</w:t>
            </w:r>
          </w:p>
        </w:tc>
      </w:tr>
      <w:tr w:rsidR="00847E02" w:rsidRPr="00847E02" w14:paraId="04393387" w14:textId="77777777" w:rsidTr="00AB6563">
        <w:trPr>
          <w:trHeight w:val="274"/>
        </w:trPr>
        <w:tc>
          <w:tcPr>
            <w:tcW w:w="3213" w:type="dxa"/>
            <w:vAlign w:val="bottom"/>
            <w:hideMark/>
          </w:tcPr>
          <w:p w14:paraId="74AF4FC2" w14:textId="7EAACBCE" w:rsidR="00222284" w:rsidRPr="00222284" w:rsidRDefault="00222284" w:rsidP="00AB6563">
            <w:pPr>
              <w:spacing w:after="0" w:line="240" w:lineRule="auto"/>
              <w:textAlignment w:val="center"/>
              <w:rPr>
                <w:rFonts w:cs="Arial"/>
                <w:sz w:val="22"/>
                <w:szCs w:val="22"/>
                <w:lang w:eastAsia="en-AU" w:bidi="ta-IN"/>
              </w:rPr>
            </w:pPr>
            <w:r w:rsidRPr="00222284">
              <w:rPr>
                <w:rFonts w:cs="Arial"/>
                <w:kern w:val="24"/>
                <w:sz w:val="22"/>
                <w:szCs w:val="22"/>
                <w:lang w:eastAsia="en-AU" w:bidi="ta-IN"/>
              </w:rPr>
              <w:t>Waste and Redundant Plan</w:t>
            </w:r>
          </w:p>
        </w:tc>
        <w:tc>
          <w:tcPr>
            <w:tcW w:w="1416" w:type="dxa"/>
            <w:vAlign w:val="bottom"/>
            <w:hideMark/>
          </w:tcPr>
          <w:p w14:paraId="0493C66F"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5</w:t>
            </w:r>
          </w:p>
        </w:tc>
        <w:tc>
          <w:tcPr>
            <w:tcW w:w="1415" w:type="dxa"/>
            <w:vAlign w:val="bottom"/>
            <w:hideMark/>
          </w:tcPr>
          <w:p w14:paraId="343034AA"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1</w:t>
            </w:r>
          </w:p>
        </w:tc>
        <w:tc>
          <w:tcPr>
            <w:tcW w:w="1415" w:type="dxa"/>
            <w:vAlign w:val="bottom"/>
            <w:hideMark/>
          </w:tcPr>
          <w:p w14:paraId="38613B45"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2</w:t>
            </w:r>
          </w:p>
        </w:tc>
        <w:tc>
          <w:tcPr>
            <w:tcW w:w="1415" w:type="dxa"/>
            <w:vAlign w:val="bottom"/>
            <w:hideMark/>
          </w:tcPr>
          <w:p w14:paraId="052B93EC"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2</w:t>
            </w:r>
          </w:p>
        </w:tc>
        <w:tc>
          <w:tcPr>
            <w:tcW w:w="815" w:type="dxa"/>
            <w:vAlign w:val="bottom"/>
            <w:hideMark/>
          </w:tcPr>
          <w:p w14:paraId="73D66DA4"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b/>
                <w:bCs/>
                <w:kern w:val="24"/>
                <w:sz w:val="22"/>
                <w:szCs w:val="22"/>
                <w:lang w:eastAsia="en-AU" w:bidi="ta-IN"/>
              </w:rPr>
              <w:t>10</w:t>
            </w:r>
          </w:p>
        </w:tc>
      </w:tr>
      <w:tr w:rsidR="00847E02" w:rsidRPr="00847E02" w14:paraId="139CD74B" w14:textId="77777777" w:rsidTr="00AB6563">
        <w:trPr>
          <w:trHeight w:val="274"/>
        </w:trPr>
        <w:tc>
          <w:tcPr>
            <w:tcW w:w="3213" w:type="dxa"/>
            <w:vAlign w:val="bottom"/>
            <w:hideMark/>
          </w:tcPr>
          <w:p w14:paraId="217A7AC4" w14:textId="7959957E" w:rsidR="00222284" w:rsidRPr="00222284" w:rsidRDefault="00222284" w:rsidP="00AB6563">
            <w:pPr>
              <w:spacing w:after="0" w:line="240" w:lineRule="auto"/>
              <w:textAlignment w:val="center"/>
              <w:rPr>
                <w:rFonts w:cs="Arial"/>
                <w:sz w:val="22"/>
                <w:szCs w:val="22"/>
                <w:lang w:eastAsia="en-AU" w:bidi="ta-IN"/>
              </w:rPr>
            </w:pPr>
            <w:r w:rsidRPr="00222284">
              <w:rPr>
                <w:rFonts w:cs="Arial"/>
                <w:kern w:val="24"/>
                <w:sz w:val="22"/>
                <w:szCs w:val="22"/>
                <w:lang w:eastAsia="en-AU" w:bidi="ta-IN"/>
              </w:rPr>
              <w:t>Work Without Licence or Consents</w:t>
            </w:r>
          </w:p>
        </w:tc>
        <w:tc>
          <w:tcPr>
            <w:tcW w:w="1416" w:type="dxa"/>
            <w:vAlign w:val="bottom"/>
            <w:hideMark/>
          </w:tcPr>
          <w:p w14:paraId="72C477EF"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2</w:t>
            </w:r>
          </w:p>
        </w:tc>
        <w:tc>
          <w:tcPr>
            <w:tcW w:w="1415" w:type="dxa"/>
            <w:vAlign w:val="bottom"/>
            <w:hideMark/>
          </w:tcPr>
          <w:p w14:paraId="7639F7A5"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1</w:t>
            </w:r>
          </w:p>
        </w:tc>
        <w:tc>
          <w:tcPr>
            <w:tcW w:w="1415" w:type="dxa"/>
            <w:vAlign w:val="bottom"/>
            <w:hideMark/>
          </w:tcPr>
          <w:p w14:paraId="28DE5D78"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5</w:t>
            </w:r>
          </w:p>
        </w:tc>
        <w:tc>
          <w:tcPr>
            <w:tcW w:w="1415" w:type="dxa"/>
            <w:vAlign w:val="bottom"/>
            <w:hideMark/>
          </w:tcPr>
          <w:p w14:paraId="75B4870D"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2</w:t>
            </w:r>
          </w:p>
        </w:tc>
        <w:tc>
          <w:tcPr>
            <w:tcW w:w="815" w:type="dxa"/>
            <w:vAlign w:val="bottom"/>
            <w:hideMark/>
          </w:tcPr>
          <w:p w14:paraId="29AE0259"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b/>
                <w:bCs/>
                <w:kern w:val="24"/>
                <w:sz w:val="22"/>
                <w:szCs w:val="22"/>
                <w:lang w:eastAsia="en-AU" w:bidi="ta-IN"/>
              </w:rPr>
              <w:t>10</w:t>
            </w:r>
          </w:p>
        </w:tc>
      </w:tr>
      <w:tr w:rsidR="00847E02" w:rsidRPr="00847E02" w14:paraId="1528ECA5" w14:textId="77777777" w:rsidTr="00AB6563">
        <w:trPr>
          <w:trHeight w:val="274"/>
        </w:trPr>
        <w:tc>
          <w:tcPr>
            <w:tcW w:w="3213" w:type="dxa"/>
            <w:vAlign w:val="bottom"/>
            <w:hideMark/>
          </w:tcPr>
          <w:p w14:paraId="02FC0C40" w14:textId="7CC9061F" w:rsidR="00222284" w:rsidRPr="00222284" w:rsidRDefault="00222284" w:rsidP="00AB6563">
            <w:pPr>
              <w:spacing w:after="0" w:line="240" w:lineRule="auto"/>
              <w:textAlignment w:val="center"/>
              <w:rPr>
                <w:rFonts w:cs="Arial"/>
                <w:sz w:val="22"/>
                <w:szCs w:val="22"/>
                <w:lang w:eastAsia="en-AU" w:bidi="ta-IN"/>
              </w:rPr>
            </w:pPr>
            <w:r w:rsidRPr="00222284">
              <w:rPr>
                <w:rFonts w:cs="Arial"/>
                <w:kern w:val="24"/>
                <w:sz w:val="22"/>
                <w:szCs w:val="22"/>
                <w:lang w:eastAsia="en-AU" w:bidi="ta-IN"/>
              </w:rPr>
              <w:t>Authorised Activity Compliance</w:t>
            </w:r>
          </w:p>
        </w:tc>
        <w:tc>
          <w:tcPr>
            <w:tcW w:w="1416" w:type="dxa"/>
            <w:vAlign w:val="bottom"/>
            <w:hideMark/>
          </w:tcPr>
          <w:p w14:paraId="1A6EA8FA"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1</w:t>
            </w:r>
          </w:p>
        </w:tc>
        <w:tc>
          <w:tcPr>
            <w:tcW w:w="1415" w:type="dxa"/>
            <w:vAlign w:val="bottom"/>
            <w:hideMark/>
          </w:tcPr>
          <w:p w14:paraId="22553B5E"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1</w:t>
            </w:r>
          </w:p>
        </w:tc>
        <w:tc>
          <w:tcPr>
            <w:tcW w:w="1415" w:type="dxa"/>
            <w:vAlign w:val="bottom"/>
            <w:hideMark/>
          </w:tcPr>
          <w:p w14:paraId="3AD346A3" w14:textId="46FCBD23" w:rsidR="00222284" w:rsidRPr="00222284" w:rsidRDefault="00222284" w:rsidP="00AB6563">
            <w:pPr>
              <w:spacing w:after="0" w:line="240" w:lineRule="auto"/>
              <w:jc w:val="center"/>
              <w:textAlignment w:val="center"/>
              <w:rPr>
                <w:rFonts w:cs="Arial"/>
                <w:sz w:val="22"/>
                <w:szCs w:val="22"/>
                <w:lang w:eastAsia="en-AU" w:bidi="ta-IN"/>
              </w:rPr>
            </w:pPr>
          </w:p>
        </w:tc>
        <w:tc>
          <w:tcPr>
            <w:tcW w:w="1415" w:type="dxa"/>
            <w:vAlign w:val="bottom"/>
            <w:hideMark/>
          </w:tcPr>
          <w:p w14:paraId="5649AB9D"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7</w:t>
            </w:r>
          </w:p>
        </w:tc>
        <w:tc>
          <w:tcPr>
            <w:tcW w:w="815" w:type="dxa"/>
            <w:vAlign w:val="bottom"/>
            <w:hideMark/>
          </w:tcPr>
          <w:p w14:paraId="63497C0D"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b/>
                <w:bCs/>
                <w:kern w:val="24"/>
                <w:sz w:val="22"/>
                <w:szCs w:val="22"/>
                <w:lang w:eastAsia="en-AU" w:bidi="ta-IN"/>
              </w:rPr>
              <w:t>9</w:t>
            </w:r>
          </w:p>
        </w:tc>
      </w:tr>
      <w:tr w:rsidR="00847E02" w:rsidRPr="00847E02" w14:paraId="1D87689D" w14:textId="77777777" w:rsidTr="00AB6563">
        <w:trPr>
          <w:trHeight w:val="274"/>
        </w:trPr>
        <w:tc>
          <w:tcPr>
            <w:tcW w:w="3213" w:type="dxa"/>
            <w:vAlign w:val="bottom"/>
            <w:hideMark/>
          </w:tcPr>
          <w:p w14:paraId="5E0B3B53" w14:textId="68F0B484" w:rsidR="00222284" w:rsidRPr="00222284" w:rsidRDefault="00222284" w:rsidP="00AB6563">
            <w:pPr>
              <w:spacing w:after="0" w:line="240" w:lineRule="auto"/>
              <w:textAlignment w:val="center"/>
              <w:rPr>
                <w:rFonts w:cs="Arial"/>
                <w:sz w:val="22"/>
                <w:szCs w:val="22"/>
                <w:lang w:eastAsia="en-AU" w:bidi="ta-IN"/>
              </w:rPr>
            </w:pPr>
            <w:r w:rsidRPr="00222284">
              <w:rPr>
                <w:rFonts w:cs="Arial"/>
                <w:kern w:val="24"/>
                <w:sz w:val="22"/>
                <w:szCs w:val="22"/>
                <w:lang w:eastAsia="en-AU" w:bidi="ta-IN"/>
              </w:rPr>
              <w:t>Hazardous Materials Management</w:t>
            </w:r>
          </w:p>
        </w:tc>
        <w:tc>
          <w:tcPr>
            <w:tcW w:w="1416" w:type="dxa"/>
            <w:vAlign w:val="bottom"/>
            <w:hideMark/>
          </w:tcPr>
          <w:p w14:paraId="6FEFC0A2"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4</w:t>
            </w:r>
          </w:p>
        </w:tc>
        <w:tc>
          <w:tcPr>
            <w:tcW w:w="1415" w:type="dxa"/>
            <w:vAlign w:val="bottom"/>
            <w:hideMark/>
          </w:tcPr>
          <w:p w14:paraId="5BBDECC1"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1</w:t>
            </w:r>
          </w:p>
        </w:tc>
        <w:tc>
          <w:tcPr>
            <w:tcW w:w="1415" w:type="dxa"/>
            <w:vAlign w:val="bottom"/>
            <w:hideMark/>
          </w:tcPr>
          <w:p w14:paraId="20308327" w14:textId="754A0CC2" w:rsidR="00222284" w:rsidRPr="00222284" w:rsidRDefault="00222284" w:rsidP="00AB6563">
            <w:pPr>
              <w:spacing w:after="0" w:line="240" w:lineRule="auto"/>
              <w:jc w:val="center"/>
              <w:textAlignment w:val="center"/>
              <w:rPr>
                <w:rFonts w:cs="Arial"/>
                <w:sz w:val="22"/>
                <w:szCs w:val="22"/>
                <w:lang w:eastAsia="en-AU" w:bidi="ta-IN"/>
              </w:rPr>
            </w:pPr>
          </w:p>
        </w:tc>
        <w:tc>
          <w:tcPr>
            <w:tcW w:w="1415" w:type="dxa"/>
            <w:vAlign w:val="bottom"/>
            <w:hideMark/>
          </w:tcPr>
          <w:p w14:paraId="00243D3F"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1</w:t>
            </w:r>
          </w:p>
        </w:tc>
        <w:tc>
          <w:tcPr>
            <w:tcW w:w="815" w:type="dxa"/>
            <w:vAlign w:val="bottom"/>
            <w:hideMark/>
          </w:tcPr>
          <w:p w14:paraId="094E57B5"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b/>
                <w:bCs/>
                <w:kern w:val="24"/>
                <w:sz w:val="22"/>
                <w:szCs w:val="22"/>
                <w:lang w:eastAsia="en-AU" w:bidi="ta-IN"/>
              </w:rPr>
              <w:t>6</w:t>
            </w:r>
          </w:p>
        </w:tc>
      </w:tr>
      <w:tr w:rsidR="00847E02" w:rsidRPr="00847E02" w14:paraId="572734F0" w14:textId="77777777" w:rsidTr="00AB6563">
        <w:trPr>
          <w:trHeight w:val="274"/>
        </w:trPr>
        <w:tc>
          <w:tcPr>
            <w:tcW w:w="3213" w:type="dxa"/>
            <w:vAlign w:val="bottom"/>
            <w:hideMark/>
          </w:tcPr>
          <w:p w14:paraId="6EC5172E" w14:textId="34D86264" w:rsidR="00222284" w:rsidRPr="00222284" w:rsidRDefault="00222284" w:rsidP="00AB6563">
            <w:pPr>
              <w:spacing w:after="0" w:line="240" w:lineRule="auto"/>
              <w:textAlignment w:val="center"/>
              <w:rPr>
                <w:rFonts w:cs="Arial"/>
                <w:sz w:val="22"/>
                <w:szCs w:val="22"/>
                <w:lang w:eastAsia="en-AU" w:bidi="ta-IN"/>
              </w:rPr>
            </w:pPr>
            <w:r w:rsidRPr="00222284">
              <w:rPr>
                <w:rFonts w:cs="Arial"/>
                <w:kern w:val="24"/>
                <w:sz w:val="22"/>
                <w:szCs w:val="22"/>
                <w:lang w:eastAsia="en-AU" w:bidi="ta-IN"/>
              </w:rPr>
              <w:t>Buffer Zones</w:t>
            </w:r>
          </w:p>
        </w:tc>
        <w:tc>
          <w:tcPr>
            <w:tcW w:w="1416" w:type="dxa"/>
            <w:vAlign w:val="bottom"/>
            <w:hideMark/>
          </w:tcPr>
          <w:p w14:paraId="1A172D99" w14:textId="6C43702A" w:rsidR="00222284" w:rsidRPr="00222284" w:rsidRDefault="00222284" w:rsidP="00AB6563">
            <w:pPr>
              <w:spacing w:after="0" w:line="240" w:lineRule="auto"/>
              <w:jc w:val="center"/>
              <w:textAlignment w:val="center"/>
              <w:rPr>
                <w:rFonts w:cs="Arial"/>
                <w:sz w:val="22"/>
                <w:szCs w:val="22"/>
                <w:lang w:eastAsia="en-AU" w:bidi="ta-IN"/>
              </w:rPr>
            </w:pPr>
          </w:p>
        </w:tc>
        <w:tc>
          <w:tcPr>
            <w:tcW w:w="1415" w:type="dxa"/>
            <w:vAlign w:val="bottom"/>
            <w:hideMark/>
          </w:tcPr>
          <w:p w14:paraId="063CF56B"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1</w:t>
            </w:r>
          </w:p>
        </w:tc>
        <w:tc>
          <w:tcPr>
            <w:tcW w:w="1415" w:type="dxa"/>
            <w:vAlign w:val="bottom"/>
            <w:hideMark/>
          </w:tcPr>
          <w:p w14:paraId="6B9FAB23"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3</w:t>
            </w:r>
          </w:p>
        </w:tc>
        <w:tc>
          <w:tcPr>
            <w:tcW w:w="1415" w:type="dxa"/>
            <w:vAlign w:val="bottom"/>
            <w:hideMark/>
          </w:tcPr>
          <w:p w14:paraId="6775506E"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1</w:t>
            </w:r>
          </w:p>
        </w:tc>
        <w:tc>
          <w:tcPr>
            <w:tcW w:w="815" w:type="dxa"/>
            <w:vAlign w:val="bottom"/>
            <w:hideMark/>
          </w:tcPr>
          <w:p w14:paraId="1A9B6966"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b/>
                <w:bCs/>
                <w:kern w:val="24"/>
                <w:sz w:val="22"/>
                <w:szCs w:val="22"/>
                <w:lang w:eastAsia="en-AU" w:bidi="ta-IN"/>
              </w:rPr>
              <w:t>5</w:t>
            </w:r>
          </w:p>
        </w:tc>
      </w:tr>
      <w:tr w:rsidR="00847E02" w:rsidRPr="00847E02" w14:paraId="6CEA8C4C" w14:textId="77777777" w:rsidTr="00AB6563">
        <w:trPr>
          <w:trHeight w:val="274"/>
        </w:trPr>
        <w:tc>
          <w:tcPr>
            <w:tcW w:w="3213" w:type="dxa"/>
            <w:vAlign w:val="bottom"/>
            <w:hideMark/>
          </w:tcPr>
          <w:p w14:paraId="1626AE96" w14:textId="7232F34A" w:rsidR="00222284" w:rsidRPr="00222284" w:rsidRDefault="00222284" w:rsidP="00AB6563">
            <w:pPr>
              <w:spacing w:after="0" w:line="240" w:lineRule="auto"/>
              <w:textAlignment w:val="center"/>
              <w:rPr>
                <w:rFonts w:cs="Arial"/>
                <w:sz w:val="22"/>
                <w:szCs w:val="22"/>
                <w:lang w:eastAsia="en-AU" w:bidi="ta-IN"/>
              </w:rPr>
            </w:pPr>
            <w:r w:rsidRPr="00222284">
              <w:rPr>
                <w:rFonts w:cs="Arial"/>
                <w:kern w:val="24"/>
                <w:sz w:val="22"/>
                <w:szCs w:val="22"/>
                <w:lang w:eastAsia="en-AU" w:bidi="ta-IN"/>
              </w:rPr>
              <w:t>Rehabilitation of Site</w:t>
            </w:r>
          </w:p>
        </w:tc>
        <w:tc>
          <w:tcPr>
            <w:tcW w:w="1416" w:type="dxa"/>
            <w:vAlign w:val="bottom"/>
            <w:hideMark/>
          </w:tcPr>
          <w:p w14:paraId="65046A56"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1</w:t>
            </w:r>
          </w:p>
        </w:tc>
        <w:tc>
          <w:tcPr>
            <w:tcW w:w="1415" w:type="dxa"/>
            <w:vAlign w:val="bottom"/>
            <w:hideMark/>
          </w:tcPr>
          <w:p w14:paraId="757047C5"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2</w:t>
            </w:r>
          </w:p>
        </w:tc>
        <w:tc>
          <w:tcPr>
            <w:tcW w:w="1415" w:type="dxa"/>
            <w:vAlign w:val="bottom"/>
            <w:hideMark/>
          </w:tcPr>
          <w:p w14:paraId="6F7E4B4C"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2</w:t>
            </w:r>
          </w:p>
        </w:tc>
        <w:tc>
          <w:tcPr>
            <w:tcW w:w="1415" w:type="dxa"/>
            <w:vAlign w:val="bottom"/>
            <w:hideMark/>
          </w:tcPr>
          <w:p w14:paraId="5B1B90D4" w14:textId="27AC5DCA" w:rsidR="00222284" w:rsidRPr="00222284" w:rsidRDefault="00222284" w:rsidP="00AB6563">
            <w:pPr>
              <w:spacing w:after="0" w:line="240" w:lineRule="auto"/>
              <w:jc w:val="center"/>
              <w:textAlignment w:val="center"/>
              <w:rPr>
                <w:rFonts w:cs="Arial"/>
                <w:sz w:val="22"/>
                <w:szCs w:val="22"/>
                <w:lang w:eastAsia="en-AU" w:bidi="ta-IN"/>
              </w:rPr>
            </w:pPr>
          </w:p>
        </w:tc>
        <w:tc>
          <w:tcPr>
            <w:tcW w:w="815" w:type="dxa"/>
            <w:vAlign w:val="bottom"/>
            <w:hideMark/>
          </w:tcPr>
          <w:p w14:paraId="4B8FF659"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b/>
                <w:bCs/>
                <w:kern w:val="24"/>
                <w:sz w:val="22"/>
                <w:szCs w:val="22"/>
                <w:lang w:eastAsia="en-AU" w:bidi="ta-IN"/>
              </w:rPr>
              <w:t>5</w:t>
            </w:r>
          </w:p>
        </w:tc>
      </w:tr>
      <w:tr w:rsidR="00847E02" w:rsidRPr="00847E02" w14:paraId="478CA237" w14:textId="77777777" w:rsidTr="00AB6563">
        <w:trPr>
          <w:trHeight w:val="274"/>
        </w:trPr>
        <w:tc>
          <w:tcPr>
            <w:tcW w:w="3213" w:type="dxa"/>
            <w:vAlign w:val="bottom"/>
            <w:hideMark/>
          </w:tcPr>
          <w:p w14:paraId="7D1522E3" w14:textId="1A96C442" w:rsidR="00222284" w:rsidRPr="00222284" w:rsidRDefault="00222284" w:rsidP="00AB6563">
            <w:pPr>
              <w:spacing w:after="0" w:line="240" w:lineRule="auto"/>
              <w:textAlignment w:val="center"/>
              <w:rPr>
                <w:rFonts w:cs="Arial"/>
                <w:sz w:val="22"/>
                <w:szCs w:val="22"/>
                <w:lang w:eastAsia="en-AU" w:bidi="ta-IN"/>
              </w:rPr>
            </w:pPr>
            <w:r w:rsidRPr="00222284">
              <w:rPr>
                <w:rFonts w:cs="Arial"/>
                <w:kern w:val="24"/>
                <w:sz w:val="22"/>
                <w:szCs w:val="22"/>
                <w:lang w:eastAsia="en-AU" w:bidi="ta-IN"/>
              </w:rPr>
              <w:t>Other</w:t>
            </w:r>
          </w:p>
        </w:tc>
        <w:tc>
          <w:tcPr>
            <w:tcW w:w="1416" w:type="dxa"/>
            <w:vAlign w:val="bottom"/>
            <w:hideMark/>
          </w:tcPr>
          <w:p w14:paraId="2EE8523B"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2</w:t>
            </w:r>
          </w:p>
        </w:tc>
        <w:tc>
          <w:tcPr>
            <w:tcW w:w="1415" w:type="dxa"/>
            <w:vAlign w:val="bottom"/>
            <w:hideMark/>
          </w:tcPr>
          <w:p w14:paraId="21A76D57"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2</w:t>
            </w:r>
          </w:p>
        </w:tc>
        <w:tc>
          <w:tcPr>
            <w:tcW w:w="1415" w:type="dxa"/>
            <w:vAlign w:val="bottom"/>
            <w:hideMark/>
          </w:tcPr>
          <w:p w14:paraId="2F1A5628" w14:textId="24F3E275" w:rsidR="00222284" w:rsidRPr="00222284" w:rsidRDefault="00222284" w:rsidP="00AB6563">
            <w:pPr>
              <w:spacing w:after="0" w:line="240" w:lineRule="auto"/>
              <w:jc w:val="center"/>
              <w:textAlignment w:val="center"/>
              <w:rPr>
                <w:rFonts w:cs="Arial"/>
                <w:sz w:val="22"/>
                <w:szCs w:val="22"/>
                <w:lang w:eastAsia="en-AU" w:bidi="ta-IN"/>
              </w:rPr>
            </w:pPr>
          </w:p>
        </w:tc>
        <w:tc>
          <w:tcPr>
            <w:tcW w:w="1415" w:type="dxa"/>
            <w:vAlign w:val="bottom"/>
            <w:hideMark/>
          </w:tcPr>
          <w:p w14:paraId="2068152C"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1</w:t>
            </w:r>
          </w:p>
        </w:tc>
        <w:tc>
          <w:tcPr>
            <w:tcW w:w="815" w:type="dxa"/>
            <w:vAlign w:val="bottom"/>
            <w:hideMark/>
          </w:tcPr>
          <w:p w14:paraId="54010E40"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b/>
                <w:bCs/>
                <w:kern w:val="24"/>
                <w:sz w:val="22"/>
                <w:szCs w:val="22"/>
                <w:lang w:eastAsia="en-AU" w:bidi="ta-IN"/>
              </w:rPr>
              <w:t>5</w:t>
            </w:r>
          </w:p>
        </w:tc>
      </w:tr>
      <w:tr w:rsidR="00847E02" w:rsidRPr="00847E02" w14:paraId="7EBF0906" w14:textId="77777777" w:rsidTr="00AB6563">
        <w:trPr>
          <w:trHeight w:val="274"/>
        </w:trPr>
        <w:tc>
          <w:tcPr>
            <w:tcW w:w="3213" w:type="dxa"/>
            <w:vAlign w:val="bottom"/>
            <w:hideMark/>
          </w:tcPr>
          <w:p w14:paraId="7937E035" w14:textId="3B436B1C" w:rsidR="00222284" w:rsidRPr="00222284" w:rsidRDefault="00222284" w:rsidP="00AB6563">
            <w:pPr>
              <w:spacing w:after="0" w:line="240" w:lineRule="auto"/>
              <w:textAlignment w:val="center"/>
              <w:rPr>
                <w:rFonts w:cs="Arial"/>
                <w:sz w:val="22"/>
                <w:szCs w:val="22"/>
                <w:lang w:eastAsia="en-AU" w:bidi="ta-IN"/>
              </w:rPr>
            </w:pPr>
            <w:r w:rsidRPr="00222284">
              <w:rPr>
                <w:rFonts w:cs="Arial"/>
                <w:kern w:val="24"/>
                <w:sz w:val="22"/>
                <w:szCs w:val="22"/>
                <w:lang w:eastAsia="en-AU" w:bidi="ta-IN"/>
              </w:rPr>
              <w:t>Drainage, Erosion and Discharge</w:t>
            </w:r>
          </w:p>
        </w:tc>
        <w:tc>
          <w:tcPr>
            <w:tcW w:w="1416" w:type="dxa"/>
            <w:vAlign w:val="bottom"/>
            <w:hideMark/>
          </w:tcPr>
          <w:p w14:paraId="6FA1555A"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1</w:t>
            </w:r>
          </w:p>
        </w:tc>
        <w:tc>
          <w:tcPr>
            <w:tcW w:w="1415" w:type="dxa"/>
            <w:vAlign w:val="bottom"/>
            <w:hideMark/>
          </w:tcPr>
          <w:p w14:paraId="1B544087"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1</w:t>
            </w:r>
          </w:p>
        </w:tc>
        <w:tc>
          <w:tcPr>
            <w:tcW w:w="1415" w:type="dxa"/>
            <w:vAlign w:val="bottom"/>
            <w:hideMark/>
          </w:tcPr>
          <w:p w14:paraId="0A3C4500" w14:textId="2470EB63" w:rsidR="00222284" w:rsidRPr="00222284" w:rsidRDefault="00222284" w:rsidP="00AB6563">
            <w:pPr>
              <w:spacing w:after="0" w:line="240" w:lineRule="auto"/>
              <w:jc w:val="center"/>
              <w:textAlignment w:val="center"/>
              <w:rPr>
                <w:rFonts w:cs="Arial"/>
                <w:sz w:val="22"/>
                <w:szCs w:val="22"/>
                <w:lang w:eastAsia="en-AU" w:bidi="ta-IN"/>
              </w:rPr>
            </w:pPr>
          </w:p>
        </w:tc>
        <w:tc>
          <w:tcPr>
            <w:tcW w:w="1415" w:type="dxa"/>
            <w:vAlign w:val="bottom"/>
            <w:hideMark/>
          </w:tcPr>
          <w:p w14:paraId="452FCF31"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1</w:t>
            </w:r>
          </w:p>
        </w:tc>
        <w:tc>
          <w:tcPr>
            <w:tcW w:w="815" w:type="dxa"/>
            <w:vAlign w:val="bottom"/>
            <w:hideMark/>
          </w:tcPr>
          <w:p w14:paraId="562C5B7F"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b/>
                <w:bCs/>
                <w:kern w:val="24"/>
                <w:sz w:val="22"/>
                <w:szCs w:val="22"/>
                <w:lang w:eastAsia="en-AU" w:bidi="ta-IN"/>
              </w:rPr>
              <w:t>3</w:t>
            </w:r>
          </w:p>
        </w:tc>
      </w:tr>
      <w:tr w:rsidR="00847E02" w:rsidRPr="00847E02" w14:paraId="0E895D8A" w14:textId="77777777" w:rsidTr="00AB6563">
        <w:trPr>
          <w:trHeight w:val="274"/>
        </w:trPr>
        <w:tc>
          <w:tcPr>
            <w:tcW w:w="3213" w:type="dxa"/>
            <w:vAlign w:val="bottom"/>
            <w:hideMark/>
          </w:tcPr>
          <w:p w14:paraId="01CA2EFC" w14:textId="1B03031E" w:rsidR="00222284" w:rsidRPr="00222284" w:rsidRDefault="00222284" w:rsidP="00AB6563">
            <w:pPr>
              <w:spacing w:after="0" w:line="240" w:lineRule="auto"/>
              <w:textAlignment w:val="center"/>
              <w:rPr>
                <w:rFonts w:cs="Arial"/>
                <w:sz w:val="22"/>
                <w:szCs w:val="22"/>
                <w:lang w:eastAsia="en-AU" w:bidi="ta-IN"/>
              </w:rPr>
            </w:pPr>
            <w:r w:rsidRPr="00222284">
              <w:rPr>
                <w:rFonts w:cs="Arial"/>
                <w:kern w:val="24"/>
                <w:sz w:val="22"/>
                <w:szCs w:val="22"/>
                <w:lang w:eastAsia="en-AU" w:bidi="ta-IN"/>
              </w:rPr>
              <w:t>Tailings and Slime Management</w:t>
            </w:r>
          </w:p>
        </w:tc>
        <w:tc>
          <w:tcPr>
            <w:tcW w:w="1416" w:type="dxa"/>
            <w:vAlign w:val="bottom"/>
            <w:hideMark/>
          </w:tcPr>
          <w:p w14:paraId="44791A24" w14:textId="5D9B5AAE" w:rsidR="00222284" w:rsidRPr="00222284" w:rsidRDefault="00222284" w:rsidP="00AB6563">
            <w:pPr>
              <w:spacing w:after="0" w:line="240" w:lineRule="auto"/>
              <w:jc w:val="center"/>
              <w:textAlignment w:val="center"/>
              <w:rPr>
                <w:rFonts w:cs="Arial"/>
                <w:sz w:val="22"/>
                <w:szCs w:val="22"/>
                <w:lang w:eastAsia="en-AU" w:bidi="ta-IN"/>
              </w:rPr>
            </w:pPr>
          </w:p>
        </w:tc>
        <w:tc>
          <w:tcPr>
            <w:tcW w:w="1415" w:type="dxa"/>
            <w:vAlign w:val="bottom"/>
            <w:hideMark/>
          </w:tcPr>
          <w:p w14:paraId="74ECB171" w14:textId="2BF2BBAD" w:rsidR="00222284" w:rsidRPr="00222284" w:rsidRDefault="00222284" w:rsidP="00AB6563">
            <w:pPr>
              <w:spacing w:after="0" w:line="240" w:lineRule="auto"/>
              <w:jc w:val="center"/>
              <w:textAlignment w:val="center"/>
              <w:rPr>
                <w:rFonts w:cs="Arial"/>
                <w:sz w:val="22"/>
                <w:szCs w:val="22"/>
                <w:lang w:eastAsia="en-AU" w:bidi="ta-IN"/>
              </w:rPr>
            </w:pPr>
          </w:p>
        </w:tc>
        <w:tc>
          <w:tcPr>
            <w:tcW w:w="1415" w:type="dxa"/>
            <w:vAlign w:val="bottom"/>
            <w:hideMark/>
          </w:tcPr>
          <w:p w14:paraId="37602F24" w14:textId="1A1695FF" w:rsidR="00222284" w:rsidRPr="00222284" w:rsidRDefault="00222284" w:rsidP="00AB6563">
            <w:pPr>
              <w:spacing w:after="0" w:line="240" w:lineRule="auto"/>
              <w:jc w:val="center"/>
              <w:textAlignment w:val="center"/>
              <w:rPr>
                <w:rFonts w:cs="Arial"/>
                <w:sz w:val="22"/>
                <w:szCs w:val="22"/>
                <w:lang w:eastAsia="en-AU" w:bidi="ta-IN"/>
              </w:rPr>
            </w:pPr>
          </w:p>
        </w:tc>
        <w:tc>
          <w:tcPr>
            <w:tcW w:w="1415" w:type="dxa"/>
            <w:vAlign w:val="bottom"/>
            <w:hideMark/>
          </w:tcPr>
          <w:p w14:paraId="7FFD51EA"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3</w:t>
            </w:r>
          </w:p>
        </w:tc>
        <w:tc>
          <w:tcPr>
            <w:tcW w:w="815" w:type="dxa"/>
            <w:vAlign w:val="bottom"/>
            <w:hideMark/>
          </w:tcPr>
          <w:p w14:paraId="343C760B"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b/>
                <w:bCs/>
                <w:kern w:val="24"/>
                <w:sz w:val="22"/>
                <w:szCs w:val="22"/>
                <w:lang w:eastAsia="en-AU" w:bidi="ta-IN"/>
              </w:rPr>
              <w:t>3</w:t>
            </w:r>
          </w:p>
        </w:tc>
      </w:tr>
      <w:tr w:rsidR="00847E02" w:rsidRPr="00847E02" w14:paraId="73EB3644" w14:textId="77777777" w:rsidTr="00AB6563">
        <w:trPr>
          <w:trHeight w:val="274"/>
        </w:trPr>
        <w:tc>
          <w:tcPr>
            <w:tcW w:w="3213" w:type="dxa"/>
            <w:vAlign w:val="bottom"/>
            <w:hideMark/>
          </w:tcPr>
          <w:p w14:paraId="46D62CEE" w14:textId="6F850950" w:rsidR="00222284" w:rsidRPr="00222284" w:rsidRDefault="00222284" w:rsidP="00AB6563">
            <w:pPr>
              <w:spacing w:after="0" w:line="240" w:lineRule="auto"/>
              <w:textAlignment w:val="center"/>
              <w:rPr>
                <w:rFonts w:cs="Arial"/>
                <w:sz w:val="22"/>
                <w:szCs w:val="22"/>
                <w:lang w:eastAsia="en-AU" w:bidi="ta-IN"/>
              </w:rPr>
            </w:pPr>
            <w:r w:rsidRPr="00222284">
              <w:rPr>
                <w:rFonts w:cs="Arial"/>
                <w:kern w:val="24"/>
                <w:sz w:val="22"/>
                <w:szCs w:val="22"/>
                <w:lang w:eastAsia="en-AU" w:bidi="ta-IN"/>
              </w:rPr>
              <w:t>Slope Stability</w:t>
            </w:r>
          </w:p>
        </w:tc>
        <w:tc>
          <w:tcPr>
            <w:tcW w:w="1416" w:type="dxa"/>
            <w:vAlign w:val="bottom"/>
            <w:hideMark/>
          </w:tcPr>
          <w:p w14:paraId="21869056" w14:textId="5DC32C4F" w:rsidR="00222284" w:rsidRPr="00222284" w:rsidRDefault="00222284" w:rsidP="00AB6563">
            <w:pPr>
              <w:spacing w:after="0" w:line="240" w:lineRule="auto"/>
              <w:jc w:val="center"/>
              <w:textAlignment w:val="center"/>
              <w:rPr>
                <w:rFonts w:cs="Arial"/>
                <w:sz w:val="22"/>
                <w:szCs w:val="22"/>
                <w:lang w:eastAsia="en-AU" w:bidi="ta-IN"/>
              </w:rPr>
            </w:pPr>
          </w:p>
        </w:tc>
        <w:tc>
          <w:tcPr>
            <w:tcW w:w="1415" w:type="dxa"/>
            <w:vAlign w:val="bottom"/>
            <w:hideMark/>
          </w:tcPr>
          <w:p w14:paraId="425BFFF8"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1</w:t>
            </w:r>
          </w:p>
        </w:tc>
        <w:tc>
          <w:tcPr>
            <w:tcW w:w="1415" w:type="dxa"/>
            <w:vAlign w:val="bottom"/>
            <w:hideMark/>
          </w:tcPr>
          <w:p w14:paraId="5E77A6EE" w14:textId="2387C26B" w:rsidR="00222284" w:rsidRPr="00222284" w:rsidRDefault="00222284" w:rsidP="00AB6563">
            <w:pPr>
              <w:spacing w:after="0" w:line="240" w:lineRule="auto"/>
              <w:jc w:val="center"/>
              <w:textAlignment w:val="center"/>
              <w:rPr>
                <w:rFonts w:cs="Arial"/>
                <w:sz w:val="22"/>
                <w:szCs w:val="22"/>
                <w:lang w:eastAsia="en-AU" w:bidi="ta-IN"/>
              </w:rPr>
            </w:pPr>
          </w:p>
        </w:tc>
        <w:tc>
          <w:tcPr>
            <w:tcW w:w="1415" w:type="dxa"/>
            <w:vAlign w:val="bottom"/>
            <w:hideMark/>
          </w:tcPr>
          <w:p w14:paraId="2F4BF07F"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2</w:t>
            </w:r>
          </w:p>
        </w:tc>
        <w:tc>
          <w:tcPr>
            <w:tcW w:w="815" w:type="dxa"/>
            <w:vAlign w:val="bottom"/>
            <w:hideMark/>
          </w:tcPr>
          <w:p w14:paraId="0F561188"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b/>
                <w:bCs/>
                <w:kern w:val="24"/>
                <w:sz w:val="22"/>
                <w:szCs w:val="22"/>
                <w:lang w:eastAsia="en-AU" w:bidi="ta-IN"/>
              </w:rPr>
              <w:t>3</w:t>
            </w:r>
          </w:p>
        </w:tc>
      </w:tr>
      <w:tr w:rsidR="00847E02" w:rsidRPr="00847E02" w14:paraId="6E79E2C5" w14:textId="77777777" w:rsidTr="00AB6563">
        <w:trPr>
          <w:trHeight w:val="274"/>
        </w:trPr>
        <w:tc>
          <w:tcPr>
            <w:tcW w:w="3213" w:type="dxa"/>
            <w:vAlign w:val="bottom"/>
            <w:hideMark/>
          </w:tcPr>
          <w:p w14:paraId="218DC0D2" w14:textId="2A3A560B" w:rsidR="00222284" w:rsidRPr="00222284" w:rsidRDefault="00222284" w:rsidP="00AB6563">
            <w:pPr>
              <w:spacing w:after="0" w:line="240" w:lineRule="auto"/>
              <w:textAlignment w:val="center"/>
              <w:rPr>
                <w:rFonts w:cs="Arial"/>
                <w:sz w:val="22"/>
                <w:szCs w:val="22"/>
                <w:lang w:eastAsia="en-AU" w:bidi="ta-IN"/>
              </w:rPr>
            </w:pPr>
            <w:r w:rsidRPr="00222284">
              <w:rPr>
                <w:rFonts w:cs="Arial"/>
                <w:kern w:val="24"/>
                <w:sz w:val="22"/>
                <w:szCs w:val="22"/>
                <w:lang w:eastAsia="en-AU" w:bidi="ta-IN"/>
              </w:rPr>
              <w:t>Noise Emissions</w:t>
            </w:r>
          </w:p>
        </w:tc>
        <w:tc>
          <w:tcPr>
            <w:tcW w:w="1416" w:type="dxa"/>
            <w:vAlign w:val="bottom"/>
            <w:hideMark/>
          </w:tcPr>
          <w:p w14:paraId="562B0457"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1</w:t>
            </w:r>
          </w:p>
        </w:tc>
        <w:tc>
          <w:tcPr>
            <w:tcW w:w="1415" w:type="dxa"/>
            <w:vAlign w:val="bottom"/>
            <w:hideMark/>
          </w:tcPr>
          <w:p w14:paraId="4B526575"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1</w:t>
            </w:r>
          </w:p>
        </w:tc>
        <w:tc>
          <w:tcPr>
            <w:tcW w:w="1415" w:type="dxa"/>
            <w:vAlign w:val="bottom"/>
            <w:hideMark/>
          </w:tcPr>
          <w:p w14:paraId="330B09E7" w14:textId="1B03AF4D" w:rsidR="00222284" w:rsidRPr="00222284" w:rsidRDefault="00222284" w:rsidP="00AB6563">
            <w:pPr>
              <w:spacing w:after="0" w:line="240" w:lineRule="auto"/>
              <w:jc w:val="center"/>
              <w:textAlignment w:val="center"/>
              <w:rPr>
                <w:rFonts w:cs="Arial"/>
                <w:sz w:val="22"/>
                <w:szCs w:val="22"/>
                <w:lang w:eastAsia="en-AU" w:bidi="ta-IN"/>
              </w:rPr>
            </w:pPr>
          </w:p>
        </w:tc>
        <w:tc>
          <w:tcPr>
            <w:tcW w:w="1415" w:type="dxa"/>
            <w:vAlign w:val="bottom"/>
            <w:hideMark/>
          </w:tcPr>
          <w:p w14:paraId="4987B8EF" w14:textId="7768E580" w:rsidR="00222284" w:rsidRPr="00222284" w:rsidRDefault="00222284" w:rsidP="00AB6563">
            <w:pPr>
              <w:spacing w:after="0" w:line="240" w:lineRule="auto"/>
              <w:jc w:val="center"/>
              <w:textAlignment w:val="center"/>
              <w:rPr>
                <w:rFonts w:cs="Arial"/>
                <w:sz w:val="22"/>
                <w:szCs w:val="22"/>
                <w:lang w:eastAsia="en-AU" w:bidi="ta-IN"/>
              </w:rPr>
            </w:pPr>
          </w:p>
        </w:tc>
        <w:tc>
          <w:tcPr>
            <w:tcW w:w="815" w:type="dxa"/>
            <w:vAlign w:val="bottom"/>
            <w:hideMark/>
          </w:tcPr>
          <w:p w14:paraId="76CE96BE"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b/>
                <w:bCs/>
                <w:kern w:val="24"/>
                <w:sz w:val="22"/>
                <w:szCs w:val="22"/>
                <w:lang w:eastAsia="en-AU" w:bidi="ta-IN"/>
              </w:rPr>
              <w:t>2</w:t>
            </w:r>
          </w:p>
        </w:tc>
      </w:tr>
      <w:tr w:rsidR="00847E02" w:rsidRPr="00847E02" w14:paraId="2714B660" w14:textId="77777777" w:rsidTr="00AB6563">
        <w:trPr>
          <w:trHeight w:val="274"/>
        </w:trPr>
        <w:tc>
          <w:tcPr>
            <w:tcW w:w="3213" w:type="dxa"/>
            <w:vAlign w:val="bottom"/>
            <w:hideMark/>
          </w:tcPr>
          <w:p w14:paraId="54FD8132" w14:textId="0E39591D" w:rsidR="00222284" w:rsidRPr="00222284" w:rsidRDefault="00222284" w:rsidP="00AB6563">
            <w:pPr>
              <w:spacing w:after="0" w:line="240" w:lineRule="auto"/>
              <w:textAlignment w:val="center"/>
              <w:rPr>
                <w:rFonts w:cs="Arial"/>
                <w:sz w:val="22"/>
                <w:szCs w:val="22"/>
                <w:lang w:eastAsia="en-AU" w:bidi="ta-IN"/>
              </w:rPr>
            </w:pPr>
            <w:r w:rsidRPr="00222284">
              <w:rPr>
                <w:rFonts w:cs="Arial"/>
                <w:kern w:val="24"/>
                <w:sz w:val="22"/>
                <w:szCs w:val="22"/>
                <w:lang w:eastAsia="en-AU" w:bidi="ta-IN"/>
              </w:rPr>
              <w:t>Ground Disturbance</w:t>
            </w:r>
          </w:p>
        </w:tc>
        <w:tc>
          <w:tcPr>
            <w:tcW w:w="1416" w:type="dxa"/>
            <w:vAlign w:val="bottom"/>
            <w:hideMark/>
          </w:tcPr>
          <w:p w14:paraId="1C524F15"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1</w:t>
            </w:r>
          </w:p>
        </w:tc>
        <w:tc>
          <w:tcPr>
            <w:tcW w:w="1415" w:type="dxa"/>
            <w:vAlign w:val="bottom"/>
            <w:hideMark/>
          </w:tcPr>
          <w:p w14:paraId="1CB08C08"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1</w:t>
            </w:r>
          </w:p>
        </w:tc>
        <w:tc>
          <w:tcPr>
            <w:tcW w:w="1415" w:type="dxa"/>
            <w:vAlign w:val="bottom"/>
            <w:hideMark/>
          </w:tcPr>
          <w:p w14:paraId="3BF8D99C" w14:textId="491C5985" w:rsidR="00222284" w:rsidRPr="00222284" w:rsidRDefault="00222284" w:rsidP="00AB6563">
            <w:pPr>
              <w:spacing w:after="0" w:line="240" w:lineRule="auto"/>
              <w:jc w:val="center"/>
              <w:textAlignment w:val="center"/>
              <w:rPr>
                <w:rFonts w:cs="Arial"/>
                <w:sz w:val="22"/>
                <w:szCs w:val="22"/>
                <w:lang w:eastAsia="en-AU" w:bidi="ta-IN"/>
              </w:rPr>
            </w:pPr>
          </w:p>
        </w:tc>
        <w:tc>
          <w:tcPr>
            <w:tcW w:w="1415" w:type="dxa"/>
            <w:vAlign w:val="bottom"/>
            <w:hideMark/>
          </w:tcPr>
          <w:p w14:paraId="54C1132E" w14:textId="5FA30EB1" w:rsidR="00222284" w:rsidRPr="00222284" w:rsidRDefault="00222284" w:rsidP="00AB6563">
            <w:pPr>
              <w:spacing w:after="0" w:line="240" w:lineRule="auto"/>
              <w:jc w:val="center"/>
              <w:textAlignment w:val="center"/>
              <w:rPr>
                <w:rFonts w:cs="Arial"/>
                <w:sz w:val="22"/>
                <w:szCs w:val="22"/>
                <w:lang w:eastAsia="en-AU" w:bidi="ta-IN"/>
              </w:rPr>
            </w:pPr>
          </w:p>
        </w:tc>
        <w:tc>
          <w:tcPr>
            <w:tcW w:w="815" w:type="dxa"/>
            <w:vAlign w:val="bottom"/>
            <w:hideMark/>
          </w:tcPr>
          <w:p w14:paraId="0E09BFEE"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b/>
                <w:bCs/>
                <w:kern w:val="24"/>
                <w:sz w:val="22"/>
                <w:szCs w:val="22"/>
                <w:lang w:eastAsia="en-AU" w:bidi="ta-IN"/>
              </w:rPr>
              <w:t>2</w:t>
            </w:r>
          </w:p>
        </w:tc>
      </w:tr>
      <w:tr w:rsidR="00847E02" w:rsidRPr="00847E02" w14:paraId="068BD2F1" w14:textId="77777777" w:rsidTr="00AB6563">
        <w:trPr>
          <w:trHeight w:val="274"/>
        </w:trPr>
        <w:tc>
          <w:tcPr>
            <w:tcW w:w="3213" w:type="dxa"/>
            <w:vAlign w:val="bottom"/>
            <w:hideMark/>
          </w:tcPr>
          <w:p w14:paraId="60A53B18" w14:textId="0D77922B" w:rsidR="00222284" w:rsidRPr="00222284" w:rsidRDefault="00222284" w:rsidP="00AB6563">
            <w:pPr>
              <w:spacing w:after="0" w:line="240" w:lineRule="auto"/>
              <w:textAlignment w:val="center"/>
              <w:rPr>
                <w:rFonts w:cs="Arial"/>
                <w:sz w:val="22"/>
                <w:szCs w:val="22"/>
                <w:lang w:eastAsia="en-AU" w:bidi="ta-IN"/>
              </w:rPr>
            </w:pPr>
            <w:r w:rsidRPr="00222284">
              <w:rPr>
                <w:rFonts w:cs="Arial"/>
                <w:kern w:val="24"/>
                <w:sz w:val="22"/>
                <w:szCs w:val="22"/>
                <w:lang w:eastAsia="en-AU" w:bidi="ta-IN"/>
              </w:rPr>
              <w:t>Tenement Boundaries</w:t>
            </w:r>
          </w:p>
        </w:tc>
        <w:tc>
          <w:tcPr>
            <w:tcW w:w="1416" w:type="dxa"/>
            <w:vAlign w:val="bottom"/>
            <w:hideMark/>
          </w:tcPr>
          <w:p w14:paraId="3DD8E6BA" w14:textId="3F2F2462" w:rsidR="00222284" w:rsidRPr="00222284" w:rsidRDefault="00222284" w:rsidP="00AB6563">
            <w:pPr>
              <w:spacing w:after="0" w:line="240" w:lineRule="auto"/>
              <w:jc w:val="center"/>
              <w:textAlignment w:val="center"/>
              <w:rPr>
                <w:rFonts w:cs="Arial"/>
                <w:sz w:val="22"/>
                <w:szCs w:val="22"/>
                <w:lang w:eastAsia="en-AU" w:bidi="ta-IN"/>
              </w:rPr>
            </w:pPr>
          </w:p>
        </w:tc>
        <w:tc>
          <w:tcPr>
            <w:tcW w:w="1415" w:type="dxa"/>
            <w:vAlign w:val="bottom"/>
            <w:hideMark/>
          </w:tcPr>
          <w:p w14:paraId="451853B3"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2</w:t>
            </w:r>
          </w:p>
        </w:tc>
        <w:tc>
          <w:tcPr>
            <w:tcW w:w="1415" w:type="dxa"/>
            <w:vAlign w:val="bottom"/>
            <w:hideMark/>
          </w:tcPr>
          <w:p w14:paraId="514FC39B" w14:textId="0E939640" w:rsidR="00222284" w:rsidRPr="00222284" w:rsidRDefault="00222284" w:rsidP="00AB6563">
            <w:pPr>
              <w:spacing w:after="0" w:line="240" w:lineRule="auto"/>
              <w:jc w:val="center"/>
              <w:textAlignment w:val="center"/>
              <w:rPr>
                <w:rFonts w:cs="Arial"/>
                <w:sz w:val="22"/>
                <w:szCs w:val="22"/>
                <w:lang w:eastAsia="en-AU" w:bidi="ta-IN"/>
              </w:rPr>
            </w:pPr>
          </w:p>
        </w:tc>
        <w:tc>
          <w:tcPr>
            <w:tcW w:w="1415" w:type="dxa"/>
            <w:vAlign w:val="bottom"/>
            <w:hideMark/>
          </w:tcPr>
          <w:p w14:paraId="7C0FF961" w14:textId="4EF7D623" w:rsidR="00222284" w:rsidRPr="00222284" w:rsidRDefault="00222284" w:rsidP="00AB6563">
            <w:pPr>
              <w:spacing w:after="0" w:line="240" w:lineRule="auto"/>
              <w:jc w:val="center"/>
              <w:textAlignment w:val="center"/>
              <w:rPr>
                <w:rFonts w:cs="Arial"/>
                <w:sz w:val="22"/>
                <w:szCs w:val="22"/>
                <w:lang w:eastAsia="en-AU" w:bidi="ta-IN"/>
              </w:rPr>
            </w:pPr>
          </w:p>
        </w:tc>
        <w:tc>
          <w:tcPr>
            <w:tcW w:w="815" w:type="dxa"/>
            <w:vAlign w:val="bottom"/>
            <w:hideMark/>
          </w:tcPr>
          <w:p w14:paraId="0BDF09E8"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b/>
                <w:bCs/>
                <w:kern w:val="24"/>
                <w:sz w:val="22"/>
                <w:szCs w:val="22"/>
                <w:lang w:eastAsia="en-AU" w:bidi="ta-IN"/>
              </w:rPr>
              <w:t>2</w:t>
            </w:r>
          </w:p>
        </w:tc>
      </w:tr>
      <w:tr w:rsidR="00847E02" w:rsidRPr="00847E02" w14:paraId="3FC6788F" w14:textId="77777777" w:rsidTr="00AB6563">
        <w:trPr>
          <w:trHeight w:val="274"/>
        </w:trPr>
        <w:tc>
          <w:tcPr>
            <w:tcW w:w="3213" w:type="dxa"/>
            <w:vAlign w:val="bottom"/>
            <w:hideMark/>
          </w:tcPr>
          <w:p w14:paraId="3D2809DE" w14:textId="14DEE219" w:rsidR="00222284" w:rsidRPr="00222284" w:rsidRDefault="00222284" w:rsidP="00AB6563">
            <w:pPr>
              <w:spacing w:after="0" w:line="240" w:lineRule="auto"/>
              <w:textAlignment w:val="center"/>
              <w:rPr>
                <w:rFonts w:cs="Arial"/>
                <w:sz w:val="22"/>
                <w:szCs w:val="22"/>
                <w:lang w:eastAsia="en-AU" w:bidi="ta-IN"/>
              </w:rPr>
            </w:pPr>
            <w:r w:rsidRPr="00222284">
              <w:rPr>
                <w:rFonts w:cs="Arial"/>
                <w:kern w:val="24"/>
                <w:sz w:val="22"/>
                <w:szCs w:val="22"/>
                <w:lang w:eastAsia="en-AU" w:bidi="ta-IN"/>
              </w:rPr>
              <w:t>Working Hours</w:t>
            </w:r>
          </w:p>
        </w:tc>
        <w:tc>
          <w:tcPr>
            <w:tcW w:w="1416" w:type="dxa"/>
            <w:vAlign w:val="bottom"/>
            <w:hideMark/>
          </w:tcPr>
          <w:p w14:paraId="440F6AD5" w14:textId="45948357" w:rsidR="00222284" w:rsidRPr="00222284" w:rsidRDefault="00222284" w:rsidP="00AB6563">
            <w:pPr>
              <w:spacing w:after="0" w:line="240" w:lineRule="auto"/>
              <w:jc w:val="center"/>
              <w:textAlignment w:val="center"/>
              <w:rPr>
                <w:rFonts w:cs="Arial"/>
                <w:sz w:val="22"/>
                <w:szCs w:val="22"/>
                <w:lang w:eastAsia="en-AU" w:bidi="ta-IN"/>
              </w:rPr>
            </w:pPr>
          </w:p>
        </w:tc>
        <w:tc>
          <w:tcPr>
            <w:tcW w:w="1415" w:type="dxa"/>
            <w:vAlign w:val="bottom"/>
            <w:hideMark/>
          </w:tcPr>
          <w:p w14:paraId="1E823769"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1</w:t>
            </w:r>
          </w:p>
        </w:tc>
        <w:tc>
          <w:tcPr>
            <w:tcW w:w="1415" w:type="dxa"/>
            <w:vAlign w:val="bottom"/>
            <w:hideMark/>
          </w:tcPr>
          <w:p w14:paraId="04947C4F" w14:textId="6D7F8B87" w:rsidR="00222284" w:rsidRPr="00222284" w:rsidRDefault="00222284" w:rsidP="00AB6563">
            <w:pPr>
              <w:spacing w:after="0" w:line="240" w:lineRule="auto"/>
              <w:jc w:val="center"/>
              <w:textAlignment w:val="center"/>
              <w:rPr>
                <w:rFonts w:cs="Arial"/>
                <w:sz w:val="22"/>
                <w:szCs w:val="22"/>
                <w:lang w:eastAsia="en-AU" w:bidi="ta-IN"/>
              </w:rPr>
            </w:pPr>
          </w:p>
        </w:tc>
        <w:tc>
          <w:tcPr>
            <w:tcW w:w="1415" w:type="dxa"/>
            <w:vAlign w:val="bottom"/>
            <w:hideMark/>
          </w:tcPr>
          <w:p w14:paraId="4F7188E9" w14:textId="51189B99" w:rsidR="00222284" w:rsidRPr="00222284" w:rsidRDefault="00222284" w:rsidP="00AB6563">
            <w:pPr>
              <w:spacing w:after="0" w:line="240" w:lineRule="auto"/>
              <w:jc w:val="center"/>
              <w:textAlignment w:val="center"/>
              <w:rPr>
                <w:rFonts w:cs="Arial"/>
                <w:sz w:val="22"/>
                <w:szCs w:val="22"/>
                <w:lang w:eastAsia="en-AU" w:bidi="ta-IN"/>
              </w:rPr>
            </w:pPr>
          </w:p>
        </w:tc>
        <w:tc>
          <w:tcPr>
            <w:tcW w:w="815" w:type="dxa"/>
            <w:vAlign w:val="bottom"/>
            <w:hideMark/>
          </w:tcPr>
          <w:p w14:paraId="519E44E9"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b/>
                <w:bCs/>
                <w:kern w:val="24"/>
                <w:sz w:val="22"/>
                <w:szCs w:val="22"/>
                <w:lang w:eastAsia="en-AU" w:bidi="ta-IN"/>
              </w:rPr>
              <w:t>1</w:t>
            </w:r>
          </w:p>
        </w:tc>
      </w:tr>
      <w:tr w:rsidR="00847E02" w:rsidRPr="00847E02" w14:paraId="3978E05F" w14:textId="77777777" w:rsidTr="00AB6563">
        <w:trPr>
          <w:trHeight w:val="274"/>
        </w:trPr>
        <w:tc>
          <w:tcPr>
            <w:tcW w:w="3213" w:type="dxa"/>
            <w:vAlign w:val="bottom"/>
            <w:hideMark/>
          </w:tcPr>
          <w:p w14:paraId="3C0BDE97" w14:textId="3816299A" w:rsidR="00222284" w:rsidRPr="00222284" w:rsidRDefault="00222284" w:rsidP="00AB6563">
            <w:pPr>
              <w:spacing w:after="0" w:line="240" w:lineRule="auto"/>
              <w:textAlignment w:val="center"/>
              <w:rPr>
                <w:rFonts w:cs="Arial"/>
                <w:sz w:val="22"/>
                <w:szCs w:val="22"/>
                <w:lang w:eastAsia="en-AU" w:bidi="ta-IN"/>
              </w:rPr>
            </w:pPr>
            <w:r w:rsidRPr="00222284">
              <w:rPr>
                <w:rFonts w:cs="Arial"/>
                <w:kern w:val="24"/>
                <w:sz w:val="22"/>
                <w:szCs w:val="22"/>
                <w:lang w:eastAsia="en-AU" w:bidi="ta-IN"/>
              </w:rPr>
              <w:t>Water Dams</w:t>
            </w:r>
          </w:p>
        </w:tc>
        <w:tc>
          <w:tcPr>
            <w:tcW w:w="1416" w:type="dxa"/>
            <w:vAlign w:val="bottom"/>
            <w:hideMark/>
          </w:tcPr>
          <w:p w14:paraId="2E671C20" w14:textId="4546DDCC" w:rsidR="00222284" w:rsidRPr="00222284" w:rsidRDefault="00222284" w:rsidP="00AB6563">
            <w:pPr>
              <w:spacing w:after="0" w:line="240" w:lineRule="auto"/>
              <w:jc w:val="center"/>
              <w:textAlignment w:val="center"/>
              <w:rPr>
                <w:rFonts w:cs="Arial"/>
                <w:sz w:val="22"/>
                <w:szCs w:val="22"/>
                <w:lang w:eastAsia="en-AU" w:bidi="ta-IN"/>
              </w:rPr>
            </w:pPr>
          </w:p>
        </w:tc>
        <w:tc>
          <w:tcPr>
            <w:tcW w:w="1415" w:type="dxa"/>
            <w:vAlign w:val="bottom"/>
            <w:hideMark/>
          </w:tcPr>
          <w:p w14:paraId="44AEC63A"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1</w:t>
            </w:r>
          </w:p>
        </w:tc>
        <w:tc>
          <w:tcPr>
            <w:tcW w:w="1415" w:type="dxa"/>
            <w:vAlign w:val="bottom"/>
            <w:hideMark/>
          </w:tcPr>
          <w:p w14:paraId="7FF7674C" w14:textId="4AB7C7AE" w:rsidR="00222284" w:rsidRPr="00222284" w:rsidRDefault="00222284" w:rsidP="00AB6563">
            <w:pPr>
              <w:spacing w:after="0" w:line="240" w:lineRule="auto"/>
              <w:jc w:val="center"/>
              <w:textAlignment w:val="center"/>
              <w:rPr>
                <w:rFonts w:cs="Arial"/>
                <w:sz w:val="22"/>
                <w:szCs w:val="22"/>
                <w:lang w:eastAsia="en-AU" w:bidi="ta-IN"/>
              </w:rPr>
            </w:pPr>
          </w:p>
        </w:tc>
        <w:tc>
          <w:tcPr>
            <w:tcW w:w="1415" w:type="dxa"/>
            <w:vAlign w:val="bottom"/>
            <w:hideMark/>
          </w:tcPr>
          <w:p w14:paraId="5142D2B5" w14:textId="07743F9F" w:rsidR="00222284" w:rsidRPr="00222284" w:rsidRDefault="00222284" w:rsidP="00AB6563">
            <w:pPr>
              <w:spacing w:after="0" w:line="240" w:lineRule="auto"/>
              <w:jc w:val="center"/>
              <w:textAlignment w:val="center"/>
              <w:rPr>
                <w:rFonts w:cs="Arial"/>
                <w:sz w:val="22"/>
                <w:szCs w:val="22"/>
                <w:lang w:eastAsia="en-AU" w:bidi="ta-IN"/>
              </w:rPr>
            </w:pPr>
          </w:p>
        </w:tc>
        <w:tc>
          <w:tcPr>
            <w:tcW w:w="815" w:type="dxa"/>
            <w:vAlign w:val="bottom"/>
            <w:hideMark/>
          </w:tcPr>
          <w:p w14:paraId="0B9A4C96"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b/>
                <w:bCs/>
                <w:kern w:val="24"/>
                <w:sz w:val="22"/>
                <w:szCs w:val="22"/>
                <w:lang w:eastAsia="en-AU" w:bidi="ta-IN"/>
              </w:rPr>
              <w:t>1</w:t>
            </w:r>
          </w:p>
        </w:tc>
      </w:tr>
      <w:tr w:rsidR="00847E02" w:rsidRPr="00847E02" w14:paraId="39C78EF6" w14:textId="77777777" w:rsidTr="00AB6563">
        <w:trPr>
          <w:trHeight w:val="274"/>
        </w:trPr>
        <w:tc>
          <w:tcPr>
            <w:tcW w:w="3213" w:type="dxa"/>
            <w:vAlign w:val="bottom"/>
            <w:hideMark/>
          </w:tcPr>
          <w:p w14:paraId="6D447A18" w14:textId="11B96F56" w:rsidR="00222284" w:rsidRPr="00222284" w:rsidRDefault="00222284" w:rsidP="00AB6563">
            <w:pPr>
              <w:spacing w:after="0" w:line="240" w:lineRule="auto"/>
              <w:textAlignment w:val="center"/>
              <w:rPr>
                <w:rFonts w:cs="Arial"/>
                <w:sz w:val="22"/>
                <w:szCs w:val="22"/>
                <w:lang w:eastAsia="en-AU" w:bidi="ta-IN"/>
              </w:rPr>
            </w:pPr>
            <w:r w:rsidRPr="00222284">
              <w:rPr>
                <w:rFonts w:cs="Arial"/>
                <w:kern w:val="24"/>
                <w:sz w:val="22"/>
                <w:szCs w:val="22"/>
                <w:lang w:eastAsia="en-AU" w:bidi="ta-IN"/>
              </w:rPr>
              <w:t>Explosives</w:t>
            </w:r>
          </w:p>
        </w:tc>
        <w:tc>
          <w:tcPr>
            <w:tcW w:w="1416" w:type="dxa"/>
            <w:vAlign w:val="bottom"/>
            <w:hideMark/>
          </w:tcPr>
          <w:p w14:paraId="770CE5E6" w14:textId="11F0EF0A" w:rsidR="00222284" w:rsidRPr="00222284" w:rsidRDefault="00222284" w:rsidP="00AB6563">
            <w:pPr>
              <w:spacing w:after="0" w:line="240" w:lineRule="auto"/>
              <w:jc w:val="center"/>
              <w:textAlignment w:val="center"/>
              <w:rPr>
                <w:rFonts w:cs="Arial"/>
                <w:sz w:val="22"/>
                <w:szCs w:val="22"/>
                <w:lang w:eastAsia="en-AU" w:bidi="ta-IN"/>
              </w:rPr>
            </w:pPr>
          </w:p>
        </w:tc>
        <w:tc>
          <w:tcPr>
            <w:tcW w:w="1415" w:type="dxa"/>
            <w:vAlign w:val="bottom"/>
            <w:hideMark/>
          </w:tcPr>
          <w:p w14:paraId="44DC9A12" w14:textId="630F2055" w:rsidR="00222284" w:rsidRPr="00222284" w:rsidRDefault="00222284" w:rsidP="00AB6563">
            <w:pPr>
              <w:spacing w:after="0" w:line="240" w:lineRule="auto"/>
              <w:jc w:val="center"/>
              <w:textAlignment w:val="center"/>
              <w:rPr>
                <w:rFonts w:cs="Arial"/>
                <w:sz w:val="22"/>
                <w:szCs w:val="22"/>
                <w:lang w:eastAsia="en-AU" w:bidi="ta-IN"/>
              </w:rPr>
            </w:pPr>
          </w:p>
        </w:tc>
        <w:tc>
          <w:tcPr>
            <w:tcW w:w="1415" w:type="dxa"/>
            <w:vAlign w:val="bottom"/>
            <w:hideMark/>
          </w:tcPr>
          <w:p w14:paraId="5E0F8592" w14:textId="56584494" w:rsidR="00222284" w:rsidRPr="00222284" w:rsidRDefault="00222284" w:rsidP="00AB6563">
            <w:pPr>
              <w:spacing w:after="0" w:line="240" w:lineRule="auto"/>
              <w:jc w:val="center"/>
              <w:textAlignment w:val="center"/>
              <w:rPr>
                <w:rFonts w:cs="Arial"/>
                <w:sz w:val="22"/>
                <w:szCs w:val="22"/>
                <w:lang w:eastAsia="en-AU" w:bidi="ta-IN"/>
              </w:rPr>
            </w:pPr>
          </w:p>
        </w:tc>
        <w:tc>
          <w:tcPr>
            <w:tcW w:w="1415" w:type="dxa"/>
            <w:vAlign w:val="bottom"/>
            <w:hideMark/>
          </w:tcPr>
          <w:p w14:paraId="1484147F"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1</w:t>
            </w:r>
          </w:p>
        </w:tc>
        <w:tc>
          <w:tcPr>
            <w:tcW w:w="815" w:type="dxa"/>
            <w:vAlign w:val="bottom"/>
            <w:hideMark/>
          </w:tcPr>
          <w:p w14:paraId="2A13198A"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b/>
                <w:bCs/>
                <w:kern w:val="24"/>
                <w:sz w:val="22"/>
                <w:szCs w:val="22"/>
                <w:lang w:eastAsia="en-AU" w:bidi="ta-IN"/>
              </w:rPr>
              <w:t>1</w:t>
            </w:r>
          </w:p>
        </w:tc>
      </w:tr>
      <w:tr w:rsidR="00847E02" w:rsidRPr="00847E02" w14:paraId="3D19E47D" w14:textId="77777777" w:rsidTr="00AB6563">
        <w:trPr>
          <w:trHeight w:val="274"/>
        </w:trPr>
        <w:tc>
          <w:tcPr>
            <w:tcW w:w="3213" w:type="dxa"/>
            <w:vAlign w:val="bottom"/>
            <w:hideMark/>
          </w:tcPr>
          <w:p w14:paraId="37C44650" w14:textId="134BCA98" w:rsidR="00222284" w:rsidRPr="00222284" w:rsidRDefault="00222284" w:rsidP="00AB6563">
            <w:pPr>
              <w:spacing w:after="0" w:line="240" w:lineRule="auto"/>
              <w:textAlignment w:val="center"/>
              <w:rPr>
                <w:rFonts w:cs="Arial"/>
                <w:sz w:val="22"/>
                <w:szCs w:val="22"/>
                <w:lang w:eastAsia="en-AU" w:bidi="ta-IN"/>
              </w:rPr>
            </w:pPr>
            <w:r w:rsidRPr="00222284">
              <w:rPr>
                <w:rFonts w:cs="Arial"/>
                <w:kern w:val="24"/>
                <w:sz w:val="22"/>
                <w:szCs w:val="22"/>
                <w:lang w:eastAsia="en-AU" w:bidi="ta-IN"/>
              </w:rPr>
              <w:t>Dust Emissions</w:t>
            </w:r>
          </w:p>
        </w:tc>
        <w:tc>
          <w:tcPr>
            <w:tcW w:w="1416" w:type="dxa"/>
            <w:vAlign w:val="bottom"/>
            <w:hideMark/>
          </w:tcPr>
          <w:p w14:paraId="7FCA47D2" w14:textId="5DA7E11D" w:rsidR="00222284" w:rsidRPr="00222284" w:rsidRDefault="00222284" w:rsidP="00AB6563">
            <w:pPr>
              <w:spacing w:after="0" w:line="240" w:lineRule="auto"/>
              <w:jc w:val="center"/>
              <w:textAlignment w:val="center"/>
              <w:rPr>
                <w:rFonts w:cs="Arial"/>
                <w:sz w:val="22"/>
                <w:szCs w:val="22"/>
                <w:lang w:eastAsia="en-AU" w:bidi="ta-IN"/>
              </w:rPr>
            </w:pPr>
          </w:p>
        </w:tc>
        <w:tc>
          <w:tcPr>
            <w:tcW w:w="1415" w:type="dxa"/>
            <w:vAlign w:val="bottom"/>
            <w:hideMark/>
          </w:tcPr>
          <w:p w14:paraId="0E323E8D" w14:textId="0C7402B6" w:rsidR="00222284" w:rsidRPr="00222284" w:rsidRDefault="00222284" w:rsidP="00AB6563">
            <w:pPr>
              <w:spacing w:after="0" w:line="240" w:lineRule="auto"/>
              <w:jc w:val="center"/>
              <w:textAlignment w:val="center"/>
              <w:rPr>
                <w:rFonts w:cs="Arial"/>
                <w:sz w:val="22"/>
                <w:szCs w:val="22"/>
                <w:lang w:eastAsia="en-AU" w:bidi="ta-IN"/>
              </w:rPr>
            </w:pPr>
          </w:p>
        </w:tc>
        <w:tc>
          <w:tcPr>
            <w:tcW w:w="1415" w:type="dxa"/>
            <w:vAlign w:val="bottom"/>
            <w:hideMark/>
          </w:tcPr>
          <w:p w14:paraId="3896530E"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1</w:t>
            </w:r>
          </w:p>
        </w:tc>
        <w:tc>
          <w:tcPr>
            <w:tcW w:w="1415" w:type="dxa"/>
            <w:vAlign w:val="bottom"/>
            <w:hideMark/>
          </w:tcPr>
          <w:p w14:paraId="79FD23E3" w14:textId="5998A62E" w:rsidR="00222284" w:rsidRPr="00222284" w:rsidRDefault="00222284" w:rsidP="00AB6563">
            <w:pPr>
              <w:spacing w:after="0" w:line="240" w:lineRule="auto"/>
              <w:jc w:val="center"/>
              <w:textAlignment w:val="center"/>
              <w:rPr>
                <w:rFonts w:cs="Arial"/>
                <w:sz w:val="22"/>
                <w:szCs w:val="22"/>
                <w:lang w:eastAsia="en-AU" w:bidi="ta-IN"/>
              </w:rPr>
            </w:pPr>
          </w:p>
        </w:tc>
        <w:tc>
          <w:tcPr>
            <w:tcW w:w="815" w:type="dxa"/>
            <w:vAlign w:val="bottom"/>
            <w:hideMark/>
          </w:tcPr>
          <w:p w14:paraId="7F56B991"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b/>
                <w:bCs/>
                <w:kern w:val="24"/>
                <w:sz w:val="22"/>
                <w:szCs w:val="22"/>
                <w:lang w:eastAsia="en-AU" w:bidi="ta-IN"/>
              </w:rPr>
              <w:t>1</w:t>
            </w:r>
          </w:p>
        </w:tc>
      </w:tr>
      <w:tr w:rsidR="00847E02" w:rsidRPr="00847E02" w14:paraId="415D5DB5" w14:textId="77777777" w:rsidTr="00AB6563">
        <w:trPr>
          <w:trHeight w:val="274"/>
        </w:trPr>
        <w:tc>
          <w:tcPr>
            <w:tcW w:w="3213" w:type="dxa"/>
            <w:vAlign w:val="bottom"/>
            <w:hideMark/>
          </w:tcPr>
          <w:p w14:paraId="255F7025" w14:textId="502C170A" w:rsidR="00222284" w:rsidRPr="00222284" w:rsidRDefault="00222284" w:rsidP="00AB6563">
            <w:pPr>
              <w:spacing w:after="0" w:line="240" w:lineRule="auto"/>
              <w:textAlignment w:val="center"/>
              <w:rPr>
                <w:rFonts w:cs="Arial"/>
                <w:sz w:val="22"/>
                <w:szCs w:val="22"/>
                <w:lang w:eastAsia="en-AU" w:bidi="ta-IN"/>
              </w:rPr>
            </w:pPr>
            <w:r w:rsidRPr="00222284">
              <w:rPr>
                <w:rFonts w:cs="Arial"/>
                <w:kern w:val="24"/>
                <w:sz w:val="22"/>
                <w:szCs w:val="22"/>
                <w:lang w:eastAsia="en-AU" w:bidi="ta-IN"/>
              </w:rPr>
              <w:t>Reporting; Monitoring and Auditing</w:t>
            </w:r>
          </w:p>
        </w:tc>
        <w:tc>
          <w:tcPr>
            <w:tcW w:w="1416" w:type="dxa"/>
            <w:vAlign w:val="bottom"/>
            <w:hideMark/>
          </w:tcPr>
          <w:p w14:paraId="595E0206" w14:textId="467CBCCA" w:rsidR="00222284" w:rsidRPr="00222284" w:rsidRDefault="00222284" w:rsidP="00AB6563">
            <w:pPr>
              <w:spacing w:after="0" w:line="240" w:lineRule="auto"/>
              <w:jc w:val="center"/>
              <w:textAlignment w:val="center"/>
              <w:rPr>
                <w:rFonts w:cs="Arial"/>
                <w:sz w:val="22"/>
                <w:szCs w:val="22"/>
                <w:lang w:eastAsia="en-AU" w:bidi="ta-IN"/>
              </w:rPr>
            </w:pPr>
          </w:p>
        </w:tc>
        <w:tc>
          <w:tcPr>
            <w:tcW w:w="1415" w:type="dxa"/>
            <w:vAlign w:val="bottom"/>
            <w:hideMark/>
          </w:tcPr>
          <w:p w14:paraId="06807E12" w14:textId="3A636946" w:rsidR="00222284" w:rsidRPr="00222284" w:rsidRDefault="00222284" w:rsidP="00AB6563">
            <w:pPr>
              <w:spacing w:after="0" w:line="240" w:lineRule="auto"/>
              <w:jc w:val="center"/>
              <w:textAlignment w:val="center"/>
              <w:rPr>
                <w:rFonts w:cs="Arial"/>
                <w:sz w:val="22"/>
                <w:szCs w:val="22"/>
                <w:lang w:eastAsia="en-AU" w:bidi="ta-IN"/>
              </w:rPr>
            </w:pPr>
          </w:p>
        </w:tc>
        <w:tc>
          <w:tcPr>
            <w:tcW w:w="1415" w:type="dxa"/>
            <w:vAlign w:val="bottom"/>
            <w:hideMark/>
          </w:tcPr>
          <w:p w14:paraId="0A711C82" w14:textId="12CA7EBF" w:rsidR="00222284" w:rsidRPr="00222284" w:rsidRDefault="00222284" w:rsidP="00AB6563">
            <w:pPr>
              <w:spacing w:after="0" w:line="240" w:lineRule="auto"/>
              <w:jc w:val="center"/>
              <w:textAlignment w:val="center"/>
              <w:rPr>
                <w:rFonts w:cs="Arial"/>
                <w:sz w:val="22"/>
                <w:szCs w:val="22"/>
                <w:lang w:eastAsia="en-AU" w:bidi="ta-IN"/>
              </w:rPr>
            </w:pPr>
          </w:p>
        </w:tc>
        <w:tc>
          <w:tcPr>
            <w:tcW w:w="1415" w:type="dxa"/>
            <w:vAlign w:val="bottom"/>
            <w:hideMark/>
          </w:tcPr>
          <w:p w14:paraId="305F61E6"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1</w:t>
            </w:r>
          </w:p>
        </w:tc>
        <w:tc>
          <w:tcPr>
            <w:tcW w:w="815" w:type="dxa"/>
            <w:vAlign w:val="bottom"/>
            <w:hideMark/>
          </w:tcPr>
          <w:p w14:paraId="563B70A5"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b/>
                <w:bCs/>
                <w:kern w:val="24"/>
                <w:sz w:val="22"/>
                <w:szCs w:val="22"/>
                <w:lang w:eastAsia="en-AU" w:bidi="ta-IN"/>
              </w:rPr>
              <w:t>1</w:t>
            </w:r>
          </w:p>
        </w:tc>
      </w:tr>
      <w:tr w:rsidR="00847E02" w:rsidRPr="00847E02" w14:paraId="5DB12C34" w14:textId="77777777" w:rsidTr="00AB6563">
        <w:trPr>
          <w:trHeight w:val="274"/>
        </w:trPr>
        <w:tc>
          <w:tcPr>
            <w:tcW w:w="3213" w:type="dxa"/>
            <w:vAlign w:val="bottom"/>
            <w:hideMark/>
          </w:tcPr>
          <w:p w14:paraId="35E0B495" w14:textId="7D6D1078" w:rsidR="00222284" w:rsidRPr="00222284" w:rsidRDefault="00222284" w:rsidP="00AB6563">
            <w:pPr>
              <w:spacing w:after="0" w:line="240" w:lineRule="auto"/>
              <w:textAlignment w:val="center"/>
              <w:rPr>
                <w:rFonts w:cs="Arial"/>
                <w:sz w:val="22"/>
                <w:szCs w:val="22"/>
                <w:lang w:eastAsia="en-AU" w:bidi="ta-IN"/>
              </w:rPr>
            </w:pPr>
            <w:r w:rsidRPr="00222284">
              <w:rPr>
                <w:rFonts w:cs="Arial"/>
                <w:kern w:val="24"/>
                <w:sz w:val="22"/>
                <w:szCs w:val="22"/>
                <w:lang w:eastAsia="en-AU" w:bidi="ta-IN"/>
              </w:rPr>
              <w:t>Documentation and Records</w:t>
            </w:r>
          </w:p>
        </w:tc>
        <w:tc>
          <w:tcPr>
            <w:tcW w:w="1416" w:type="dxa"/>
            <w:vAlign w:val="bottom"/>
            <w:hideMark/>
          </w:tcPr>
          <w:p w14:paraId="087C8B14"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1</w:t>
            </w:r>
          </w:p>
        </w:tc>
        <w:tc>
          <w:tcPr>
            <w:tcW w:w="1415" w:type="dxa"/>
            <w:vAlign w:val="bottom"/>
            <w:hideMark/>
          </w:tcPr>
          <w:p w14:paraId="2CF034AA" w14:textId="5C1DB671" w:rsidR="00222284" w:rsidRPr="00222284" w:rsidRDefault="00222284" w:rsidP="00AB6563">
            <w:pPr>
              <w:spacing w:after="0" w:line="240" w:lineRule="auto"/>
              <w:jc w:val="center"/>
              <w:textAlignment w:val="center"/>
              <w:rPr>
                <w:rFonts w:cs="Arial"/>
                <w:sz w:val="22"/>
                <w:szCs w:val="22"/>
                <w:lang w:eastAsia="en-AU" w:bidi="ta-IN"/>
              </w:rPr>
            </w:pPr>
          </w:p>
        </w:tc>
        <w:tc>
          <w:tcPr>
            <w:tcW w:w="1415" w:type="dxa"/>
            <w:vAlign w:val="bottom"/>
            <w:hideMark/>
          </w:tcPr>
          <w:p w14:paraId="162132A8" w14:textId="7AECE7C9" w:rsidR="00222284" w:rsidRPr="00222284" w:rsidRDefault="00222284" w:rsidP="00AB6563">
            <w:pPr>
              <w:spacing w:after="0" w:line="240" w:lineRule="auto"/>
              <w:jc w:val="center"/>
              <w:textAlignment w:val="center"/>
              <w:rPr>
                <w:rFonts w:cs="Arial"/>
                <w:sz w:val="22"/>
                <w:szCs w:val="22"/>
                <w:lang w:eastAsia="en-AU" w:bidi="ta-IN"/>
              </w:rPr>
            </w:pPr>
          </w:p>
        </w:tc>
        <w:tc>
          <w:tcPr>
            <w:tcW w:w="1415" w:type="dxa"/>
            <w:vAlign w:val="bottom"/>
            <w:hideMark/>
          </w:tcPr>
          <w:p w14:paraId="12A102CB" w14:textId="6D8508F2" w:rsidR="00222284" w:rsidRPr="00222284" w:rsidRDefault="00222284" w:rsidP="00AB6563">
            <w:pPr>
              <w:spacing w:after="0" w:line="240" w:lineRule="auto"/>
              <w:jc w:val="center"/>
              <w:textAlignment w:val="center"/>
              <w:rPr>
                <w:rFonts w:cs="Arial"/>
                <w:sz w:val="22"/>
                <w:szCs w:val="22"/>
                <w:lang w:eastAsia="en-AU" w:bidi="ta-IN"/>
              </w:rPr>
            </w:pPr>
          </w:p>
        </w:tc>
        <w:tc>
          <w:tcPr>
            <w:tcW w:w="815" w:type="dxa"/>
            <w:vAlign w:val="bottom"/>
            <w:hideMark/>
          </w:tcPr>
          <w:p w14:paraId="45F4DC38"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b/>
                <w:bCs/>
                <w:kern w:val="24"/>
                <w:sz w:val="22"/>
                <w:szCs w:val="22"/>
                <w:lang w:eastAsia="en-AU" w:bidi="ta-IN"/>
              </w:rPr>
              <w:t>1</w:t>
            </w:r>
          </w:p>
        </w:tc>
      </w:tr>
      <w:tr w:rsidR="00847E02" w:rsidRPr="00847E02" w14:paraId="3EA4612F" w14:textId="77777777" w:rsidTr="00AB6563">
        <w:trPr>
          <w:trHeight w:val="274"/>
        </w:trPr>
        <w:tc>
          <w:tcPr>
            <w:tcW w:w="3213" w:type="dxa"/>
            <w:vAlign w:val="bottom"/>
            <w:hideMark/>
          </w:tcPr>
          <w:p w14:paraId="70F9BB40" w14:textId="23B520BB" w:rsidR="00222284" w:rsidRPr="00222284" w:rsidRDefault="00222284" w:rsidP="00AB6563">
            <w:pPr>
              <w:spacing w:after="0" w:line="240" w:lineRule="auto"/>
              <w:textAlignment w:val="center"/>
              <w:rPr>
                <w:rFonts w:cs="Arial"/>
                <w:sz w:val="22"/>
                <w:szCs w:val="22"/>
                <w:lang w:eastAsia="en-AU" w:bidi="ta-IN"/>
              </w:rPr>
            </w:pPr>
            <w:r w:rsidRPr="00222284">
              <w:rPr>
                <w:rFonts w:cs="Arial"/>
                <w:kern w:val="24"/>
                <w:sz w:val="22"/>
                <w:szCs w:val="22"/>
                <w:lang w:eastAsia="en-AU" w:bidi="ta-IN"/>
              </w:rPr>
              <w:t>Groundwater Impacts</w:t>
            </w:r>
          </w:p>
        </w:tc>
        <w:tc>
          <w:tcPr>
            <w:tcW w:w="1416" w:type="dxa"/>
            <w:vAlign w:val="bottom"/>
            <w:hideMark/>
          </w:tcPr>
          <w:p w14:paraId="379189D3" w14:textId="76B5604D" w:rsidR="00222284" w:rsidRPr="00222284" w:rsidRDefault="00222284" w:rsidP="00AB6563">
            <w:pPr>
              <w:spacing w:after="0" w:line="240" w:lineRule="auto"/>
              <w:jc w:val="center"/>
              <w:textAlignment w:val="center"/>
              <w:rPr>
                <w:rFonts w:cs="Arial"/>
                <w:sz w:val="22"/>
                <w:szCs w:val="22"/>
                <w:lang w:eastAsia="en-AU" w:bidi="ta-IN"/>
              </w:rPr>
            </w:pPr>
          </w:p>
        </w:tc>
        <w:tc>
          <w:tcPr>
            <w:tcW w:w="1415" w:type="dxa"/>
            <w:vAlign w:val="bottom"/>
            <w:hideMark/>
          </w:tcPr>
          <w:p w14:paraId="65613BFE"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1</w:t>
            </w:r>
          </w:p>
        </w:tc>
        <w:tc>
          <w:tcPr>
            <w:tcW w:w="1415" w:type="dxa"/>
            <w:vAlign w:val="bottom"/>
            <w:hideMark/>
          </w:tcPr>
          <w:p w14:paraId="5E475F08" w14:textId="273C56EC" w:rsidR="00222284" w:rsidRPr="00222284" w:rsidRDefault="00222284" w:rsidP="00AB6563">
            <w:pPr>
              <w:spacing w:after="0" w:line="240" w:lineRule="auto"/>
              <w:jc w:val="center"/>
              <w:textAlignment w:val="center"/>
              <w:rPr>
                <w:rFonts w:cs="Arial"/>
                <w:sz w:val="22"/>
                <w:szCs w:val="22"/>
                <w:lang w:eastAsia="en-AU" w:bidi="ta-IN"/>
              </w:rPr>
            </w:pPr>
          </w:p>
        </w:tc>
        <w:tc>
          <w:tcPr>
            <w:tcW w:w="1415" w:type="dxa"/>
            <w:vAlign w:val="bottom"/>
            <w:hideMark/>
          </w:tcPr>
          <w:p w14:paraId="731594FD" w14:textId="50DF5368" w:rsidR="00222284" w:rsidRPr="00222284" w:rsidRDefault="00222284" w:rsidP="00AB6563">
            <w:pPr>
              <w:spacing w:after="0" w:line="240" w:lineRule="auto"/>
              <w:jc w:val="center"/>
              <w:textAlignment w:val="center"/>
              <w:rPr>
                <w:rFonts w:cs="Arial"/>
                <w:sz w:val="22"/>
                <w:szCs w:val="22"/>
                <w:lang w:eastAsia="en-AU" w:bidi="ta-IN"/>
              </w:rPr>
            </w:pPr>
          </w:p>
        </w:tc>
        <w:tc>
          <w:tcPr>
            <w:tcW w:w="815" w:type="dxa"/>
            <w:vAlign w:val="bottom"/>
            <w:hideMark/>
          </w:tcPr>
          <w:p w14:paraId="1E019B02"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b/>
                <w:bCs/>
                <w:kern w:val="24"/>
                <w:sz w:val="22"/>
                <w:szCs w:val="22"/>
                <w:lang w:eastAsia="en-AU" w:bidi="ta-IN"/>
              </w:rPr>
              <w:t>1</w:t>
            </w:r>
          </w:p>
        </w:tc>
      </w:tr>
      <w:tr w:rsidR="00847E02" w:rsidRPr="00847E02" w14:paraId="7E939607" w14:textId="77777777" w:rsidTr="00AB6563">
        <w:trPr>
          <w:trHeight w:val="274"/>
        </w:trPr>
        <w:tc>
          <w:tcPr>
            <w:tcW w:w="3213" w:type="dxa"/>
            <w:vAlign w:val="bottom"/>
            <w:hideMark/>
          </w:tcPr>
          <w:p w14:paraId="43313086" w14:textId="77777777" w:rsidR="00222284" w:rsidRPr="00222284" w:rsidRDefault="00222284" w:rsidP="00AB6563">
            <w:pPr>
              <w:spacing w:after="0" w:line="240" w:lineRule="auto"/>
              <w:textAlignment w:val="center"/>
              <w:rPr>
                <w:rFonts w:cs="Arial"/>
                <w:sz w:val="22"/>
                <w:szCs w:val="22"/>
                <w:lang w:eastAsia="en-AU" w:bidi="ta-IN"/>
              </w:rPr>
            </w:pPr>
            <w:r w:rsidRPr="00222284">
              <w:rPr>
                <w:rFonts w:cs="Arial"/>
                <w:kern w:val="24"/>
                <w:sz w:val="22"/>
                <w:szCs w:val="22"/>
                <w:lang w:eastAsia="en-AU" w:bidi="ta-IN"/>
              </w:rPr>
              <w:t>Top-Soil Management</w:t>
            </w:r>
          </w:p>
        </w:tc>
        <w:tc>
          <w:tcPr>
            <w:tcW w:w="1416" w:type="dxa"/>
            <w:vAlign w:val="bottom"/>
            <w:hideMark/>
          </w:tcPr>
          <w:p w14:paraId="511F6676" w14:textId="228F950D" w:rsidR="00222284" w:rsidRPr="00222284" w:rsidRDefault="00222284" w:rsidP="00AB6563">
            <w:pPr>
              <w:spacing w:after="0" w:line="240" w:lineRule="auto"/>
              <w:jc w:val="center"/>
              <w:textAlignment w:val="center"/>
              <w:rPr>
                <w:rFonts w:cs="Arial"/>
                <w:sz w:val="22"/>
                <w:szCs w:val="22"/>
                <w:lang w:eastAsia="en-AU" w:bidi="ta-IN"/>
              </w:rPr>
            </w:pPr>
          </w:p>
        </w:tc>
        <w:tc>
          <w:tcPr>
            <w:tcW w:w="1415" w:type="dxa"/>
            <w:vAlign w:val="bottom"/>
            <w:hideMark/>
          </w:tcPr>
          <w:p w14:paraId="3CAA9848" w14:textId="7955C625" w:rsidR="00222284" w:rsidRPr="00222284" w:rsidRDefault="00222284" w:rsidP="00AB6563">
            <w:pPr>
              <w:spacing w:after="0" w:line="240" w:lineRule="auto"/>
              <w:jc w:val="center"/>
              <w:textAlignment w:val="center"/>
              <w:rPr>
                <w:rFonts w:cs="Arial"/>
                <w:sz w:val="22"/>
                <w:szCs w:val="22"/>
                <w:lang w:eastAsia="en-AU" w:bidi="ta-IN"/>
              </w:rPr>
            </w:pPr>
          </w:p>
        </w:tc>
        <w:tc>
          <w:tcPr>
            <w:tcW w:w="1415" w:type="dxa"/>
            <w:vAlign w:val="bottom"/>
            <w:hideMark/>
          </w:tcPr>
          <w:p w14:paraId="77A0CCB5" w14:textId="6A9F8302" w:rsidR="00222284" w:rsidRPr="00222284" w:rsidRDefault="00222284" w:rsidP="00AB6563">
            <w:pPr>
              <w:spacing w:after="0" w:line="240" w:lineRule="auto"/>
              <w:jc w:val="center"/>
              <w:textAlignment w:val="center"/>
              <w:rPr>
                <w:rFonts w:cs="Arial"/>
                <w:sz w:val="22"/>
                <w:szCs w:val="22"/>
                <w:lang w:eastAsia="en-AU" w:bidi="ta-IN"/>
              </w:rPr>
            </w:pPr>
          </w:p>
        </w:tc>
        <w:tc>
          <w:tcPr>
            <w:tcW w:w="1415" w:type="dxa"/>
            <w:vAlign w:val="bottom"/>
            <w:hideMark/>
          </w:tcPr>
          <w:p w14:paraId="6EDA31B0"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kern w:val="24"/>
                <w:sz w:val="22"/>
                <w:szCs w:val="22"/>
                <w:lang w:eastAsia="en-AU" w:bidi="ta-IN"/>
              </w:rPr>
              <w:t>1</w:t>
            </w:r>
          </w:p>
        </w:tc>
        <w:tc>
          <w:tcPr>
            <w:tcW w:w="815" w:type="dxa"/>
            <w:vAlign w:val="bottom"/>
            <w:hideMark/>
          </w:tcPr>
          <w:p w14:paraId="43B1298B"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b/>
                <w:bCs/>
                <w:kern w:val="24"/>
                <w:sz w:val="22"/>
                <w:szCs w:val="22"/>
                <w:lang w:eastAsia="en-AU" w:bidi="ta-IN"/>
              </w:rPr>
              <w:t>1</w:t>
            </w:r>
          </w:p>
        </w:tc>
      </w:tr>
      <w:tr w:rsidR="00847E02" w:rsidRPr="00847E02" w14:paraId="5D247BDF" w14:textId="77777777" w:rsidTr="00AB6563">
        <w:trPr>
          <w:cnfStyle w:val="010000000000" w:firstRow="0" w:lastRow="1" w:firstColumn="0" w:lastColumn="0" w:oddVBand="0" w:evenVBand="0" w:oddHBand="0" w:evenHBand="0" w:firstRowFirstColumn="0" w:firstRowLastColumn="0" w:lastRowFirstColumn="0" w:lastRowLastColumn="0"/>
          <w:trHeight w:val="279"/>
        </w:trPr>
        <w:tc>
          <w:tcPr>
            <w:tcW w:w="3213" w:type="dxa"/>
            <w:vAlign w:val="bottom"/>
            <w:hideMark/>
          </w:tcPr>
          <w:p w14:paraId="7EEF9741" w14:textId="0471D074" w:rsidR="00222284" w:rsidRPr="00222284" w:rsidRDefault="00222284" w:rsidP="00AB6563">
            <w:pPr>
              <w:spacing w:after="0" w:line="240" w:lineRule="auto"/>
              <w:jc w:val="center"/>
              <w:textAlignment w:val="center"/>
              <w:rPr>
                <w:rFonts w:cs="Arial"/>
                <w:sz w:val="22"/>
                <w:szCs w:val="22"/>
                <w:lang w:eastAsia="en-AU" w:bidi="ta-IN"/>
              </w:rPr>
            </w:pPr>
          </w:p>
        </w:tc>
        <w:tc>
          <w:tcPr>
            <w:tcW w:w="1416" w:type="dxa"/>
            <w:vAlign w:val="bottom"/>
            <w:hideMark/>
          </w:tcPr>
          <w:p w14:paraId="488A9D9C"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19</w:t>
            </w:r>
          </w:p>
        </w:tc>
        <w:tc>
          <w:tcPr>
            <w:tcW w:w="1415" w:type="dxa"/>
            <w:vAlign w:val="bottom"/>
            <w:hideMark/>
          </w:tcPr>
          <w:p w14:paraId="08CD5366"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18</w:t>
            </w:r>
          </w:p>
        </w:tc>
        <w:tc>
          <w:tcPr>
            <w:tcW w:w="1415" w:type="dxa"/>
            <w:vAlign w:val="bottom"/>
            <w:hideMark/>
          </w:tcPr>
          <w:p w14:paraId="48052ED8"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13</w:t>
            </w:r>
          </w:p>
        </w:tc>
        <w:tc>
          <w:tcPr>
            <w:tcW w:w="1415" w:type="dxa"/>
            <w:vAlign w:val="bottom"/>
            <w:hideMark/>
          </w:tcPr>
          <w:p w14:paraId="09E2F68E"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23</w:t>
            </w:r>
          </w:p>
        </w:tc>
        <w:tc>
          <w:tcPr>
            <w:tcW w:w="815" w:type="dxa"/>
            <w:vAlign w:val="bottom"/>
            <w:hideMark/>
          </w:tcPr>
          <w:p w14:paraId="63195025" w14:textId="77777777" w:rsidR="00222284" w:rsidRPr="00222284" w:rsidRDefault="00222284" w:rsidP="00AB6563">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73</w:t>
            </w:r>
          </w:p>
        </w:tc>
      </w:tr>
    </w:tbl>
    <w:p w14:paraId="778F47D8" w14:textId="77777777" w:rsidR="005717E7" w:rsidRDefault="005717E7" w:rsidP="005717E7">
      <w:pPr>
        <w:rPr>
          <w:rFonts w:eastAsia="MS Gothic"/>
          <w:sz w:val="22"/>
          <w:szCs w:val="22"/>
        </w:rPr>
      </w:pPr>
    </w:p>
    <w:p w14:paraId="48988506" w14:textId="77777777" w:rsidR="00450E55" w:rsidRPr="00450E55" w:rsidRDefault="00450E55" w:rsidP="00450E55">
      <w:pPr>
        <w:rPr>
          <w:rFonts w:eastAsia="MS Gothic"/>
          <w:b/>
          <w:bCs/>
          <w:sz w:val="22"/>
          <w:szCs w:val="22"/>
        </w:rPr>
      </w:pPr>
      <w:r w:rsidRPr="00450E55">
        <w:rPr>
          <w:rFonts w:eastAsia="MS Gothic"/>
          <w:b/>
          <w:bCs/>
          <w:sz w:val="22"/>
          <w:szCs w:val="22"/>
        </w:rPr>
        <w:lastRenderedPageBreak/>
        <w:t>Infringements and Educations</w:t>
      </w:r>
    </w:p>
    <w:tbl>
      <w:tblPr>
        <w:tblStyle w:val="TableGrid"/>
        <w:tblW w:w="10243" w:type="dxa"/>
        <w:tblLook w:val="0560" w:firstRow="1" w:lastRow="1" w:firstColumn="0" w:lastColumn="1" w:noHBand="0" w:noVBand="1"/>
      </w:tblPr>
      <w:tblGrid>
        <w:gridCol w:w="3395"/>
        <w:gridCol w:w="1496"/>
        <w:gridCol w:w="1497"/>
        <w:gridCol w:w="1497"/>
        <w:gridCol w:w="1497"/>
        <w:gridCol w:w="861"/>
      </w:tblGrid>
      <w:tr w:rsidR="00AB6563" w:rsidRPr="00AB6563" w14:paraId="2ED7CF43" w14:textId="77777777" w:rsidTr="00AB6563">
        <w:trPr>
          <w:cnfStyle w:val="100000000000" w:firstRow="1" w:lastRow="0" w:firstColumn="0" w:lastColumn="0" w:oddVBand="0" w:evenVBand="0" w:oddHBand="0" w:evenHBand="0" w:firstRowFirstColumn="0" w:firstRowLastColumn="0" w:lastRowFirstColumn="0" w:lastRowLastColumn="0"/>
          <w:trHeight w:val="315"/>
        </w:trPr>
        <w:tc>
          <w:tcPr>
            <w:tcW w:w="3395" w:type="dxa"/>
            <w:vAlign w:val="center"/>
            <w:hideMark/>
          </w:tcPr>
          <w:p w14:paraId="19E8D8BD" w14:textId="77777777" w:rsidR="00AB6563" w:rsidRPr="00AB6563" w:rsidRDefault="00AB6563" w:rsidP="00AB6563">
            <w:pPr>
              <w:spacing w:after="0" w:line="240" w:lineRule="auto"/>
              <w:jc w:val="center"/>
              <w:textAlignment w:val="bottom"/>
              <w:rPr>
                <w:rFonts w:cs="Arial"/>
                <w:sz w:val="22"/>
                <w:szCs w:val="22"/>
                <w:lang w:eastAsia="en-AU" w:bidi="ta-IN"/>
              </w:rPr>
            </w:pPr>
            <w:r w:rsidRPr="00AB6563">
              <w:rPr>
                <w:rFonts w:cs="Arial"/>
                <w:bCs/>
                <w:kern w:val="24"/>
                <w:sz w:val="22"/>
                <w:szCs w:val="22"/>
                <w:lang w:eastAsia="en-AU" w:bidi="ta-IN"/>
              </w:rPr>
              <w:t>Enforcements Action</w:t>
            </w:r>
          </w:p>
        </w:tc>
        <w:tc>
          <w:tcPr>
            <w:tcW w:w="1496" w:type="dxa"/>
            <w:vAlign w:val="bottom"/>
            <w:hideMark/>
          </w:tcPr>
          <w:p w14:paraId="14CF8243" w14:textId="77777777" w:rsidR="00AB6563" w:rsidRPr="00AB6563" w:rsidRDefault="00AB6563" w:rsidP="00AB6563">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2023-24 Q1</w:t>
            </w:r>
          </w:p>
        </w:tc>
        <w:tc>
          <w:tcPr>
            <w:tcW w:w="1497" w:type="dxa"/>
            <w:vAlign w:val="bottom"/>
            <w:hideMark/>
          </w:tcPr>
          <w:p w14:paraId="77C4EF45" w14:textId="77777777" w:rsidR="00AB6563" w:rsidRPr="00AB6563" w:rsidRDefault="00AB6563" w:rsidP="00AB6563">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2023-24 Q2</w:t>
            </w:r>
          </w:p>
        </w:tc>
        <w:tc>
          <w:tcPr>
            <w:tcW w:w="1497" w:type="dxa"/>
            <w:vAlign w:val="bottom"/>
            <w:hideMark/>
          </w:tcPr>
          <w:p w14:paraId="591C2D57" w14:textId="77777777" w:rsidR="00AB6563" w:rsidRPr="00AB6563" w:rsidRDefault="00AB6563" w:rsidP="00AB6563">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2023-24 Q3</w:t>
            </w:r>
          </w:p>
        </w:tc>
        <w:tc>
          <w:tcPr>
            <w:tcW w:w="1497" w:type="dxa"/>
            <w:vAlign w:val="bottom"/>
            <w:hideMark/>
          </w:tcPr>
          <w:p w14:paraId="29044570" w14:textId="77777777" w:rsidR="00AB6563" w:rsidRPr="00AB6563" w:rsidRDefault="00AB6563" w:rsidP="00AB6563">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2023-24 Q4</w:t>
            </w:r>
          </w:p>
        </w:tc>
        <w:tc>
          <w:tcPr>
            <w:tcW w:w="861" w:type="dxa"/>
            <w:vAlign w:val="bottom"/>
            <w:hideMark/>
          </w:tcPr>
          <w:p w14:paraId="23E8A392" w14:textId="77777777" w:rsidR="00AB6563" w:rsidRPr="00AB6563" w:rsidRDefault="00AB6563" w:rsidP="00AB6563">
            <w:pPr>
              <w:spacing w:after="0" w:line="240" w:lineRule="auto"/>
              <w:jc w:val="center"/>
              <w:textAlignment w:val="bottom"/>
              <w:rPr>
                <w:rFonts w:cs="Arial"/>
                <w:sz w:val="22"/>
                <w:szCs w:val="22"/>
                <w:lang w:eastAsia="en-AU" w:bidi="ta-IN"/>
              </w:rPr>
            </w:pPr>
            <w:r w:rsidRPr="00AB6563">
              <w:rPr>
                <w:rFonts w:cs="Arial"/>
                <w:bCs/>
                <w:kern w:val="24"/>
                <w:sz w:val="22"/>
                <w:szCs w:val="22"/>
                <w:lang w:eastAsia="en-AU" w:bidi="ta-IN"/>
              </w:rPr>
              <w:t>Total</w:t>
            </w:r>
          </w:p>
        </w:tc>
      </w:tr>
      <w:tr w:rsidR="00AB6563" w:rsidRPr="00AB6563" w14:paraId="58816163" w14:textId="77777777" w:rsidTr="00D42D14">
        <w:trPr>
          <w:trHeight w:val="315"/>
        </w:trPr>
        <w:tc>
          <w:tcPr>
            <w:tcW w:w="3395" w:type="dxa"/>
            <w:vAlign w:val="bottom"/>
            <w:hideMark/>
          </w:tcPr>
          <w:p w14:paraId="28371229" w14:textId="647FBAE6" w:rsidR="00AB6563" w:rsidRPr="00AB6563" w:rsidRDefault="00AB6563" w:rsidP="00AB6563">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Infringement Notice</w:t>
            </w:r>
          </w:p>
        </w:tc>
        <w:tc>
          <w:tcPr>
            <w:tcW w:w="1496" w:type="dxa"/>
            <w:vAlign w:val="center"/>
            <w:hideMark/>
          </w:tcPr>
          <w:p w14:paraId="63C07A0C" w14:textId="77777777" w:rsidR="00AB6563" w:rsidRPr="00AB6563" w:rsidRDefault="00AB6563" w:rsidP="00D42D14">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0</w:t>
            </w:r>
          </w:p>
        </w:tc>
        <w:tc>
          <w:tcPr>
            <w:tcW w:w="1497" w:type="dxa"/>
            <w:vAlign w:val="center"/>
            <w:hideMark/>
          </w:tcPr>
          <w:p w14:paraId="6A16FF50" w14:textId="420690DC" w:rsidR="00AB6563" w:rsidRPr="00AB6563" w:rsidRDefault="00CB0388" w:rsidP="00D42D14">
            <w:pPr>
              <w:spacing w:after="0" w:line="240" w:lineRule="auto"/>
              <w:jc w:val="center"/>
              <w:textAlignment w:val="center"/>
              <w:rPr>
                <w:rFonts w:cs="Arial"/>
                <w:sz w:val="22"/>
                <w:szCs w:val="22"/>
                <w:lang w:eastAsia="en-AU" w:bidi="ta-IN"/>
              </w:rPr>
            </w:pPr>
            <w:r>
              <w:rPr>
                <w:rFonts w:cs="Arial"/>
                <w:sz w:val="22"/>
                <w:szCs w:val="22"/>
                <w:lang w:eastAsia="en-AU" w:bidi="ta-IN"/>
              </w:rPr>
              <w:t>39</w:t>
            </w:r>
          </w:p>
        </w:tc>
        <w:tc>
          <w:tcPr>
            <w:tcW w:w="1497" w:type="dxa"/>
            <w:vAlign w:val="center"/>
            <w:hideMark/>
          </w:tcPr>
          <w:p w14:paraId="0F4DA1EB" w14:textId="77777777" w:rsidR="00AB6563" w:rsidRPr="00AB6563" w:rsidRDefault="00AB6563" w:rsidP="00D42D14">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0</w:t>
            </w:r>
          </w:p>
        </w:tc>
        <w:tc>
          <w:tcPr>
            <w:tcW w:w="1497" w:type="dxa"/>
            <w:vAlign w:val="center"/>
            <w:hideMark/>
          </w:tcPr>
          <w:p w14:paraId="30495F88" w14:textId="77777777" w:rsidR="00AB6563" w:rsidRPr="00AB6563" w:rsidRDefault="00AB6563" w:rsidP="00D42D14">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0</w:t>
            </w:r>
          </w:p>
        </w:tc>
        <w:tc>
          <w:tcPr>
            <w:tcW w:w="861" w:type="dxa"/>
            <w:vAlign w:val="center"/>
            <w:hideMark/>
          </w:tcPr>
          <w:p w14:paraId="09E2AFDD" w14:textId="4E681060" w:rsidR="00AB6563" w:rsidRPr="00AB6563" w:rsidRDefault="00CB0388" w:rsidP="00D42D14">
            <w:pPr>
              <w:spacing w:after="0" w:line="240" w:lineRule="auto"/>
              <w:jc w:val="center"/>
              <w:textAlignment w:val="center"/>
              <w:rPr>
                <w:rFonts w:cs="Arial"/>
                <w:sz w:val="22"/>
                <w:szCs w:val="22"/>
                <w:lang w:eastAsia="en-AU" w:bidi="ta-IN"/>
              </w:rPr>
            </w:pPr>
            <w:r>
              <w:rPr>
                <w:rFonts w:cs="Arial"/>
                <w:b/>
                <w:sz w:val="22"/>
                <w:szCs w:val="22"/>
                <w:lang w:eastAsia="en-AU" w:bidi="ta-IN"/>
              </w:rPr>
              <w:t>39</w:t>
            </w:r>
          </w:p>
        </w:tc>
      </w:tr>
      <w:tr w:rsidR="00AB6563" w:rsidRPr="00AB6563" w14:paraId="78B08910" w14:textId="77777777" w:rsidTr="00D42D14">
        <w:trPr>
          <w:trHeight w:val="315"/>
        </w:trPr>
        <w:tc>
          <w:tcPr>
            <w:tcW w:w="3395" w:type="dxa"/>
            <w:vAlign w:val="bottom"/>
            <w:hideMark/>
          </w:tcPr>
          <w:p w14:paraId="76820454" w14:textId="77777777" w:rsidR="00AB6563" w:rsidRPr="00AB6563" w:rsidRDefault="00AB6563" w:rsidP="00AB6563">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Official Warning Letter</w:t>
            </w:r>
          </w:p>
        </w:tc>
        <w:tc>
          <w:tcPr>
            <w:tcW w:w="1496" w:type="dxa"/>
            <w:vAlign w:val="center"/>
            <w:hideMark/>
          </w:tcPr>
          <w:p w14:paraId="74ED03E6" w14:textId="77777777" w:rsidR="00AB6563" w:rsidRPr="00AB6563" w:rsidRDefault="00AB6563" w:rsidP="00D42D14">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0</w:t>
            </w:r>
          </w:p>
        </w:tc>
        <w:tc>
          <w:tcPr>
            <w:tcW w:w="1497" w:type="dxa"/>
            <w:vAlign w:val="center"/>
            <w:hideMark/>
          </w:tcPr>
          <w:p w14:paraId="43BB7249" w14:textId="77777777" w:rsidR="00AB6563" w:rsidRPr="00AB6563" w:rsidRDefault="00AB6563" w:rsidP="00D42D14">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12</w:t>
            </w:r>
          </w:p>
        </w:tc>
        <w:tc>
          <w:tcPr>
            <w:tcW w:w="1497" w:type="dxa"/>
            <w:vAlign w:val="center"/>
            <w:hideMark/>
          </w:tcPr>
          <w:p w14:paraId="091C2B5F" w14:textId="77777777" w:rsidR="00AB6563" w:rsidRPr="00AB6563" w:rsidRDefault="00AB6563" w:rsidP="00D42D14">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1</w:t>
            </w:r>
          </w:p>
        </w:tc>
        <w:tc>
          <w:tcPr>
            <w:tcW w:w="1497" w:type="dxa"/>
            <w:vAlign w:val="center"/>
            <w:hideMark/>
          </w:tcPr>
          <w:p w14:paraId="18B88E9E" w14:textId="77777777" w:rsidR="00AB6563" w:rsidRPr="00AB6563" w:rsidRDefault="00AB6563" w:rsidP="00D42D14">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1</w:t>
            </w:r>
          </w:p>
        </w:tc>
        <w:tc>
          <w:tcPr>
            <w:tcW w:w="861" w:type="dxa"/>
            <w:vAlign w:val="center"/>
            <w:hideMark/>
          </w:tcPr>
          <w:p w14:paraId="7B43F23A" w14:textId="77777777" w:rsidR="00AB6563" w:rsidRPr="00AB6563" w:rsidRDefault="00AB6563" w:rsidP="00D42D14">
            <w:pPr>
              <w:spacing w:after="0" w:line="240" w:lineRule="auto"/>
              <w:jc w:val="center"/>
              <w:textAlignment w:val="center"/>
              <w:rPr>
                <w:rFonts w:cs="Arial"/>
                <w:sz w:val="22"/>
                <w:szCs w:val="22"/>
                <w:lang w:eastAsia="en-AU" w:bidi="ta-IN"/>
              </w:rPr>
            </w:pPr>
            <w:r w:rsidRPr="00AB6563">
              <w:rPr>
                <w:rFonts w:cs="Arial"/>
                <w:b/>
                <w:bCs/>
                <w:kern w:val="24"/>
                <w:sz w:val="22"/>
                <w:szCs w:val="22"/>
                <w:lang w:eastAsia="en-AU" w:bidi="ta-IN"/>
              </w:rPr>
              <w:t>14</w:t>
            </w:r>
          </w:p>
        </w:tc>
      </w:tr>
      <w:tr w:rsidR="00AB6563" w:rsidRPr="00AB6563" w14:paraId="21DCA2BE" w14:textId="77777777" w:rsidTr="00D42D14">
        <w:trPr>
          <w:trHeight w:val="315"/>
        </w:trPr>
        <w:tc>
          <w:tcPr>
            <w:tcW w:w="3395" w:type="dxa"/>
            <w:vAlign w:val="bottom"/>
            <w:hideMark/>
          </w:tcPr>
          <w:p w14:paraId="27871D88" w14:textId="77777777" w:rsidR="00AB6563" w:rsidRPr="00AB6563" w:rsidRDefault="00AB6563" w:rsidP="00AB6563">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Written Instruction / Education</w:t>
            </w:r>
          </w:p>
        </w:tc>
        <w:tc>
          <w:tcPr>
            <w:tcW w:w="1496" w:type="dxa"/>
            <w:vAlign w:val="center"/>
            <w:hideMark/>
          </w:tcPr>
          <w:p w14:paraId="0584A17C" w14:textId="77777777" w:rsidR="00AB6563" w:rsidRPr="00AB6563" w:rsidRDefault="00AB6563" w:rsidP="00D42D14">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13</w:t>
            </w:r>
          </w:p>
        </w:tc>
        <w:tc>
          <w:tcPr>
            <w:tcW w:w="1497" w:type="dxa"/>
            <w:vAlign w:val="center"/>
            <w:hideMark/>
          </w:tcPr>
          <w:p w14:paraId="4C33B291" w14:textId="77777777" w:rsidR="00AB6563" w:rsidRPr="00AB6563" w:rsidRDefault="00AB6563" w:rsidP="00D42D14">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3</w:t>
            </w:r>
          </w:p>
        </w:tc>
        <w:tc>
          <w:tcPr>
            <w:tcW w:w="1497" w:type="dxa"/>
            <w:vAlign w:val="center"/>
            <w:hideMark/>
          </w:tcPr>
          <w:p w14:paraId="76563811" w14:textId="77777777" w:rsidR="00AB6563" w:rsidRPr="00AB6563" w:rsidRDefault="00AB6563" w:rsidP="00D42D14">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2</w:t>
            </w:r>
          </w:p>
        </w:tc>
        <w:tc>
          <w:tcPr>
            <w:tcW w:w="1497" w:type="dxa"/>
            <w:vAlign w:val="center"/>
            <w:hideMark/>
          </w:tcPr>
          <w:p w14:paraId="64B1EABF" w14:textId="77777777" w:rsidR="00AB6563" w:rsidRPr="00AB6563" w:rsidRDefault="00AB6563" w:rsidP="00D42D14">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17</w:t>
            </w:r>
          </w:p>
        </w:tc>
        <w:tc>
          <w:tcPr>
            <w:tcW w:w="861" w:type="dxa"/>
            <w:vAlign w:val="center"/>
            <w:hideMark/>
          </w:tcPr>
          <w:p w14:paraId="188783EC" w14:textId="77777777" w:rsidR="00AB6563" w:rsidRPr="00AB6563" w:rsidRDefault="00AB6563" w:rsidP="00D42D14">
            <w:pPr>
              <w:spacing w:after="0" w:line="240" w:lineRule="auto"/>
              <w:jc w:val="center"/>
              <w:textAlignment w:val="center"/>
              <w:rPr>
                <w:rFonts w:cs="Arial"/>
                <w:sz w:val="22"/>
                <w:szCs w:val="22"/>
                <w:lang w:eastAsia="en-AU" w:bidi="ta-IN"/>
              </w:rPr>
            </w:pPr>
            <w:r w:rsidRPr="00AB6563">
              <w:rPr>
                <w:rFonts w:cs="Arial"/>
                <w:b/>
                <w:bCs/>
                <w:kern w:val="24"/>
                <w:sz w:val="22"/>
                <w:szCs w:val="22"/>
                <w:lang w:eastAsia="en-AU" w:bidi="ta-IN"/>
              </w:rPr>
              <w:t>35</w:t>
            </w:r>
          </w:p>
        </w:tc>
      </w:tr>
      <w:tr w:rsidR="00AB6563" w:rsidRPr="00AB6563" w14:paraId="15C6A4A8" w14:textId="77777777" w:rsidTr="00D42D14">
        <w:trPr>
          <w:trHeight w:val="315"/>
        </w:trPr>
        <w:tc>
          <w:tcPr>
            <w:tcW w:w="3395" w:type="dxa"/>
            <w:vAlign w:val="bottom"/>
            <w:hideMark/>
          </w:tcPr>
          <w:p w14:paraId="285C1ABB" w14:textId="77777777" w:rsidR="00AB6563" w:rsidRPr="00AB6563" w:rsidRDefault="00AB6563" w:rsidP="00AB6563">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Direction</w:t>
            </w:r>
          </w:p>
        </w:tc>
        <w:tc>
          <w:tcPr>
            <w:tcW w:w="1496" w:type="dxa"/>
            <w:vAlign w:val="center"/>
            <w:hideMark/>
          </w:tcPr>
          <w:p w14:paraId="707A4B40" w14:textId="77777777" w:rsidR="00AB6563" w:rsidRPr="00AB6563" w:rsidRDefault="00AB6563" w:rsidP="00D42D14">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0</w:t>
            </w:r>
          </w:p>
        </w:tc>
        <w:tc>
          <w:tcPr>
            <w:tcW w:w="1497" w:type="dxa"/>
            <w:vAlign w:val="center"/>
            <w:hideMark/>
          </w:tcPr>
          <w:p w14:paraId="1EA5D5DB" w14:textId="77777777" w:rsidR="00AB6563" w:rsidRPr="00AB6563" w:rsidRDefault="00AB6563" w:rsidP="00D42D14">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0</w:t>
            </w:r>
          </w:p>
        </w:tc>
        <w:tc>
          <w:tcPr>
            <w:tcW w:w="1497" w:type="dxa"/>
            <w:vAlign w:val="center"/>
            <w:hideMark/>
          </w:tcPr>
          <w:p w14:paraId="5B09F2EC" w14:textId="77777777" w:rsidR="00AB6563" w:rsidRPr="00AB6563" w:rsidRDefault="00AB6563" w:rsidP="00D42D14">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0</w:t>
            </w:r>
          </w:p>
        </w:tc>
        <w:tc>
          <w:tcPr>
            <w:tcW w:w="1497" w:type="dxa"/>
            <w:vAlign w:val="center"/>
            <w:hideMark/>
          </w:tcPr>
          <w:p w14:paraId="27B922B3" w14:textId="77777777" w:rsidR="00AB6563" w:rsidRPr="00AB6563" w:rsidRDefault="00AB6563" w:rsidP="00D42D14">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2</w:t>
            </w:r>
          </w:p>
        </w:tc>
        <w:tc>
          <w:tcPr>
            <w:tcW w:w="861" w:type="dxa"/>
            <w:vAlign w:val="center"/>
            <w:hideMark/>
          </w:tcPr>
          <w:p w14:paraId="0474F423" w14:textId="77777777" w:rsidR="00AB6563" w:rsidRPr="00AB6563" w:rsidRDefault="00AB6563" w:rsidP="00D42D14">
            <w:pPr>
              <w:spacing w:after="0" w:line="240" w:lineRule="auto"/>
              <w:jc w:val="center"/>
              <w:textAlignment w:val="center"/>
              <w:rPr>
                <w:rFonts w:cs="Arial"/>
                <w:sz w:val="22"/>
                <w:szCs w:val="22"/>
                <w:lang w:eastAsia="en-AU" w:bidi="ta-IN"/>
              </w:rPr>
            </w:pPr>
            <w:r w:rsidRPr="00AB6563">
              <w:rPr>
                <w:rFonts w:cs="Arial"/>
                <w:b/>
                <w:bCs/>
                <w:kern w:val="24"/>
                <w:sz w:val="22"/>
                <w:szCs w:val="22"/>
                <w:lang w:eastAsia="en-AU" w:bidi="ta-IN"/>
              </w:rPr>
              <w:t>2</w:t>
            </w:r>
          </w:p>
        </w:tc>
      </w:tr>
      <w:tr w:rsidR="00AB6563" w:rsidRPr="00AB6563" w14:paraId="654A48CD" w14:textId="77777777" w:rsidTr="00D42D14">
        <w:trPr>
          <w:cnfStyle w:val="010000000000" w:firstRow="0" w:lastRow="1" w:firstColumn="0" w:lastColumn="0" w:oddVBand="0" w:evenVBand="0" w:oddHBand="0" w:evenHBand="0" w:firstRowFirstColumn="0" w:firstRowLastColumn="0" w:lastRowFirstColumn="0" w:lastRowLastColumn="0"/>
          <w:trHeight w:val="322"/>
        </w:trPr>
        <w:tc>
          <w:tcPr>
            <w:tcW w:w="3395" w:type="dxa"/>
            <w:vAlign w:val="bottom"/>
            <w:hideMark/>
          </w:tcPr>
          <w:p w14:paraId="00A76E84" w14:textId="1331F5AE" w:rsidR="00AB6563" w:rsidRPr="00AB6563" w:rsidRDefault="00AB6563" w:rsidP="00AB6563">
            <w:pPr>
              <w:spacing w:after="0" w:line="240" w:lineRule="auto"/>
              <w:jc w:val="center"/>
              <w:textAlignment w:val="center"/>
              <w:rPr>
                <w:rFonts w:cs="Arial"/>
                <w:sz w:val="22"/>
                <w:szCs w:val="22"/>
                <w:lang w:eastAsia="en-AU" w:bidi="ta-IN"/>
              </w:rPr>
            </w:pPr>
          </w:p>
        </w:tc>
        <w:tc>
          <w:tcPr>
            <w:tcW w:w="1496" w:type="dxa"/>
            <w:vAlign w:val="center"/>
            <w:hideMark/>
          </w:tcPr>
          <w:p w14:paraId="32477B3F" w14:textId="77777777" w:rsidR="00AB6563" w:rsidRPr="00AB6563" w:rsidRDefault="00AB6563" w:rsidP="00D42D14">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13</w:t>
            </w:r>
          </w:p>
        </w:tc>
        <w:tc>
          <w:tcPr>
            <w:tcW w:w="1497" w:type="dxa"/>
            <w:vAlign w:val="center"/>
            <w:hideMark/>
          </w:tcPr>
          <w:p w14:paraId="7B4FE9B0" w14:textId="673228AC" w:rsidR="00AB6563" w:rsidRPr="00AB6563" w:rsidRDefault="00AB6563" w:rsidP="00D42D14">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5</w:t>
            </w:r>
            <w:r w:rsidR="00CB0388">
              <w:rPr>
                <w:rFonts w:cs="Arial"/>
                <w:bCs/>
                <w:kern w:val="24"/>
                <w:sz w:val="22"/>
                <w:szCs w:val="22"/>
                <w:lang w:eastAsia="en-AU" w:bidi="ta-IN"/>
              </w:rPr>
              <w:t>4</w:t>
            </w:r>
          </w:p>
        </w:tc>
        <w:tc>
          <w:tcPr>
            <w:tcW w:w="1497" w:type="dxa"/>
            <w:vAlign w:val="center"/>
            <w:hideMark/>
          </w:tcPr>
          <w:p w14:paraId="43C50D6B" w14:textId="77777777" w:rsidR="00AB6563" w:rsidRPr="00AB6563" w:rsidRDefault="00AB6563" w:rsidP="00D42D14">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3</w:t>
            </w:r>
          </w:p>
        </w:tc>
        <w:tc>
          <w:tcPr>
            <w:tcW w:w="1497" w:type="dxa"/>
            <w:vAlign w:val="center"/>
            <w:hideMark/>
          </w:tcPr>
          <w:p w14:paraId="79A0A97E" w14:textId="77777777" w:rsidR="00AB6563" w:rsidRPr="00AB6563" w:rsidRDefault="00AB6563" w:rsidP="00D42D14">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20</w:t>
            </w:r>
          </w:p>
        </w:tc>
        <w:tc>
          <w:tcPr>
            <w:tcW w:w="861" w:type="dxa"/>
            <w:vAlign w:val="center"/>
            <w:hideMark/>
          </w:tcPr>
          <w:p w14:paraId="23934EFF" w14:textId="51010B18" w:rsidR="00AB6563" w:rsidRPr="00AB6563" w:rsidRDefault="00AB6563" w:rsidP="00D42D14">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9</w:t>
            </w:r>
            <w:r w:rsidR="00CB0388">
              <w:rPr>
                <w:rFonts w:cs="Arial"/>
                <w:bCs/>
                <w:kern w:val="24"/>
                <w:sz w:val="22"/>
                <w:szCs w:val="22"/>
                <w:lang w:eastAsia="en-AU" w:bidi="ta-IN"/>
              </w:rPr>
              <w:t>0</w:t>
            </w:r>
          </w:p>
        </w:tc>
      </w:tr>
    </w:tbl>
    <w:p w14:paraId="7D7FD7AE" w14:textId="77777777" w:rsidR="00450E55" w:rsidRPr="005717E7" w:rsidRDefault="00450E55" w:rsidP="005717E7">
      <w:pPr>
        <w:rPr>
          <w:rFonts w:eastAsia="MS Gothic"/>
          <w:sz w:val="22"/>
          <w:szCs w:val="22"/>
        </w:rPr>
      </w:pPr>
    </w:p>
    <w:p w14:paraId="459017FA" w14:textId="77777777" w:rsidR="007D2DDE" w:rsidRPr="003E4677" w:rsidRDefault="007D2DDE" w:rsidP="007D2DDE">
      <w:pPr>
        <w:rPr>
          <w:b/>
          <w:bCs/>
          <w:sz w:val="22"/>
          <w:szCs w:val="28"/>
        </w:rPr>
      </w:pPr>
      <w:r w:rsidRPr="003E4677">
        <w:rPr>
          <w:b/>
          <w:bCs/>
          <w:sz w:val="22"/>
          <w:szCs w:val="28"/>
        </w:rPr>
        <w:t xml:space="preserve">Commentary: </w:t>
      </w:r>
    </w:p>
    <w:p w14:paraId="4AF63AB0" w14:textId="633658D0" w:rsidR="00CB0388" w:rsidRPr="00CB0388" w:rsidRDefault="00CB0388" w:rsidP="00CB0388">
      <w:pPr>
        <w:spacing w:after="0" w:line="360" w:lineRule="auto"/>
        <w:rPr>
          <w:sz w:val="22"/>
          <w:szCs w:val="28"/>
        </w:rPr>
      </w:pPr>
      <w:r w:rsidRPr="00CB0388">
        <w:rPr>
          <w:sz w:val="22"/>
          <w:szCs w:val="28"/>
        </w:rPr>
        <w:t>There were 43 compliance actions taken in Q4. 23 were remedial or stop work actions (S110/S110A notices).</w:t>
      </w:r>
    </w:p>
    <w:p w14:paraId="30C59F90" w14:textId="77777777" w:rsidR="00CB0388" w:rsidRPr="00CB0388" w:rsidRDefault="00CB0388" w:rsidP="00CB0388">
      <w:pPr>
        <w:spacing w:after="0" w:line="360" w:lineRule="auto"/>
        <w:rPr>
          <w:sz w:val="22"/>
          <w:szCs w:val="28"/>
        </w:rPr>
      </w:pPr>
      <w:r w:rsidRPr="00CB0388">
        <w:rPr>
          <w:sz w:val="22"/>
          <w:szCs w:val="28"/>
        </w:rPr>
        <w:t xml:space="preserve">Total enforcement actions for FY2023-24 </w:t>
      </w:r>
      <w:proofErr w:type="gramStart"/>
      <w:r w:rsidRPr="00CB0388">
        <w:rPr>
          <w:sz w:val="22"/>
          <w:szCs w:val="28"/>
        </w:rPr>
        <w:t>was</w:t>
      </w:r>
      <w:proofErr w:type="gramEnd"/>
      <w:r w:rsidRPr="00CB0388">
        <w:rPr>
          <w:sz w:val="22"/>
          <w:szCs w:val="28"/>
        </w:rPr>
        <w:t xml:space="preserve"> 164. </w:t>
      </w:r>
    </w:p>
    <w:p w14:paraId="28872158" w14:textId="77777777" w:rsidR="00CB0388" w:rsidRPr="00CB0388" w:rsidRDefault="00CB0388" w:rsidP="00CB0388">
      <w:pPr>
        <w:spacing w:after="0" w:line="360" w:lineRule="auto"/>
        <w:rPr>
          <w:sz w:val="22"/>
          <w:szCs w:val="28"/>
        </w:rPr>
      </w:pPr>
      <w:r w:rsidRPr="00CB0388">
        <w:rPr>
          <w:sz w:val="22"/>
          <w:szCs w:val="28"/>
        </w:rPr>
        <w:t>The most common reason for an infringement notice or official warnings in Q2 was failure to submit an annual return or royalty return.</w:t>
      </w:r>
    </w:p>
    <w:p w14:paraId="7EF083E7" w14:textId="77777777" w:rsidR="007F2B6C" w:rsidRDefault="00CB0388" w:rsidP="00CB0388">
      <w:pPr>
        <w:spacing w:after="0" w:line="360" w:lineRule="auto"/>
        <w:rPr>
          <w:sz w:val="22"/>
          <w:szCs w:val="28"/>
        </w:rPr>
      </w:pPr>
      <w:r w:rsidRPr="00CB0388">
        <w:rPr>
          <w:sz w:val="22"/>
          <w:szCs w:val="28"/>
        </w:rPr>
        <w:t xml:space="preserve">More information on regulatory actions can be found here Regulatory actions </w:t>
      </w:r>
      <w:hyperlink r:id="rId22" w:history="1">
        <w:r w:rsidR="00E926D8" w:rsidRPr="00E926D8">
          <w:rPr>
            <w:rStyle w:val="Hyperlink"/>
            <w:sz w:val="22"/>
            <w:szCs w:val="28"/>
          </w:rPr>
          <w:t>Regulatory actions - Resources Victoria</w:t>
        </w:r>
      </w:hyperlink>
      <w:r w:rsidR="00E926D8" w:rsidRPr="00E926D8">
        <w:rPr>
          <w:sz w:val="22"/>
          <w:szCs w:val="28"/>
        </w:rPr>
        <w:t>​</w:t>
      </w:r>
    </w:p>
    <w:p w14:paraId="075F60FE" w14:textId="77777777" w:rsidR="007F2B6C" w:rsidRDefault="007F2B6C">
      <w:pPr>
        <w:spacing w:after="0" w:line="240" w:lineRule="auto"/>
        <w:rPr>
          <w:sz w:val="22"/>
          <w:szCs w:val="28"/>
        </w:rPr>
      </w:pPr>
      <w:r>
        <w:rPr>
          <w:sz w:val="22"/>
          <w:szCs w:val="28"/>
        </w:rPr>
        <w:br w:type="page"/>
      </w:r>
    </w:p>
    <w:p w14:paraId="5000731C" w14:textId="77777777" w:rsidR="00FD483B" w:rsidRPr="00E926D8" w:rsidRDefault="00FD483B" w:rsidP="00FD483B">
      <w:pPr>
        <w:pStyle w:val="Heading1"/>
      </w:pPr>
      <w:r>
        <w:lastRenderedPageBreak/>
        <w:t>Compliance Incidents</w:t>
      </w:r>
    </w:p>
    <w:tbl>
      <w:tblPr>
        <w:tblStyle w:val="TableGrid"/>
        <w:tblW w:w="10627" w:type="dxa"/>
        <w:tblLook w:val="0560" w:firstRow="1" w:lastRow="1" w:firstColumn="0" w:lastColumn="1" w:noHBand="0" w:noVBand="1"/>
      </w:tblPr>
      <w:tblGrid>
        <w:gridCol w:w="3274"/>
        <w:gridCol w:w="1575"/>
        <w:gridCol w:w="1441"/>
        <w:gridCol w:w="1441"/>
        <w:gridCol w:w="1441"/>
        <w:gridCol w:w="1455"/>
      </w:tblGrid>
      <w:tr w:rsidR="00FD483B" w:rsidRPr="00527D0A" w14:paraId="3EBB8A0C" w14:textId="77777777" w:rsidTr="00FD483B">
        <w:trPr>
          <w:cnfStyle w:val="100000000000" w:firstRow="1" w:lastRow="0" w:firstColumn="0" w:lastColumn="0" w:oddVBand="0" w:evenVBand="0" w:oddHBand="0" w:evenHBand="0" w:firstRowFirstColumn="0" w:firstRowLastColumn="0" w:lastRowFirstColumn="0" w:lastRowLastColumn="0"/>
          <w:trHeight w:val="506"/>
        </w:trPr>
        <w:tc>
          <w:tcPr>
            <w:tcW w:w="3274" w:type="dxa"/>
            <w:vAlign w:val="center"/>
            <w:hideMark/>
          </w:tcPr>
          <w:p w14:paraId="3C4CE598" w14:textId="77777777" w:rsidR="00FD483B" w:rsidRPr="00E5087B" w:rsidRDefault="00FD483B" w:rsidP="0066386C">
            <w:pPr>
              <w:spacing w:after="0" w:line="240" w:lineRule="auto"/>
              <w:textAlignment w:val="bottom"/>
              <w:rPr>
                <w:rFonts w:cs="Arial"/>
                <w:sz w:val="22"/>
                <w:szCs w:val="22"/>
                <w:lang w:eastAsia="en-AU" w:bidi="ta-IN"/>
              </w:rPr>
            </w:pPr>
            <w:r w:rsidRPr="00E5087B">
              <w:rPr>
                <w:rFonts w:cs="Arial"/>
                <w:kern w:val="24"/>
                <w:sz w:val="22"/>
                <w:szCs w:val="22"/>
                <w:lang w:eastAsia="en-AU" w:bidi="ta-IN"/>
              </w:rPr>
              <w:t>Incidents</w:t>
            </w:r>
          </w:p>
        </w:tc>
        <w:tc>
          <w:tcPr>
            <w:tcW w:w="1575" w:type="dxa"/>
            <w:vAlign w:val="center"/>
            <w:hideMark/>
          </w:tcPr>
          <w:p w14:paraId="6D10CBB0" w14:textId="77777777" w:rsidR="00FD483B" w:rsidRPr="00E5087B" w:rsidRDefault="00FD483B" w:rsidP="0066386C">
            <w:pPr>
              <w:spacing w:after="0" w:line="240" w:lineRule="auto"/>
              <w:jc w:val="center"/>
              <w:rPr>
                <w:rFonts w:cs="Arial"/>
                <w:sz w:val="22"/>
                <w:szCs w:val="22"/>
                <w:lang w:eastAsia="en-AU" w:bidi="ta-IN"/>
              </w:rPr>
            </w:pPr>
            <w:r w:rsidRPr="00E5087B">
              <w:rPr>
                <w:rFonts w:cs="Arial"/>
                <w:bCs/>
                <w:kern w:val="24"/>
                <w:sz w:val="22"/>
                <w:szCs w:val="22"/>
                <w:lang w:eastAsia="en-AU" w:bidi="ta-IN"/>
              </w:rPr>
              <w:t>FY 2023-24 Q1</w:t>
            </w:r>
          </w:p>
        </w:tc>
        <w:tc>
          <w:tcPr>
            <w:tcW w:w="1441" w:type="dxa"/>
            <w:vAlign w:val="center"/>
            <w:hideMark/>
          </w:tcPr>
          <w:p w14:paraId="3863061D" w14:textId="77777777" w:rsidR="00FD483B" w:rsidRPr="00E5087B" w:rsidRDefault="00FD483B" w:rsidP="0066386C">
            <w:pPr>
              <w:spacing w:after="0" w:line="240" w:lineRule="auto"/>
              <w:jc w:val="center"/>
              <w:rPr>
                <w:rFonts w:cs="Arial"/>
                <w:sz w:val="22"/>
                <w:szCs w:val="22"/>
                <w:lang w:eastAsia="en-AU" w:bidi="ta-IN"/>
              </w:rPr>
            </w:pPr>
            <w:r w:rsidRPr="00E5087B">
              <w:rPr>
                <w:rFonts w:cs="Arial"/>
                <w:bCs/>
                <w:kern w:val="24"/>
                <w:sz w:val="22"/>
                <w:szCs w:val="22"/>
                <w:lang w:eastAsia="en-AU" w:bidi="ta-IN"/>
              </w:rPr>
              <w:t>FY 2023-24 Q2</w:t>
            </w:r>
          </w:p>
        </w:tc>
        <w:tc>
          <w:tcPr>
            <w:tcW w:w="1441" w:type="dxa"/>
            <w:vAlign w:val="center"/>
            <w:hideMark/>
          </w:tcPr>
          <w:p w14:paraId="49EE6505" w14:textId="77777777" w:rsidR="00FD483B" w:rsidRPr="00E5087B" w:rsidRDefault="00FD483B" w:rsidP="0066386C">
            <w:pPr>
              <w:spacing w:after="0" w:line="240" w:lineRule="auto"/>
              <w:jc w:val="center"/>
              <w:rPr>
                <w:rFonts w:cs="Arial"/>
                <w:sz w:val="22"/>
                <w:szCs w:val="22"/>
                <w:lang w:eastAsia="en-AU" w:bidi="ta-IN"/>
              </w:rPr>
            </w:pPr>
            <w:r w:rsidRPr="00E5087B">
              <w:rPr>
                <w:rFonts w:cs="Arial"/>
                <w:bCs/>
                <w:kern w:val="24"/>
                <w:sz w:val="22"/>
                <w:szCs w:val="22"/>
                <w:lang w:eastAsia="en-AU" w:bidi="ta-IN"/>
              </w:rPr>
              <w:t>FY 2023-24 Q3</w:t>
            </w:r>
          </w:p>
        </w:tc>
        <w:tc>
          <w:tcPr>
            <w:tcW w:w="1441" w:type="dxa"/>
            <w:vAlign w:val="center"/>
            <w:hideMark/>
          </w:tcPr>
          <w:p w14:paraId="59A64C87" w14:textId="77777777" w:rsidR="00FD483B" w:rsidRPr="00E5087B" w:rsidRDefault="00FD483B" w:rsidP="0066386C">
            <w:pPr>
              <w:spacing w:after="0" w:line="240" w:lineRule="auto"/>
              <w:jc w:val="center"/>
              <w:rPr>
                <w:rFonts w:cs="Arial"/>
                <w:sz w:val="22"/>
                <w:szCs w:val="22"/>
                <w:lang w:eastAsia="en-AU" w:bidi="ta-IN"/>
              </w:rPr>
            </w:pPr>
            <w:r w:rsidRPr="00E5087B">
              <w:rPr>
                <w:rFonts w:cs="Arial"/>
                <w:bCs/>
                <w:kern w:val="24"/>
                <w:sz w:val="22"/>
                <w:szCs w:val="22"/>
                <w:lang w:eastAsia="en-AU" w:bidi="ta-IN"/>
              </w:rPr>
              <w:t>FY 2023-24 Q4</w:t>
            </w:r>
          </w:p>
        </w:tc>
        <w:tc>
          <w:tcPr>
            <w:tcW w:w="1455" w:type="dxa"/>
            <w:vAlign w:val="center"/>
            <w:hideMark/>
          </w:tcPr>
          <w:p w14:paraId="5BD2BD78" w14:textId="77777777" w:rsidR="00FD483B" w:rsidRPr="00E5087B" w:rsidRDefault="00FD483B" w:rsidP="0066386C">
            <w:pPr>
              <w:spacing w:after="0" w:line="240" w:lineRule="auto"/>
              <w:jc w:val="center"/>
              <w:textAlignment w:val="bottom"/>
              <w:rPr>
                <w:rFonts w:cs="Arial"/>
                <w:sz w:val="22"/>
                <w:szCs w:val="22"/>
                <w:lang w:eastAsia="en-AU" w:bidi="ta-IN"/>
              </w:rPr>
            </w:pPr>
            <w:r w:rsidRPr="00E5087B">
              <w:rPr>
                <w:rFonts w:cs="Arial"/>
                <w:kern w:val="24"/>
                <w:sz w:val="22"/>
                <w:szCs w:val="22"/>
                <w:lang w:eastAsia="en-AU" w:bidi="ta-IN"/>
              </w:rPr>
              <w:t>Total</w:t>
            </w:r>
          </w:p>
        </w:tc>
      </w:tr>
      <w:tr w:rsidR="00FD483B" w:rsidRPr="00527D0A" w14:paraId="28E05460" w14:textId="77777777" w:rsidTr="00FD483B">
        <w:trPr>
          <w:trHeight w:val="506"/>
        </w:trPr>
        <w:tc>
          <w:tcPr>
            <w:tcW w:w="3274" w:type="dxa"/>
            <w:vAlign w:val="center"/>
            <w:hideMark/>
          </w:tcPr>
          <w:p w14:paraId="3BABC5F3" w14:textId="77777777" w:rsidR="00FD483B" w:rsidRPr="00E5087B" w:rsidRDefault="00FD483B" w:rsidP="0066386C">
            <w:pPr>
              <w:spacing w:after="0" w:line="240" w:lineRule="auto"/>
              <w:textAlignment w:val="bottom"/>
              <w:rPr>
                <w:rFonts w:cs="Arial"/>
                <w:sz w:val="22"/>
                <w:szCs w:val="22"/>
                <w:lang w:eastAsia="en-AU" w:bidi="ta-IN"/>
              </w:rPr>
            </w:pPr>
            <w:r w:rsidRPr="00E5087B">
              <w:rPr>
                <w:rFonts w:cs="Arial"/>
                <w:kern w:val="24"/>
                <w:sz w:val="22"/>
                <w:szCs w:val="22"/>
                <w:lang w:eastAsia="en-AU" w:bidi="ta-IN"/>
              </w:rPr>
              <w:t>Environmental Incident Notification</w:t>
            </w:r>
          </w:p>
        </w:tc>
        <w:tc>
          <w:tcPr>
            <w:tcW w:w="1575" w:type="dxa"/>
            <w:vAlign w:val="center"/>
            <w:hideMark/>
          </w:tcPr>
          <w:p w14:paraId="47D5E214" w14:textId="77777777" w:rsidR="00FD483B" w:rsidRPr="00E5087B" w:rsidRDefault="00FD483B" w:rsidP="0066386C">
            <w:pPr>
              <w:spacing w:after="0" w:line="240" w:lineRule="auto"/>
              <w:jc w:val="center"/>
              <w:rPr>
                <w:rFonts w:cs="Arial"/>
                <w:sz w:val="22"/>
                <w:szCs w:val="22"/>
                <w:lang w:eastAsia="en-AU" w:bidi="ta-IN"/>
              </w:rPr>
            </w:pPr>
          </w:p>
        </w:tc>
        <w:tc>
          <w:tcPr>
            <w:tcW w:w="1441" w:type="dxa"/>
            <w:vAlign w:val="center"/>
            <w:hideMark/>
          </w:tcPr>
          <w:p w14:paraId="734EFB32" w14:textId="77777777" w:rsidR="00FD483B" w:rsidRPr="00E5087B" w:rsidRDefault="00FD483B" w:rsidP="0066386C">
            <w:pPr>
              <w:spacing w:after="0" w:line="240" w:lineRule="auto"/>
              <w:jc w:val="center"/>
              <w:rPr>
                <w:rFonts w:cs="Arial"/>
                <w:sz w:val="22"/>
                <w:szCs w:val="22"/>
                <w:lang w:eastAsia="en-AU" w:bidi="ta-IN"/>
              </w:rPr>
            </w:pPr>
          </w:p>
        </w:tc>
        <w:tc>
          <w:tcPr>
            <w:tcW w:w="1441" w:type="dxa"/>
            <w:vAlign w:val="center"/>
            <w:hideMark/>
          </w:tcPr>
          <w:p w14:paraId="38079684" w14:textId="77777777" w:rsidR="00FD483B" w:rsidRPr="00E5087B" w:rsidRDefault="00FD483B" w:rsidP="0066386C">
            <w:pPr>
              <w:spacing w:after="0" w:line="240" w:lineRule="auto"/>
              <w:jc w:val="center"/>
              <w:textAlignment w:val="bottom"/>
              <w:rPr>
                <w:rFonts w:cs="Arial"/>
                <w:sz w:val="22"/>
                <w:szCs w:val="22"/>
                <w:lang w:eastAsia="en-AU" w:bidi="ta-IN"/>
              </w:rPr>
            </w:pPr>
            <w:r w:rsidRPr="00E5087B">
              <w:rPr>
                <w:rFonts w:cs="Arial"/>
                <w:kern w:val="24"/>
                <w:sz w:val="22"/>
                <w:szCs w:val="22"/>
                <w:lang w:eastAsia="en-AU" w:bidi="ta-IN"/>
              </w:rPr>
              <w:t>2</w:t>
            </w:r>
          </w:p>
        </w:tc>
        <w:tc>
          <w:tcPr>
            <w:tcW w:w="1441" w:type="dxa"/>
            <w:vAlign w:val="center"/>
            <w:hideMark/>
          </w:tcPr>
          <w:p w14:paraId="1626086B" w14:textId="77777777" w:rsidR="00FD483B" w:rsidRPr="00E5087B" w:rsidRDefault="00FD483B" w:rsidP="0066386C">
            <w:pPr>
              <w:spacing w:after="0" w:line="240" w:lineRule="auto"/>
              <w:jc w:val="center"/>
              <w:rPr>
                <w:rFonts w:cs="Arial"/>
                <w:sz w:val="22"/>
                <w:szCs w:val="22"/>
                <w:lang w:eastAsia="en-AU" w:bidi="ta-IN"/>
              </w:rPr>
            </w:pPr>
          </w:p>
        </w:tc>
        <w:tc>
          <w:tcPr>
            <w:tcW w:w="1455" w:type="dxa"/>
            <w:vAlign w:val="center"/>
            <w:hideMark/>
          </w:tcPr>
          <w:p w14:paraId="4C1DA8C4" w14:textId="77777777" w:rsidR="00FD483B" w:rsidRPr="00E5087B" w:rsidRDefault="00FD483B" w:rsidP="0066386C">
            <w:pPr>
              <w:spacing w:after="0" w:line="240" w:lineRule="auto"/>
              <w:jc w:val="center"/>
              <w:textAlignment w:val="bottom"/>
              <w:rPr>
                <w:rFonts w:cs="Arial"/>
                <w:sz w:val="22"/>
                <w:szCs w:val="22"/>
                <w:lang w:eastAsia="en-AU" w:bidi="ta-IN"/>
              </w:rPr>
            </w:pPr>
            <w:r w:rsidRPr="00E5087B">
              <w:rPr>
                <w:rFonts w:cs="Arial"/>
                <w:kern w:val="24"/>
                <w:sz w:val="22"/>
                <w:szCs w:val="22"/>
                <w:lang w:eastAsia="en-AU" w:bidi="ta-IN"/>
              </w:rPr>
              <w:t>2</w:t>
            </w:r>
          </w:p>
        </w:tc>
      </w:tr>
      <w:tr w:rsidR="00FD483B" w:rsidRPr="00527D0A" w14:paraId="56B42E78" w14:textId="77777777" w:rsidTr="00FD483B">
        <w:trPr>
          <w:trHeight w:val="506"/>
        </w:trPr>
        <w:tc>
          <w:tcPr>
            <w:tcW w:w="3274" w:type="dxa"/>
            <w:vAlign w:val="center"/>
            <w:hideMark/>
          </w:tcPr>
          <w:p w14:paraId="4111B34D" w14:textId="77777777" w:rsidR="00FD483B" w:rsidRPr="00E5087B" w:rsidRDefault="00FD483B" w:rsidP="0066386C">
            <w:pPr>
              <w:spacing w:after="0" w:line="240" w:lineRule="auto"/>
              <w:textAlignment w:val="bottom"/>
              <w:rPr>
                <w:rFonts w:cs="Arial"/>
                <w:sz w:val="22"/>
                <w:szCs w:val="22"/>
                <w:lang w:eastAsia="en-AU" w:bidi="ta-IN"/>
              </w:rPr>
            </w:pPr>
            <w:r w:rsidRPr="00E5087B">
              <w:rPr>
                <w:rFonts w:cs="Arial"/>
                <w:kern w:val="24"/>
                <w:sz w:val="22"/>
                <w:szCs w:val="22"/>
                <w:lang w:eastAsia="en-AU" w:bidi="ta-IN"/>
              </w:rPr>
              <w:t>Explosives Air &amp; Ground Vibration</w:t>
            </w:r>
          </w:p>
        </w:tc>
        <w:tc>
          <w:tcPr>
            <w:tcW w:w="1575" w:type="dxa"/>
            <w:vAlign w:val="center"/>
            <w:hideMark/>
          </w:tcPr>
          <w:p w14:paraId="5F18754D" w14:textId="77777777" w:rsidR="00FD483B" w:rsidRPr="00E5087B" w:rsidRDefault="00FD483B" w:rsidP="0066386C">
            <w:pPr>
              <w:spacing w:after="0" w:line="240" w:lineRule="auto"/>
              <w:jc w:val="center"/>
              <w:textAlignment w:val="bottom"/>
              <w:rPr>
                <w:rFonts w:cs="Arial"/>
                <w:sz w:val="22"/>
                <w:szCs w:val="22"/>
                <w:lang w:eastAsia="en-AU" w:bidi="ta-IN"/>
              </w:rPr>
            </w:pPr>
            <w:r w:rsidRPr="00E5087B">
              <w:rPr>
                <w:rFonts w:cs="Arial"/>
                <w:kern w:val="24"/>
                <w:sz w:val="22"/>
                <w:szCs w:val="22"/>
                <w:lang w:eastAsia="en-AU" w:bidi="ta-IN"/>
              </w:rPr>
              <w:t>2</w:t>
            </w:r>
          </w:p>
        </w:tc>
        <w:tc>
          <w:tcPr>
            <w:tcW w:w="1441" w:type="dxa"/>
            <w:vAlign w:val="center"/>
            <w:hideMark/>
          </w:tcPr>
          <w:p w14:paraId="4858ED21" w14:textId="77777777" w:rsidR="00FD483B" w:rsidRPr="00E5087B" w:rsidRDefault="00FD483B" w:rsidP="0066386C">
            <w:pPr>
              <w:spacing w:after="0" w:line="240" w:lineRule="auto"/>
              <w:jc w:val="center"/>
              <w:rPr>
                <w:rFonts w:cs="Arial"/>
                <w:sz w:val="22"/>
                <w:szCs w:val="22"/>
                <w:lang w:eastAsia="en-AU" w:bidi="ta-IN"/>
              </w:rPr>
            </w:pPr>
          </w:p>
        </w:tc>
        <w:tc>
          <w:tcPr>
            <w:tcW w:w="1441" w:type="dxa"/>
            <w:vAlign w:val="center"/>
            <w:hideMark/>
          </w:tcPr>
          <w:p w14:paraId="168DE2E2" w14:textId="77777777" w:rsidR="00FD483B" w:rsidRPr="00E5087B" w:rsidRDefault="00FD483B" w:rsidP="0066386C">
            <w:pPr>
              <w:spacing w:after="0" w:line="240" w:lineRule="auto"/>
              <w:jc w:val="center"/>
              <w:rPr>
                <w:rFonts w:cs="Arial"/>
                <w:sz w:val="22"/>
                <w:szCs w:val="22"/>
                <w:lang w:eastAsia="en-AU" w:bidi="ta-IN"/>
              </w:rPr>
            </w:pPr>
          </w:p>
        </w:tc>
        <w:tc>
          <w:tcPr>
            <w:tcW w:w="1441" w:type="dxa"/>
            <w:vAlign w:val="center"/>
            <w:hideMark/>
          </w:tcPr>
          <w:p w14:paraId="5C45AE0C" w14:textId="77777777" w:rsidR="00FD483B" w:rsidRPr="00E5087B" w:rsidRDefault="00FD483B" w:rsidP="0066386C">
            <w:pPr>
              <w:spacing w:after="0" w:line="240" w:lineRule="auto"/>
              <w:jc w:val="center"/>
              <w:textAlignment w:val="bottom"/>
              <w:rPr>
                <w:rFonts w:cs="Arial"/>
                <w:sz w:val="22"/>
                <w:szCs w:val="22"/>
                <w:lang w:eastAsia="en-AU" w:bidi="ta-IN"/>
              </w:rPr>
            </w:pPr>
            <w:r w:rsidRPr="00E5087B">
              <w:rPr>
                <w:rFonts w:cs="Arial"/>
                <w:kern w:val="24"/>
                <w:sz w:val="22"/>
                <w:szCs w:val="22"/>
                <w:lang w:eastAsia="en-AU" w:bidi="ta-IN"/>
              </w:rPr>
              <w:t>2</w:t>
            </w:r>
          </w:p>
        </w:tc>
        <w:tc>
          <w:tcPr>
            <w:tcW w:w="1455" w:type="dxa"/>
            <w:vAlign w:val="center"/>
            <w:hideMark/>
          </w:tcPr>
          <w:p w14:paraId="7832FA2B" w14:textId="77777777" w:rsidR="00FD483B" w:rsidRPr="00E5087B" w:rsidRDefault="00FD483B" w:rsidP="0066386C">
            <w:pPr>
              <w:spacing w:after="0" w:line="240" w:lineRule="auto"/>
              <w:jc w:val="center"/>
              <w:textAlignment w:val="bottom"/>
              <w:rPr>
                <w:rFonts w:cs="Arial"/>
                <w:sz w:val="22"/>
                <w:szCs w:val="22"/>
                <w:lang w:eastAsia="en-AU" w:bidi="ta-IN"/>
              </w:rPr>
            </w:pPr>
            <w:r w:rsidRPr="00E5087B">
              <w:rPr>
                <w:rFonts w:cs="Arial"/>
                <w:kern w:val="24"/>
                <w:sz w:val="22"/>
                <w:szCs w:val="22"/>
                <w:lang w:eastAsia="en-AU" w:bidi="ta-IN"/>
              </w:rPr>
              <w:t>4</w:t>
            </w:r>
          </w:p>
        </w:tc>
      </w:tr>
      <w:tr w:rsidR="00FD483B" w:rsidRPr="00527D0A" w14:paraId="352A2825" w14:textId="77777777" w:rsidTr="00FD483B">
        <w:trPr>
          <w:trHeight w:val="506"/>
        </w:trPr>
        <w:tc>
          <w:tcPr>
            <w:tcW w:w="3274" w:type="dxa"/>
            <w:vAlign w:val="center"/>
            <w:hideMark/>
          </w:tcPr>
          <w:p w14:paraId="59678C55" w14:textId="77777777" w:rsidR="00FD483B" w:rsidRPr="00E5087B" w:rsidRDefault="00FD483B" w:rsidP="0066386C">
            <w:pPr>
              <w:spacing w:after="0" w:line="240" w:lineRule="auto"/>
              <w:textAlignment w:val="bottom"/>
              <w:rPr>
                <w:rFonts w:cs="Arial"/>
                <w:sz w:val="22"/>
                <w:szCs w:val="22"/>
                <w:lang w:eastAsia="en-AU" w:bidi="ta-IN"/>
              </w:rPr>
            </w:pPr>
            <w:r w:rsidRPr="00E5087B">
              <w:rPr>
                <w:rFonts w:cs="Arial"/>
                <w:kern w:val="24"/>
                <w:sz w:val="22"/>
                <w:szCs w:val="22"/>
                <w:lang w:eastAsia="en-AU" w:bidi="ta-IN"/>
              </w:rPr>
              <w:t>Slope Stability</w:t>
            </w:r>
          </w:p>
        </w:tc>
        <w:tc>
          <w:tcPr>
            <w:tcW w:w="1575" w:type="dxa"/>
            <w:vAlign w:val="center"/>
            <w:hideMark/>
          </w:tcPr>
          <w:p w14:paraId="747F7171" w14:textId="77777777" w:rsidR="00FD483B" w:rsidRPr="00E5087B" w:rsidRDefault="00FD483B" w:rsidP="0066386C">
            <w:pPr>
              <w:spacing w:after="0" w:line="240" w:lineRule="auto"/>
              <w:jc w:val="center"/>
              <w:rPr>
                <w:rFonts w:cs="Arial"/>
                <w:sz w:val="22"/>
                <w:szCs w:val="22"/>
                <w:lang w:eastAsia="en-AU" w:bidi="ta-IN"/>
              </w:rPr>
            </w:pPr>
          </w:p>
        </w:tc>
        <w:tc>
          <w:tcPr>
            <w:tcW w:w="1441" w:type="dxa"/>
            <w:vAlign w:val="center"/>
            <w:hideMark/>
          </w:tcPr>
          <w:p w14:paraId="582FF0B7" w14:textId="77777777" w:rsidR="00FD483B" w:rsidRPr="00E5087B" w:rsidRDefault="00FD483B" w:rsidP="0066386C">
            <w:pPr>
              <w:spacing w:after="0" w:line="240" w:lineRule="auto"/>
              <w:jc w:val="center"/>
              <w:textAlignment w:val="bottom"/>
              <w:rPr>
                <w:rFonts w:cs="Arial"/>
                <w:sz w:val="22"/>
                <w:szCs w:val="22"/>
                <w:lang w:eastAsia="en-AU" w:bidi="ta-IN"/>
              </w:rPr>
            </w:pPr>
            <w:r w:rsidRPr="00E5087B">
              <w:rPr>
                <w:rFonts w:cs="Arial"/>
                <w:kern w:val="24"/>
                <w:sz w:val="22"/>
                <w:szCs w:val="22"/>
                <w:lang w:eastAsia="en-AU" w:bidi="ta-IN"/>
              </w:rPr>
              <w:t>1</w:t>
            </w:r>
          </w:p>
        </w:tc>
        <w:tc>
          <w:tcPr>
            <w:tcW w:w="1441" w:type="dxa"/>
            <w:vAlign w:val="center"/>
            <w:hideMark/>
          </w:tcPr>
          <w:p w14:paraId="42326F47" w14:textId="77777777" w:rsidR="00FD483B" w:rsidRPr="00E5087B" w:rsidRDefault="00FD483B" w:rsidP="0066386C">
            <w:pPr>
              <w:spacing w:after="0" w:line="240" w:lineRule="auto"/>
              <w:jc w:val="center"/>
              <w:rPr>
                <w:rFonts w:cs="Arial"/>
                <w:sz w:val="22"/>
                <w:szCs w:val="22"/>
                <w:lang w:eastAsia="en-AU" w:bidi="ta-IN"/>
              </w:rPr>
            </w:pPr>
          </w:p>
        </w:tc>
        <w:tc>
          <w:tcPr>
            <w:tcW w:w="1441" w:type="dxa"/>
            <w:vAlign w:val="center"/>
            <w:hideMark/>
          </w:tcPr>
          <w:p w14:paraId="23E3C59F" w14:textId="77777777" w:rsidR="00FD483B" w:rsidRPr="00E5087B" w:rsidRDefault="00FD483B" w:rsidP="0066386C">
            <w:pPr>
              <w:spacing w:after="0" w:line="240" w:lineRule="auto"/>
              <w:jc w:val="center"/>
              <w:rPr>
                <w:rFonts w:cs="Arial"/>
                <w:sz w:val="22"/>
                <w:szCs w:val="22"/>
                <w:lang w:eastAsia="en-AU" w:bidi="ta-IN"/>
              </w:rPr>
            </w:pPr>
          </w:p>
        </w:tc>
        <w:tc>
          <w:tcPr>
            <w:tcW w:w="1455" w:type="dxa"/>
            <w:vAlign w:val="center"/>
            <w:hideMark/>
          </w:tcPr>
          <w:p w14:paraId="74211B88" w14:textId="77777777" w:rsidR="00FD483B" w:rsidRPr="00E5087B" w:rsidRDefault="00FD483B" w:rsidP="0066386C">
            <w:pPr>
              <w:spacing w:after="0" w:line="240" w:lineRule="auto"/>
              <w:jc w:val="center"/>
              <w:textAlignment w:val="bottom"/>
              <w:rPr>
                <w:rFonts w:cs="Arial"/>
                <w:sz w:val="22"/>
                <w:szCs w:val="22"/>
                <w:lang w:eastAsia="en-AU" w:bidi="ta-IN"/>
              </w:rPr>
            </w:pPr>
            <w:r w:rsidRPr="00E5087B">
              <w:rPr>
                <w:rFonts w:cs="Arial"/>
                <w:kern w:val="24"/>
                <w:sz w:val="22"/>
                <w:szCs w:val="22"/>
                <w:lang w:eastAsia="en-AU" w:bidi="ta-IN"/>
              </w:rPr>
              <w:t>1</w:t>
            </w:r>
          </w:p>
        </w:tc>
      </w:tr>
      <w:tr w:rsidR="00FD483B" w:rsidRPr="00527D0A" w14:paraId="59A47A33" w14:textId="77777777" w:rsidTr="00FD483B">
        <w:trPr>
          <w:trHeight w:val="506"/>
        </w:trPr>
        <w:tc>
          <w:tcPr>
            <w:tcW w:w="3274" w:type="dxa"/>
            <w:vAlign w:val="center"/>
            <w:hideMark/>
          </w:tcPr>
          <w:p w14:paraId="2D52D11C" w14:textId="77777777" w:rsidR="00FD483B" w:rsidRPr="00E5087B" w:rsidRDefault="00FD483B" w:rsidP="0066386C">
            <w:pPr>
              <w:spacing w:after="0" w:line="240" w:lineRule="auto"/>
              <w:textAlignment w:val="bottom"/>
              <w:rPr>
                <w:rFonts w:cs="Arial"/>
                <w:sz w:val="22"/>
                <w:szCs w:val="22"/>
                <w:lang w:eastAsia="en-AU" w:bidi="ta-IN"/>
              </w:rPr>
            </w:pPr>
            <w:r w:rsidRPr="00E5087B">
              <w:rPr>
                <w:rFonts w:cs="Arial"/>
                <w:kern w:val="24"/>
                <w:sz w:val="22"/>
                <w:szCs w:val="22"/>
                <w:lang w:eastAsia="en-AU" w:bidi="ta-IN"/>
              </w:rPr>
              <w:t>Fire Precautions &amp; Risk Control</w:t>
            </w:r>
          </w:p>
        </w:tc>
        <w:tc>
          <w:tcPr>
            <w:tcW w:w="1575" w:type="dxa"/>
            <w:vAlign w:val="center"/>
            <w:hideMark/>
          </w:tcPr>
          <w:p w14:paraId="5D2CE574" w14:textId="77777777" w:rsidR="00FD483B" w:rsidRPr="00E5087B" w:rsidRDefault="00FD483B" w:rsidP="0066386C">
            <w:pPr>
              <w:spacing w:after="0" w:line="240" w:lineRule="auto"/>
              <w:jc w:val="center"/>
              <w:rPr>
                <w:rFonts w:cs="Arial"/>
                <w:sz w:val="22"/>
                <w:szCs w:val="22"/>
                <w:lang w:eastAsia="en-AU" w:bidi="ta-IN"/>
              </w:rPr>
            </w:pPr>
          </w:p>
        </w:tc>
        <w:tc>
          <w:tcPr>
            <w:tcW w:w="1441" w:type="dxa"/>
            <w:vAlign w:val="center"/>
            <w:hideMark/>
          </w:tcPr>
          <w:p w14:paraId="1E6B7B85" w14:textId="77777777" w:rsidR="00FD483B" w:rsidRPr="00E5087B" w:rsidRDefault="00FD483B" w:rsidP="0066386C">
            <w:pPr>
              <w:spacing w:after="0" w:line="240" w:lineRule="auto"/>
              <w:jc w:val="center"/>
              <w:rPr>
                <w:rFonts w:cs="Arial"/>
                <w:sz w:val="22"/>
                <w:szCs w:val="22"/>
                <w:lang w:eastAsia="en-AU" w:bidi="ta-IN"/>
              </w:rPr>
            </w:pPr>
          </w:p>
        </w:tc>
        <w:tc>
          <w:tcPr>
            <w:tcW w:w="1441" w:type="dxa"/>
            <w:vAlign w:val="center"/>
            <w:hideMark/>
          </w:tcPr>
          <w:p w14:paraId="1C6E51C5" w14:textId="77777777" w:rsidR="00FD483B" w:rsidRPr="00E5087B" w:rsidRDefault="00FD483B" w:rsidP="0066386C">
            <w:pPr>
              <w:spacing w:after="0" w:line="240" w:lineRule="auto"/>
              <w:jc w:val="center"/>
              <w:rPr>
                <w:rFonts w:cs="Arial"/>
                <w:sz w:val="22"/>
                <w:szCs w:val="22"/>
                <w:lang w:eastAsia="en-AU" w:bidi="ta-IN"/>
              </w:rPr>
            </w:pPr>
          </w:p>
        </w:tc>
        <w:tc>
          <w:tcPr>
            <w:tcW w:w="1441" w:type="dxa"/>
            <w:vAlign w:val="center"/>
            <w:hideMark/>
          </w:tcPr>
          <w:p w14:paraId="4F43ABBC" w14:textId="77777777" w:rsidR="00FD483B" w:rsidRPr="00E5087B" w:rsidRDefault="00FD483B" w:rsidP="0066386C">
            <w:pPr>
              <w:spacing w:after="0" w:line="240" w:lineRule="auto"/>
              <w:jc w:val="center"/>
              <w:textAlignment w:val="bottom"/>
              <w:rPr>
                <w:rFonts w:cs="Arial"/>
                <w:sz w:val="22"/>
                <w:szCs w:val="22"/>
                <w:lang w:eastAsia="en-AU" w:bidi="ta-IN"/>
              </w:rPr>
            </w:pPr>
            <w:r w:rsidRPr="00E5087B">
              <w:rPr>
                <w:rFonts w:eastAsiaTheme="minorEastAsia" w:cs="Arial"/>
                <w:b/>
                <w:bCs/>
                <w:kern w:val="24"/>
                <w:sz w:val="22"/>
                <w:szCs w:val="22"/>
                <w:lang w:eastAsia="en-AU" w:bidi="ta-IN"/>
              </w:rPr>
              <w:t>1</w:t>
            </w:r>
          </w:p>
        </w:tc>
        <w:tc>
          <w:tcPr>
            <w:tcW w:w="1455" w:type="dxa"/>
            <w:vAlign w:val="center"/>
            <w:hideMark/>
          </w:tcPr>
          <w:p w14:paraId="72203BD6" w14:textId="77777777" w:rsidR="00FD483B" w:rsidRPr="00E5087B" w:rsidRDefault="00FD483B" w:rsidP="0066386C">
            <w:pPr>
              <w:spacing w:after="0" w:line="240" w:lineRule="auto"/>
              <w:jc w:val="center"/>
              <w:textAlignment w:val="bottom"/>
              <w:rPr>
                <w:rFonts w:cs="Arial"/>
                <w:sz w:val="22"/>
                <w:szCs w:val="22"/>
                <w:lang w:eastAsia="en-AU" w:bidi="ta-IN"/>
              </w:rPr>
            </w:pPr>
            <w:r w:rsidRPr="00E5087B">
              <w:rPr>
                <w:rFonts w:cs="Arial"/>
                <w:kern w:val="24"/>
                <w:sz w:val="22"/>
                <w:szCs w:val="22"/>
                <w:lang w:eastAsia="en-AU" w:bidi="ta-IN"/>
              </w:rPr>
              <w:t>1</w:t>
            </w:r>
          </w:p>
        </w:tc>
      </w:tr>
      <w:tr w:rsidR="00FD483B" w:rsidRPr="00527D0A" w14:paraId="4CD96CAA" w14:textId="77777777" w:rsidTr="00FD483B">
        <w:trPr>
          <w:trHeight w:val="506"/>
        </w:trPr>
        <w:tc>
          <w:tcPr>
            <w:tcW w:w="3274" w:type="dxa"/>
            <w:vAlign w:val="center"/>
            <w:hideMark/>
          </w:tcPr>
          <w:p w14:paraId="15F0E14E" w14:textId="77777777" w:rsidR="00FD483B" w:rsidRPr="00E5087B" w:rsidRDefault="00FD483B" w:rsidP="0066386C">
            <w:pPr>
              <w:spacing w:after="0" w:line="240" w:lineRule="auto"/>
              <w:textAlignment w:val="bottom"/>
              <w:rPr>
                <w:rFonts w:cs="Arial"/>
                <w:sz w:val="22"/>
                <w:szCs w:val="22"/>
                <w:lang w:eastAsia="en-AU" w:bidi="ta-IN"/>
              </w:rPr>
            </w:pPr>
            <w:r w:rsidRPr="00E5087B">
              <w:rPr>
                <w:rFonts w:cs="Arial"/>
                <w:kern w:val="24"/>
                <w:sz w:val="22"/>
                <w:szCs w:val="22"/>
                <w:lang w:eastAsia="en-AU" w:bidi="ta-IN"/>
              </w:rPr>
              <w:t>Dust Emissions</w:t>
            </w:r>
          </w:p>
        </w:tc>
        <w:tc>
          <w:tcPr>
            <w:tcW w:w="1575" w:type="dxa"/>
            <w:vAlign w:val="center"/>
            <w:hideMark/>
          </w:tcPr>
          <w:p w14:paraId="55001A97" w14:textId="77777777" w:rsidR="00FD483B" w:rsidRPr="00E5087B" w:rsidRDefault="00FD483B" w:rsidP="0066386C">
            <w:pPr>
              <w:spacing w:after="0" w:line="240" w:lineRule="auto"/>
              <w:jc w:val="center"/>
              <w:textAlignment w:val="bottom"/>
              <w:rPr>
                <w:rFonts w:cs="Arial"/>
                <w:sz w:val="22"/>
                <w:szCs w:val="22"/>
                <w:lang w:eastAsia="en-AU" w:bidi="ta-IN"/>
              </w:rPr>
            </w:pPr>
            <w:r w:rsidRPr="00E5087B">
              <w:rPr>
                <w:rFonts w:cs="Arial"/>
                <w:kern w:val="24"/>
                <w:sz w:val="22"/>
                <w:szCs w:val="22"/>
                <w:lang w:eastAsia="en-AU" w:bidi="ta-IN"/>
              </w:rPr>
              <w:t>1</w:t>
            </w:r>
          </w:p>
        </w:tc>
        <w:tc>
          <w:tcPr>
            <w:tcW w:w="1441" w:type="dxa"/>
            <w:vAlign w:val="center"/>
            <w:hideMark/>
          </w:tcPr>
          <w:p w14:paraId="000907F9" w14:textId="77777777" w:rsidR="00FD483B" w:rsidRPr="00E5087B" w:rsidRDefault="00FD483B" w:rsidP="0066386C">
            <w:pPr>
              <w:spacing w:after="0" w:line="240" w:lineRule="auto"/>
              <w:jc w:val="center"/>
              <w:rPr>
                <w:rFonts w:cs="Arial"/>
                <w:sz w:val="22"/>
                <w:szCs w:val="22"/>
                <w:lang w:eastAsia="en-AU" w:bidi="ta-IN"/>
              </w:rPr>
            </w:pPr>
          </w:p>
        </w:tc>
        <w:tc>
          <w:tcPr>
            <w:tcW w:w="1441" w:type="dxa"/>
            <w:vAlign w:val="center"/>
            <w:hideMark/>
          </w:tcPr>
          <w:p w14:paraId="75838B42" w14:textId="77777777" w:rsidR="00FD483B" w:rsidRPr="00E5087B" w:rsidRDefault="00FD483B" w:rsidP="0066386C">
            <w:pPr>
              <w:spacing w:after="0" w:line="240" w:lineRule="auto"/>
              <w:jc w:val="center"/>
              <w:rPr>
                <w:rFonts w:cs="Arial"/>
                <w:sz w:val="22"/>
                <w:szCs w:val="22"/>
                <w:lang w:eastAsia="en-AU" w:bidi="ta-IN"/>
              </w:rPr>
            </w:pPr>
          </w:p>
        </w:tc>
        <w:tc>
          <w:tcPr>
            <w:tcW w:w="1441" w:type="dxa"/>
            <w:vAlign w:val="center"/>
            <w:hideMark/>
          </w:tcPr>
          <w:p w14:paraId="52825ED5" w14:textId="77777777" w:rsidR="00FD483B" w:rsidRPr="00E5087B" w:rsidRDefault="00FD483B" w:rsidP="0066386C">
            <w:pPr>
              <w:spacing w:after="0" w:line="240" w:lineRule="auto"/>
              <w:jc w:val="center"/>
              <w:rPr>
                <w:rFonts w:cs="Arial"/>
                <w:sz w:val="22"/>
                <w:szCs w:val="22"/>
                <w:lang w:eastAsia="en-AU" w:bidi="ta-IN"/>
              </w:rPr>
            </w:pPr>
          </w:p>
        </w:tc>
        <w:tc>
          <w:tcPr>
            <w:tcW w:w="1455" w:type="dxa"/>
            <w:vAlign w:val="center"/>
            <w:hideMark/>
          </w:tcPr>
          <w:p w14:paraId="6E7D0298" w14:textId="77777777" w:rsidR="00FD483B" w:rsidRPr="00E5087B" w:rsidRDefault="00FD483B" w:rsidP="0066386C">
            <w:pPr>
              <w:spacing w:after="0" w:line="240" w:lineRule="auto"/>
              <w:jc w:val="center"/>
              <w:textAlignment w:val="bottom"/>
              <w:rPr>
                <w:rFonts w:cs="Arial"/>
                <w:sz w:val="22"/>
                <w:szCs w:val="22"/>
                <w:lang w:eastAsia="en-AU" w:bidi="ta-IN"/>
              </w:rPr>
            </w:pPr>
            <w:r w:rsidRPr="00E5087B">
              <w:rPr>
                <w:rFonts w:cs="Arial"/>
                <w:kern w:val="24"/>
                <w:sz w:val="22"/>
                <w:szCs w:val="22"/>
                <w:lang w:eastAsia="en-AU" w:bidi="ta-IN"/>
              </w:rPr>
              <w:t>1</w:t>
            </w:r>
          </w:p>
        </w:tc>
      </w:tr>
      <w:tr w:rsidR="00FD483B" w:rsidRPr="00527D0A" w14:paraId="06EB83E1" w14:textId="77777777" w:rsidTr="00FD483B">
        <w:trPr>
          <w:trHeight w:val="506"/>
        </w:trPr>
        <w:tc>
          <w:tcPr>
            <w:tcW w:w="3274" w:type="dxa"/>
            <w:vAlign w:val="center"/>
            <w:hideMark/>
          </w:tcPr>
          <w:p w14:paraId="4C2AA1E1" w14:textId="77777777" w:rsidR="00FD483B" w:rsidRPr="00E5087B" w:rsidRDefault="00FD483B" w:rsidP="0066386C">
            <w:pPr>
              <w:spacing w:after="0" w:line="240" w:lineRule="auto"/>
              <w:textAlignment w:val="bottom"/>
              <w:rPr>
                <w:rFonts w:cs="Arial"/>
                <w:sz w:val="22"/>
                <w:szCs w:val="22"/>
                <w:lang w:eastAsia="en-AU" w:bidi="ta-IN"/>
              </w:rPr>
            </w:pPr>
            <w:r w:rsidRPr="00E5087B">
              <w:rPr>
                <w:rFonts w:cs="Arial"/>
                <w:kern w:val="24"/>
                <w:sz w:val="22"/>
                <w:szCs w:val="22"/>
                <w:lang w:eastAsia="en-AU" w:bidi="ta-IN"/>
              </w:rPr>
              <w:t>Waterway Quality &amp; Aquatic Habitat</w:t>
            </w:r>
          </w:p>
        </w:tc>
        <w:tc>
          <w:tcPr>
            <w:tcW w:w="1575" w:type="dxa"/>
            <w:vAlign w:val="center"/>
            <w:hideMark/>
          </w:tcPr>
          <w:p w14:paraId="1A9112B3" w14:textId="77777777" w:rsidR="00FD483B" w:rsidRPr="00E5087B" w:rsidRDefault="00FD483B" w:rsidP="0066386C">
            <w:pPr>
              <w:spacing w:after="0" w:line="240" w:lineRule="auto"/>
              <w:jc w:val="center"/>
              <w:rPr>
                <w:rFonts w:cs="Arial"/>
                <w:sz w:val="22"/>
                <w:szCs w:val="22"/>
                <w:lang w:eastAsia="en-AU" w:bidi="ta-IN"/>
              </w:rPr>
            </w:pPr>
          </w:p>
        </w:tc>
        <w:tc>
          <w:tcPr>
            <w:tcW w:w="1441" w:type="dxa"/>
            <w:vAlign w:val="center"/>
            <w:hideMark/>
          </w:tcPr>
          <w:p w14:paraId="4A872E53" w14:textId="77777777" w:rsidR="00FD483B" w:rsidRPr="00E5087B" w:rsidRDefault="00FD483B" w:rsidP="0066386C">
            <w:pPr>
              <w:spacing w:after="0" w:line="240" w:lineRule="auto"/>
              <w:jc w:val="center"/>
              <w:textAlignment w:val="bottom"/>
              <w:rPr>
                <w:rFonts w:cs="Arial"/>
                <w:sz w:val="22"/>
                <w:szCs w:val="22"/>
                <w:lang w:eastAsia="en-AU" w:bidi="ta-IN"/>
              </w:rPr>
            </w:pPr>
            <w:r w:rsidRPr="00E5087B">
              <w:rPr>
                <w:rFonts w:cs="Arial"/>
                <w:kern w:val="24"/>
                <w:sz w:val="22"/>
                <w:szCs w:val="22"/>
                <w:lang w:eastAsia="en-AU" w:bidi="ta-IN"/>
              </w:rPr>
              <w:t>1</w:t>
            </w:r>
          </w:p>
        </w:tc>
        <w:tc>
          <w:tcPr>
            <w:tcW w:w="1441" w:type="dxa"/>
            <w:vAlign w:val="center"/>
            <w:hideMark/>
          </w:tcPr>
          <w:p w14:paraId="3F090310" w14:textId="77777777" w:rsidR="00FD483B" w:rsidRPr="00E5087B" w:rsidRDefault="00FD483B" w:rsidP="0066386C">
            <w:pPr>
              <w:spacing w:after="0" w:line="240" w:lineRule="auto"/>
              <w:jc w:val="center"/>
              <w:rPr>
                <w:rFonts w:cs="Arial"/>
                <w:sz w:val="22"/>
                <w:szCs w:val="22"/>
                <w:lang w:eastAsia="en-AU" w:bidi="ta-IN"/>
              </w:rPr>
            </w:pPr>
          </w:p>
        </w:tc>
        <w:tc>
          <w:tcPr>
            <w:tcW w:w="1441" w:type="dxa"/>
            <w:vAlign w:val="center"/>
            <w:hideMark/>
          </w:tcPr>
          <w:p w14:paraId="57C75FA4" w14:textId="77777777" w:rsidR="00FD483B" w:rsidRPr="00E5087B" w:rsidRDefault="00FD483B" w:rsidP="0066386C">
            <w:pPr>
              <w:spacing w:after="0" w:line="240" w:lineRule="auto"/>
              <w:jc w:val="center"/>
              <w:rPr>
                <w:rFonts w:cs="Arial"/>
                <w:sz w:val="22"/>
                <w:szCs w:val="22"/>
                <w:lang w:eastAsia="en-AU" w:bidi="ta-IN"/>
              </w:rPr>
            </w:pPr>
          </w:p>
        </w:tc>
        <w:tc>
          <w:tcPr>
            <w:tcW w:w="1455" w:type="dxa"/>
            <w:vAlign w:val="center"/>
            <w:hideMark/>
          </w:tcPr>
          <w:p w14:paraId="16AD06D3" w14:textId="77777777" w:rsidR="00FD483B" w:rsidRPr="00E5087B" w:rsidRDefault="00FD483B" w:rsidP="0066386C">
            <w:pPr>
              <w:spacing w:after="0" w:line="240" w:lineRule="auto"/>
              <w:jc w:val="center"/>
              <w:textAlignment w:val="bottom"/>
              <w:rPr>
                <w:rFonts w:cs="Arial"/>
                <w:sz w:val="22"/>
                <w:szCs w:val="22"/>
                <w:lang w:eastAsia="en-AU" w:bidi="ta-IN"/>
              </w:rPr>
            </w:pPr>
            <w:r w:rsidRPr="00E5087B">
              <w:rPr>
                <w:rFonts w:cs="Arial"/>
                <w:kern w:val="24"/>
                <w:sz w:val="22"/>
                <w:szCs w:val="22"/>
                <w:lang w:eastAsia="en-AU" w:bidi="ta-IN"/>
              </w:rPr>
              <w:t>1</w:t>
            </w:r>
          </w:p>
        </w:tc>
      </w:tr>
      <w:tr w:rsidR="00FD483B" w:rsidRPr="00527D0A" w14:paraId="1A5BA545" w14:textId="77777777" w:rsidTr="00FD483B">
        <w:trPr>
          <w:trHeight w:val="506"/>
        </w:trPr>
        <w:tc>
          <w:tcPr>
            <w:tcW w:w="3274" w:type="dxa"/>
            <w:vAlign w:val="center"/>
            <w:hideMark/>
          </w:tcPr>
          <w:p w14:paraId="142EFD32" w14:textId="77777777" w:rsidR="00FD483B" w:rsidRPr="00E5087B" w:rsidRDefault="00FD483B" w:rsidP="0066386C">
            <w:pPr>
              <w:spacing w:after="0" w:line="240" w:lineRule="auto"/>
              <w:textAlignment w:val="bottom"/>
              <w:rPr>
                <w:rFonts w:cs="Arial"/>
                <w:sz w:val="22"/>
                <w:szCs w:val="22"/>
                <w:lang w:eastAsia="en-AU" w:bidi="ta-IN"/>
              </w:rPr>
            </w:pPr>
            <w:r w:rsidRPr="00E5087B">
              <w:rPr>
                <w:rFonts w:cs="Arial"/>
                <w:kern w:val="24"/>
                <w:sz w:val="22"/>
                <w:szCs w:val="22"/>
                <w:lang w:eastAsia="en-AU" w:bidi="ta-IN"/>
              </w:rPr>
              <w:t>Drainage, Erosion &amp; Discharge</w:t>
            </w:r>
          </w:p>
        </w:tc>
        <w:tc>
          <w:tcPr>
            <w:tcW w:w="1575" w:type="dxa"/>
            <w:vAlign w:val="center"/>
            <w:hideMark/>
          </w:tcPr>
          <w:p w14:paraId="69B43251" w14:textId="77777777" w:rsidR="00FD483B" w:rsidRPr="00E5087B" w:rsidRDefault="00FD483B" w:rsidP="0066386C">
            <w:pPr>
              <w:spacing w:after="0" w:line="240" w:lineRule="auto"/>
              <w:jc w:val="center"/>
              <w:rPr>
                <w:rFonts w:cs="Arial"/>
                <w:sz w:val="22"/>
                <w:szCs w:val="22"/>
                <w:lang w:eastAsia="en-AU" w:bidi="ta-IN"/>
              </w:rPr>
            </w:pPr>
          </w:p>
        </w:tc>
        <w:tc>
          <w:tcPr>
            <w:tcW w:w="1441" w:type="dxa"/>
            <w:vAlign w:val="center"/>
            <w:hideMark/>
          </w:tcPr>
          <w:p w14:paraId="40FB2E62" w14:textId="77777777" w:rsidR="00FD483B" w:rsidRPr="00E5087B" w:rsidRDefault="00FD483B" w:rsidP="0066386C">
            <w:pPr>
              <w:spacing w:after="0" w:line="240" w:lineRule="auto"/>
              <w:jc w:val="center"/>
              <w:rPr>
                <w:rFonts w:cs="Arial"/>
                <w:sz w:val="22"/>
                <w:szCs w:val="22"/>
                <w:lang w:eastAsia="en-AU" w:bidi="ta-IN"/>
              </w:rPr>
            </w:pPr>
          </w:p>
        </w:tc>
        <w:tc>
          <w:tcPr>
            <w:tcW w:w="1441" w:type="dxa"/>
            <w:vAlign w:val="center"/>
            <w:hideMark/>
          </w:tcPr>
          <w:p w14:paraId="7F2F4116" w14:textId="77777777" w:rsidR="00FD483B" w:rsidRPr="00E5087B" w:rsidRDefault="00FD483B" w:rsidP="0066386C">
            <w:pPr>
              <w:spacing w:after="0" w:line="240" w:lineRule="auto"/>
              <w:jc w:val="center"/>
              <w:textAlignment w:val="bottom"/>
              <w:rPr>
                <w:rFonts w:cs="Arial"/>
                <w:sz w:val="22"/>
                <w:szCs w:val="22"/>
                <w:lang w:eastAsia="en-AU" w:bidi="ta-IN"/>
              </w:rPr>
            </w:pPr>
            <w:r w:rsidRPr="00E5087B">
              <w:rPr>
                <w:rFonts w:cs="Arial"/>
                <w:kern w:val="24"/>
                <w:sz w:val="22"/>
                <w:szCs w:val="22"/>
                <w:lang w:eastAsia="en-AU" w:bidi="ta-IN"/>
              </w:rPr>
              <w:t>1</w:t>
            </w:r>
          </w:p>
        </w:tc>
        <w:tc>
          <w:tcPr>
            <w:tcW w:w="1441" w:type="dxa"/>
            <w:vAlign w:val="center"/>
            <w:hideMark/>
          </w:tcPr>
          <w:p w14:paraId="52E0E0E0" w14:textId="77777777" w:rsidR="00FD483B" w:rsidRPr="00E5087B" w:rsidRDefault="00FD483B" w:rsidP="0066386C">
            <w:pPr>
              <w:spacing w:after="0" w:line="240" w:lineRule="auto"/>
              <w:jc w:val="center"/>
              <w:rPr>
                <w:rFonts w:cs="Arial"/>
                <w:sz w:val="22"/>
                <w:szCs w:val="22"/>
                <w:lang w:eastAsia="en-AU" w:bidi="ta-IN"/>
              </w:rPr>
            </w:pPr>
          </w:p>
        </w:tc>
        <w:tc>
          <w:tcPr>
            <w:tcW w:w="1455" w:type="dxa"/>
            <w:vAlign w:val="center"/>
            <w:hideMark/>
          </w:tcPr>
          <w:p w14:paraId="181FE332" w14:textId="77777777" w:rsidR="00FD483B" w:rsidRPr="00E5087B" w:rsidRDefault="00FD483B" w:rsidP="0066386C">
            <w:pPr>
              <w:spacing w:after="0" w:line="240" w:lineRule="auto"/>
              <w:jc w:val="center"/>
              <w:textAlignment w:val="bottom"/>
              <w:rPr>
                <w:rFonts w:cs="Arial"/>
                <w:sz w:val="22"/>
                <w:szCs w:val="22"/>
                <w:lang w:eastAsia="en-AU" w:bidi="ta-IN"/>
              </w:rPr>
            </w:pPr>
            <w:r w:rsidRPr="00E5087B">
              <w:rPr>
                <w:rFonts w:cs="Arial"/>
                <w:kern w:val="24"/>
                <w:sz w:val="22"/>
                <w:szCs w:val="22"/>
                <w:lang w:eastAsia="en-AU" w:bidi="ta-IN"/>
              </w:rPr>
              <w:t>1</w:t>
            </w:r>
          </w:p>
        </w:tc>
      </w:tr>
      <w:tr w:rsidR="00FD483B" w:rsidRPr="00527D0A" w14:paraId="30BE3952" w14:textId="77777777" w:rsidTr="00FD483B">
        <w:trPr>
          <w:trHeight w:val="506"/>
        </w:trPr>
        <w:tc>
          <w:tcPr>
            <w:tcW w:w="3274" w:type="dxa"/>
            <w:vAlign w:val="center"/>
            <w:hideMark/>
          </w:tcPr>
          <w:p w14:paraId="48E01312" w14:textId="77777777" w:rsidR="00FD483B" w:rsidRPr="00E5087B" w:rsidRDefault="00FD483B" w:rsidP="0066386C">
            <w:pPr>
              <w:spacing w:after="0" w:line="240" w:lineRule="auto"/>
              <w:textAlignment w:val="bottom"/>
              <w:rPr>
                <w:rFonts w:cs="Arial"/>
                <w:sz w:val="22"/>
                <w:szCs w:val="22"/>
                <w:lang w:eastAsia="en-AU" w:bidi="ta-IN"/>
              </w:rPr>
            </w:pPr>
            <w:r w:rsidRPr="00E5087B">
              <w:rPr>
                <w:rFonts w:cs="Arial"/>
                <w:kern w:val="24"/>
                <w:sz w:val="22"/>
                <w:szCs w:val="22"/>
                <w:lang w:eastAsia="en-AU" w:bidi="ta-IN"/>
              </w:rPr>
              <w:t>Public Safety &amp; Site Security</w:t>
            </w:r>
          </w:p>
        </w:tc>
        <w:tc>
          <w:tcPr>
            <w:tcW w:w="1575" w:type="dxa"/>
            <w:vAlign w:val="center"/>
            <w:hideMark/>
          </w:tcPr>
          <w:p w14:paraId="57486C8F" w14:textId="77777777" w:rsidR="00FD483B" w:rsidRPr="00E5087B" w:rsidRDefault="00FD483B" w:rsidP="0066386C">
            <w:pPr>
              <w:spacing w:after="0" w:line="240" w:lineRule="auto"/>
              <w:jc w:val="center"/>
              <w:rPr>
                <w:rFonts w:cs="Arial"/>
                <w:sz w:val="22"/>
                <w:szCs w:val="22"/>
                <w:lang w:eastAsia="en-AU" w:bidi="ta-IN"/>
              </w:rPr>
            </w:pPr>
          </w:p>
        </w:tc>
        <w:tc>
          <w:tcPr>
            <w:tcW w:w="1441" w:type="dxa"/>
            <w:vAlign w:val="center"/>
            <w:hideMark/>
          </w:tcPr>
          <w:p w14:paraId="10798DAF" w14:textId="77777777" w:rsidR="00FD483B" w:rsidRPr="00E5087B" w:rsidRDefault="00FD483B" w:rsidP="0066386C">
            <w:pPr>
              <w:spacing w:after="0" w:line="240" w:lineRule="auto"/>
              <w:jc w:val="center"/>
              <w:textAlignment w:val="bottom"/>
              <w:rPr>
                <w:rFonts w:cs="Arial"/>
                <w:sz w:val="22"/>
                <w:szCs w:val="22"/>
                <w:lang w:eastAsia="en-AU" w:bidi="ta-IN"/>
              </w:rPr>
            </w:pPr>
            <w:r w:rsidRPr="00E5087B">
              <w:rPr>
                <w:rFonts w:cs="Arial"/>
                <w:kern w:val="24"/>
                <w:sz w:val="22"/>
                <w:szCs w:val="22"/>
                <w:lang w:eastAsia="en-AU" w:bidi="ta-IN"/>
              </w:rPr>
              <w:t>1</w:t>
            </w:r>
          </w:p>
        </w:tc>
        <w:tc>
          <w:tcPr>
            <w:tcW w:w="1441" w:type="dxa"/>
            <w:vAlign w:val="center"/>
            <w:hideMark/>
          </w:tcPr>
          <w:p w14:paraId="223D1CFC" w14:textId="77777777" w:rsidR="00FD483B" w:rsidRPr="00E5087B" w:rsidRDefault="00FD483B" w:rsidP="0066386C">
            <w:pPr>
              <w:spacing w:after="0" w:line="240" w:lineRule="auto"/>
              <w:jc w:val="center"/>
              <w:rPr>
                <w:rFonts w:cs="Arial"/>
                <w:sz w:val="22"/>
                <w:szCs w:val="22"/>
                <w:lang w:eastAsia="en-AU" w:bidi="ta-IN"/>
              </w:rPr>
            </w:pPr>
          </w:p>
        </w:tc>
        <w:tc>
          <w:tcPr>
            <w:tcW w:w="1441" w:type="dxa"/>
            <w:vAlign w:val="center"/>
            <w:hideMark/>
          </w:tcPr>
          <w:p w14:paraId="1D8DC20C" w14:textId="77777777" w:rsidR="00FD483B" w:rsidRPr="00E5087B" w:rsidRDefault="00FD483B" w:rsidP="0066386C">
            <w:pPr>
              <w:spacing w:after="0" w:line="240" w:lineRule="auto"/>
              <w:jc w:val="center"/>
              <w:rPr>
                <w:rFonts w:cs="Arial"/>
                <w:sz w:val="22"/>
                <w:szCs w:val="22"/>
                <w:lang w:eastAsia="en-AU" w:bidi="ta-IN"/>
              </w:rPr>
            </w:pPr>
          </w:p>
        </w:tc>
        <w:tc>
          <w:tcPr>
            <w:tcW w:w="1455" w:type="dxa"/>
            <w:vAlign w:val="center"/>
            <w:hideMark/>
          </w:tcPr>
          <w:p w14:paraId="6259F94F" w14:textId="77777777" w:rsidR="00FD483B" w:rsidRPr="00E5087B" w:rsidRDefault="00FD483B" w:rsidP="0066386C">
            <w:pPr>
              <w:spacing w:after="0" w:line="240" w:lineRule="auto"/>
              <w:jc w:val="center"/>
              <w:textAlignment w:val="bottom"/>
              <w:rPr>
                <w:rFonts w:cs="Arial"/>
                <w:sz w:val="22"/>
                <w:szCs w:val="22"/>
                <w:lang w:eastAsia="en-AU" w:bidi="ta-IN"/>
              </w:rPr>
            </w:pPr>
            <w:r w:rsidRPr="00E5087B">
              <w:rPr>
                <w:rFonts w:cs="Arial"/>
                <w:kern w:val="24"/>
                <w:sz w:val="22"/>
                <w:szCs w:val="22"/>
                <w:lang w:eastAsia="en-AU" w:bidi="ta-IN"/>
              </w:rPr>
              <w:t>1</w:t>
            </w:r>
          </w:p>
        </w:tc>
      </w:tr>
      <w:tr w:rsidR="00FD483B" w:rsidRPr="00527D0A" w14:paraId="4E492B6D" w14:textId="77777777" w:rsidTr="00FD483B">
        <w:trPr>
          <w:trHeight w:val="506"/>
        </w:trPr>
        <w:tc>
          <w:tcPr>
            <w:tcW w:w="3274" w:type="dxa"/>
            <w:vAlign w:val="center"/>
            <w:hideMark/>
          </w:tcPr>
          <w:p w14:paraId="0CA9CEAB" w14:textId="77777777" w:rsidR="00FD483B" w:rsidRPr="00E5087B" w:rsidRDefault="00FD483B" w:rsidP="0066386C">
            <w:pPr>
              <w:spacing w:after="0" w:line="240" w:lineRule="auto"/>
              <w:textAlignment w:val="bottom"/>
              <w:rPr>
                <w:rFonts w:cs="Arial"/>
                <w:sz w:val="22"/>
                <w:szCs w:val="22"/>
                <w:lang w:eastAsia="en-AU" w:bidi="ta-IN"/>
              </w:rPr>
            </w:pPr>
            <w:r w:rsidRPr="00E5087B">
              <w:rPr>
                <w:rFonts w:cs="Arial"/>
                <w:bCs/>
                <w:kern w:val="24"/>
                <w:sz w:val="22"/>
                <w:szCs w:val="22"/>
                <w:lang w:eastAsia="en-AU" w:bidi="ta-IN"/>
              </w:rPr>
              <w:t>Grand Total</w:t>
            </w:r>
          </w:p>
        </w:tc>
        <w:tc>
          <w:tcPr>
            <w:tcW w:w="1575" w:type="dxa"/>
            <w:vAlign w:val="center"/>
            <w:hideMark/>
          </w:tcPr>
          <w:p w14:paraId="696A1B5C" w14:textId="77777777" w:rsidR="00FD483B" w:rsidRPr="00E5087B" w:rsidRDefault="00FD483B" w:rsidP="0066386C">
            <w:pPr>
              <w:spacing w:after="0" w:line="240" w:lineRule="auto"/>
              <w:jc w:val="center"/>
              <w:textAlignment w:val="bottom"/>
              <w:rPr>
                <w:rFonts w:cs="Arial"/>
                <w:sz w:val="22"/>
                <w:szCs w:val="22"/>
                <w:lang w:eastAsia="en-AU" w:bidi="ta-IN"/>
              </w:rPr>
            </w:pPr>
            <w:r w:rsidRPr="00E5087B">
              <w:rPr>
                <w:rFonts w:cs="Arial"/>
                <w:bCs/>
                <w:kern w:val="24"/>
                <w:sz w:val="22"/>
                <w:szCs w:val="22"/>
                <w:lang w:eastAsia="en-AU" w:bidi="ta-IN"/>
              </w:rPr>
              <w:t>3</w:t>
            </w:r>
          </w:p>
        </w:tc>
        <w:tc>
          <w:tcPr>
            <w:tcW w:w="1441" w:type="dxa"/>
            <w:vAlign w:val="center"/>
            <w:hideMark/>
          </w:tcPr>
          <w:p w14:paraId="26A87CD4" w14:textId="77777777" w:rsidR="00FD483B" w:rsidRPr="00E5087B" w:rsidRDefault="00FD483B" w:rsidP="0066386C">
            <w:pPr>
              <w:spacing w:after="0" w:line="240" w:lineRule="auto"/>
              <w:jc w:val="center"/>
              <w:textAlignment w:val="bottom"/>
              <w:rPr>
                <w:rFonts w:cs="Arial"/>
                <w:sz w:val="22"/>
                <w:szCs w:val="22"/>
                <w:lang w:eastAsia="en-AU" w:bidi="ta-IN"/>
              </w:rPr>
            </w:pPr>
            <w:r w:rsidRPr="00E5087B">
              <w:rPr>
                <w:rFonts w:cs="Arial"/>
                <w:bCs/>
                <w:kern w:val="24"/>
                <w:sz w:val="22"/>
                <w:szCs w:val="22"/>
                <w:lang w:eastAsia="en-AU" w:bidi="ta-IN"/>
              </w:rPr>
              <w:t>3</w:t>
            </w:r>
          </w:p>
        </w:tc>
        <w:tc>
          <w:tcPr>
            <w:tcW w:w="1441" w:type="dxa"/>
            <w:vAlign w:val="center"/>
            <w:hideMark/>
          </w:tcPr>
          <w:p w14:paraId="28C993C7" w14:textId="77777777" w:rsidR="00FD483B" w:rsidRPr="00E5087B" w:rsidRDefault="00FD483B" w:rsidP="0066386C">
            <w:pPr>
              <w:spacing w:after="0" w:line="240" w:lineRule="auto"/>
              <w:jc w:val="center"/>
              <w:textAlignment w:val="bottom"/>
              <w:rPr>
                <w:rFonts w:cs="Arial"/>
                <w:sz w:val="22"/>
                <w:szCs w:val="22"/>
                <w:lang w:eastAsia="en-AU" w:bidi="ta-IN"/>
              </w:rPr>
            </w:pPr>
            <w:r w:rsidRPr="00E5087B">
              <w:rPr>
                <w:rFonts w:cs="Arial"/>
                <w:bCs/>
                <w:kern w:val="24"/>
                <w:sz w:val="22"/>
                <w:szCs w:val="22"/>
                <w:lang w:eastAsia="en-AU" w:bidi="ta-IN"/>
              </w:rPr>
              <w:t>3</w:t>
            </w:r>
          </w:p>
        </w:tc>
        <w:tc>
          <w:tcPr>
            <w:tcW w:w="1441" w:type="dxa"/>
            <w:vAlign w:val="center"/>
            <w:hideMark/>
          </w:tcPr>
          <w:p w14:paraId="58370D10" w14:textId="77777777" w:rsidR="00FD483B" w:rsidRPr="00E5087B" w:rsidRDefault="00FD483B" w:rsidP="0066386C">
            <w:pPr>
              <w:spacing w:after="0" w:line="240" w:lineRule="auto"/>
              <w:jc w:val="center"/>
              <w:textAlignment w:val="bottom"/>
              <w:rPr>
                <w:rFonts w:cs="Arial"/>
                <w:sz w:val="22"/>
                <w:szCs w:val="22"/>
                <w:lang w:eastAsia="en-AU" w:bidi="ta-IN"/>
              </w:rPr>
            </w:pPr>
            <w:r w:rsidRPr="00E5087B">
              <w:rPr>
                <w:rFonts w:eastAsiaTheme="minorEastAsia" w:cs="Arial"/>
                <w:bCs/>
                <w:kern w:val="24"/>
                <w:sz w:val="22"/>
                <w:szCs w:val="22"/>
                <w:lang w:eastAsia="en-AU" w:bidi="ta-IN"/>
              </w:rPr>
              <w:t>3</w:t>
            </w:r>
          </w:p>
        </w:tc>
        <w:tc>
          <w:tcPr>
            <w:tcW w:w="1455" w:type="dxa"/>
            <w:vAlign w:val="center"/>
            <w:hideMark/>
          </w:tcPr>
          <w:p w14:paraId="52FCFB7F" w14:textId="77777777" w:rsidR="00FD483B" w:rsidRPr="00E5087B" w:rsidRDefault="00FD483B" w:rsidP="0066386C">
            <w:pPr>
              <w:spacing w:after="0" w:line="240" w:lineRule="auto"/>
              <w:jc w:val="center"/>
              <w:textAlignment w:val="bottom"/>
              <w:rPr>
                <w:rFonts w:cs="Arial"/>
                <w:sz w:val="22"/>
                <w:szCs w:val="22"/>
                <w:lang w:eastAsia="en-AU" w:bidi="ta-IN"/>
              </w:rPr>
            </w:pPr>
            <w:r w:rsidRPr="00E5087B">
              <w:rPr>
                <w:rFonts w:cs="Arial"/>
                <w:bCs/>
                <w:kern w:val="24"/>
                <w:sz w:val="22"/>
                <w:szCs w:val="22"/>
                <w:lang w:eastAsia="en-AU" w:bidi="ta-IN"/>
              </w:rPr>
              <w:t>12</w:t>
            </w:r>
          </w:p>
        </w:tc>
      </w:tr>
      <w:tr w:rsidR="00FD483B" w:rsidRPr="00527D0A" w14:paraId="05765A60" w14:textId="77777777" w:rsidTr="00FD483B">
        <w:trPr>
          <w:cnfStyle w:val="010000000000" w:firstRow="0" w:lastRow="1" w:firstColumn="0" w:lastColumn="0" w:oddVBand="0" w:evenVBand="0" w:oddHBand="0" w:evenHBand="0" w:firstRowFirstColumn="0" w:firstRowLastColumn="0" w:lastRowFirstColumn="0" w:lastRowLastColumn="0"/>
          <w:trHeight w:val="506"/>
        </w:trPr>
        <w:tc>
          <w:tcPr>
            <w:tcW w:w="3274" w:type="dxa"/>
            <w:vAlign w:val="center"/>
          </w:tcPr>
          <w:p w14:paraId="23E6F63B" w14:textId="41A1E6F4" w:rsidR="00FD483B" w:rsidRPr="00FD483B" w:rsidRDefault="00FD483B" w:rsidP="0066386C">
            <w:pPr>
              <w:spacing w:after="0" w:line="240" w:lineRule="auto"/>
              <w:textAlignment w:val="bottom"/>
              <w:rPr>
                <w:rFonts w:cs="Arial"/>
                <w:b w:val="0"/>
                <w:kern w:val="24"/>
                <w:sz w:val="22"/>
                <w:szCs w:val="22"/>
                <w:lang w:eastAsia="en-AU" w:bidi="ta-IN"/>
              </w:rPr>
            </w:pPr>
            <w:r w:rsidRPr="00FD483B">
              <w:rPr>
                <w:rFonts w:cs="Arial"/>
                <w:b w:val="0"/>
                <w:kern w:val="24"/>
                <w:sz w:val="22"/>
                <w:szCs w:val="22"/>
                <w:lang w:eastAsia="en-AU" w:bidi="ta-IN"/>
              </w:rPr>
              <w:t>Unique sites</w:t>
            </w:r>
          </w:p>
        </w:tc>
        <w:tc>
          <w:tcPr>
            <w:tcW w:w="1575" w:type="dxa"/>
            <w:vAlign w:val="center"/>
          </w:tcPr>
          <w:p w14:paraId="6E80FD5D" w14:textId="7B25E72B" w:rsidR="00FD483B" w:rsidRPr="00FD483B" w:rsidRDefault="00FD483B" w:rsidP="0066386C">
            <w:pPr>
              <w:spacing w:after="0" w:line="240" w:lineRule="auto"/>
              <w:jc w:val="center"/>
              <w:textAlignment w:val="bottom"/>
              <w:rPr>
                <w:rFonts w:cs="Arial"/>
                <w:b w:val="0"/>
                <w:kern w:val="24"/>
                <w:sz w:val="22"/>
                <w:szCs w:val="22"/>
                <w:lang w:eastAsia="en-AU" w:bidi="ta-IN"/>
              </w:rPr>
            </w:pPr>
            <w:r w:rsidRPr="00FD483B">
              <w:rPr>
                <w:rFonts w:cs="Arial"/>
                <w:b w:val="0"/>
                <w:kern w:val="24"/>
                <w:sz w:val="22"/>
                <w:szCs w:val="22"/>
                <w:lang w:eastAsia="en-AU" w:bidi="ta-IN"/>
              </w:rPr>
              <w:t>3</w:t>
            </w:r>
          </w:p>
        </w:tc>
        <w:tc>
          <w:tcPr>
            <w:tcW w:w="1441" w:type="dxa"/>
            <w:vAlign w:val="center"/>
          </w:tcPr>
          <w:p w14:paraId="6584C102" w14:textId="7822563A" w:rsidR="00FD483B" w:rsidRPr="00FD483B" w:rsidRDefault="00FD483B" w:rsidP="0066386C">
            <w:pPr>
              <w:spacing w:after="0" w:line="240" w:lineRule="auto"/>
              <w:jc w:val="center"/>
              <w:textAlignment w:val="bottom"/>
              <w:rPr>
                <w:rFonts w:cs="Arial"/>
                <w:b w:val="0"/>
                <w:kern w:val="24"/>
                <w:sz w:val="22"/>
                <w:szCs w:val="22"/>
                <w:lang w:eastAsia="en-AU" w:bidi="ta-IN"/>
              </w:rPr>
            </w:pPr>
            <w:r w:rsidRPr="00FD483B">
              <w:rPr>
                <w:rFonts w:cs="Arial"/>
                <w:b w:val="0"/>
                <w:kern w:val="24"/>
                <w:sz w:val="22"/>
                <w:szCs w:val="22"/>
                <w:lang w:eastAsia="en-AU" w:bidi="ta-IN"/>
              </w:rPr>
              <w:t>3</w:t>
            </w:r>
          </w:p>
        </w:tc>
        <w:tc>
          <w:tcPr>
            <w:tcW w:w="1441" w:type="dxa"/>
            <w:vAlign w:val="center"/>
          </w:tcPr>
          <w:p w14:paraId="30ED5D0B" w14:textId="5852E7C7" w:rsidR="00FD483B" w:rsidRPr="00FD483B" w:rsidRDefault="00FD483B" w:rsidP="0066386C">
            <w:pPr>
              <w:spacing w:after="0" w:line="240" w:lineRule="auto"/>
              <w:jc w:val="center"/>
              <w:textAlignment w:val="bottom"/>
              <w:rPr>
                <w:rFonts w:cs="Arial"/>
                <w:b w:val="0"/>
                <w:kern w:val="24"/>
                <w:sz w:val="22"/>
                <w:szCs w:val="22"/>
                <w:lang w:eastAsia="en-AU" w:bidi="ta-IN"/>
              </w:rPr>
            </w:pPr>
            <w:r w:rsidRPr="00FD483B">
              <w:rPr>
                <w:rFonts w:cs="Arial"/>
                <w:b w:val="0"/>
                <w:kern w:val="24"/>
                <w:sz w:val="22"/>
                <w:szCs w:val="22"/>
                <w:lang w:eastAsia="en-AU" w:bidi="ta-IN"/>
              </w:rPr>
              <w:t>3</w:t>
            </w:r>
          </w:p>
        </w:tc>
        <w:tc>
          <w:tcPr>
            <w:tcW w:w="1441" w:type="dxa"/>
            <w:vAlign w:val="center"/>
          </w:tcPr>
          <w:p w14:paraId="1D173761" w14:textId="7F92AF1B" w:rsidR="00FD483B" w:rsidRPr="00FD483B" w:rsidRDefault="00FD483B" w:rsidP="0066386C">
            <w:pPr>
              <w:spacing w:after="0" w:line="240" w:lineRule="auto"/>
              <w:jc w:val="center"/>
              <w:textAlignment w:val="bottom"/>
              <w:rPr>
                <w:rFonts w:eastAsiaTheme="minorEastAsia" w:cs="Arial"/>
                <w:b w:val="0"/>
                <w:kern w:val="24"/>
                <w:sz w:val="22"/>
                <w:szCs w:val="22"/>
                <w:lang w:eastAsia="en-AU" w:bidi="ta-IN"/>
              </w:rPr>
            </w:pPr>
            <w:r w:rsidRPr="00FD483B">
              <w:rPr>
                <w:rFonts w:eastAsiaTheme="minorEastAsia" w:cs="Arial"/>
                <w:b w:val="0"/>
                <w:kern w:val="24"/>
                <w:sz w:val="22"/>
                <w:szCs w:val="22"/>
                <w:lang w:eastAsia="en-AU" w:bidi="ta-IN"/>
              </w:rPr>
              <w:t>3</w:t>
            </w:r>
          </w:p>
        </w:tc>
        <w:tc>
          <w:tcPr>
            <w:tcW w:w="1455" w:type="dxa"/>
            <w:vAlign w:val="center"/>
          </w:tcPr>
          <w:p w14:paraId="1EB4498D" w14:textId="1B8F3F6C" w:rsidR="00FD483B" w:rsidRPr="00FD483B" w:rsidRDefault="00FD483B" w:rsidP="0066386C">
            <w:pPr>
              <w:spacing w:after="0" w:line="240" w:lineRule="auto"/>
              <w:jc w:val="center"/>
              <w:textAlignment w:val="bottom"/>
              <w:rPr>
                <w:rFonts w:cs="Arial"/>
                <w:b w:val="0"/>
                <w:kern w:val="24"/>
                <w:sz w:val="22"/>
                <w:szCs w:val="22"/>
                <w:lang w:eastAsia="en-AU" w:bidi="ta-IN"/>
              </w:rPr>
            </w:pPr>
            <w:r w:rsidRPr="00FD483B">
              <w:rPr>
                <w:rFonts w:cs="Arial"/>
                <w:b w:val="0"/>
                <w:kern w:val="24"/>
                <w:sz w:val="22"/>
                <w:szCs w:val="22"/>
                <w:lang w:eastAsia="en-AU" w:bidi="ta-IN"/>
              </w:rPr>
              <w:t>10 (Unique)</w:t>
            </w:r>
          </w:p>
        </w:tc>
      </w:tr>
    </w:tbl>
    <w:p w14:paraId="24C22172" w14:textId="77777777" w:rsidR="00FD483B" w:rsidRDefault="00FD483B">
      <w:pPr>
        <w:spacing w:after="0" w:line="240" w:lineRule="auto"/>
        <w:rPr>
          <w:rFonts w:eastAsia="MS Gothic"/>
          <w:b/>
          <w:bCs/>
          <w:sz w:val="36"/>
          <w:szCs w:val="32"/>
        </w:rPr>
      </w:pPr>
      <w:r>
        <w:br w:type="page"/>
      </w:r>
    </w:p>
    <w:p w14:paraId="798060B4" w14:textId="34BF2A2F" w:rsidR="00831294" w:rsidRDefault="00966B43" w:rsidP="00831294">
      <w:pPr>
        <w:pStyle w:val="Heading1"/>
      </w:pPr>
      <w:r>
        <w:lastRenderedPageBreak/>
        <w:t xml:space="preserve">Community </w:t>
      </w:r>
      <w:r w:rsidR="00F0289C">
        <w:t>Complaints</w:t>
      </w:r>
    </w:p>
    <w:tbl>
      <w:tblPr>
        <w:tblStyle w:val="TableGrid"/>
        <w:tblW w:w="11175" w:type="dxa"/>
        <w:tblLook w:val="0560" w:firstRow="1" w:lastRow="1" w:firstColumn="0" w:lastColumn="1" w:noHBand="0" w:noVBand="1"/>
      </w:tblPr>
      <w:tblGrid>
        <w:gridCol w:w="3554"/>
        <w:gridCol w:w="1707"/>
        <w:gridCol w:w="1660"/>
        <w:gridCol w:w="1496"/>
        <w:gridCol w:w="1636"/>
        <w:gridCol w:w="1122"/>
      </w:tblGrid>
      <w:tr w:rsidR="00C469DA" w:rsidRPr="00CA4EDD" w14:paraId="00B2F8C0" w14:textId="77777777" w:rsidTr="007C3141">
        <w:trPr>
          <w:cnfStyle w:val="100000000000" w:firstRow="1" w:lastRow="0" w:firstColumn="0" w:lastColumn="0" w:oddVBand="0" w:evenVBand="0" w:oddHBand="0" w:evenHBand="0" w:firstRowFirstColumn="0" w:firstRowLastColumn="0" w:lastRowFirstColumn="0" w:lastRowLastColumn="0"/>
          <w:trHeight w:val="489"/>
        </w:trPr>
        <w:tc>
          <w:tcPr>
            <w:tcW w:w="3554" w:type="dxa"/>
            <w:vAlign w:val="center"/>
            <w:hideMark/>
          </w:tcPr>
          <w:p w14:paraId="317D347D" w14:textId="77777777" w:rsidR="00C469DA" w:rsidRPr="00C469DA" w:rsidRDefault="00C469DA" w:rsidP="007C3141">
            <w:pPr>
              <w:spacing w:after="0" w:line="240" w:lineRule="auto"/>
              <w:jc w:val="center"/>
              <w:textAlignment w:val="center"/>
              <w:rPr>
                <w:rFonts w:cs="Arial"/>
                <w:sz w:val="22"/>
                <w:szCs w:val="22"/>
                <w:lang w:eastAsia="en-AU" w:bidi="ta-IN"/>
              </w:rPr>
            </w:pPr>
            <w:bookmarkStart w:id="3" w:name="_Hlk173961768"/>
            <w:r w:rsidRPr="00C469DA">
              <w:rPr>
                <w:rFonts w:cs="Arial"/>
                <w:kern w:val="24"/>
                <w:sz w:val="22"/>
                <w:szCs w:val="22"/>
                <w:lang w:eastAsia="en-AU" w:bidi="ta-IN"/>
              </w:rPr>
              <w:t>Complaints</w:t>
            </w:r>
          </w:p>
        </w:tc>
        <w:tc>
          <w:tcPr>
            <w:tcW w:w="1707" w:type="dxa"/>
            <w:vAlign w:val="center"/>
            <w:hideMark/>
          </w:tcPr>
          <w:p w14:paraId="2B5368D7"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2023-24 Q1</w:t>
            </w:r>
          </w:p>
        </w:tc>
        <w:tc>
          <w:tcPr>
            <w:tcW w:w="1660" w:type="dxa"/>
            <w:vAlign w:val="center"/>
            <w:hideMark/>
          </w:tcPr>
          <w:p w14:paraId="39E9DA3F"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2023-24 Q2</w:t>
            </w:r>
          </w:p>
        </w:tc>
        <w:tc>
          <w:tcPr>
            <w:tcW w:w="1496" w:type="dxa"/>
            <w:vAlign w:val="center"/>
            <w:hideMark/>
          </w:tcPr>
          <w:p w14:paraId="5B666A11"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2023-24 Q3</w:t>
            </w:r>
          </w:p>
        </w:tc>
        <w:tc>
          <w:tcPr>
            <w:tcW w:w="1636" w:type="dxa"/>
            <w:vAlign w:val="center"/>
            <w:hideMark/>
          </w:tcPr>
          <w:p w14:paraId="02FFFD73"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2023-24 Q4</w:t>
            </w:r>
          </w:p>
        </w:tc>
        <w:tc>
          <w:tcPr>
            <w:tcW w:w="1122" w:type="dxa"/>
            <w:vAlign w:val="center"/>
            <w:hideMark/>
          </w:tcPr>
          <w:p w14:paraId="31AACE24"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Total</w:t>
            </w:r>
          </w:p>
        </w:tc>
      </w:tr>
      <w:tr w:rsidR="00C469DA" w:rsidRPr="00CA4EDD" w14:paraId="1C336CD8" w14:textId="77777777" w:rsidTr="007C3141">
        <w:trPr>
          <w:trHeight w:val="364"/>
        </w:trPr>
        <w:tc>
          <w:tcPr>
            <w:tcW w:w="3554" w:type="dxa"/>
            <w:vAlign w:val="center"/>
            <w:hideMark/>
          </w:tcPr>
          <w:p w14:paraId="6CFD94AC" w14:textId="0FA6267B"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Explosives Air &amp; Ground Vibration</w:t>
            </w:r>
          </w:p>
        </w:tc>
        <w:tc>
          <w:tcPr>
            <w:tcW w:w="1707" w:type="dxa"/>
            <w:vAlign w:val="center"/>
            <w:hideMark/>
          </w:tcPr>
          <w:p w14:paraId="573D69CB"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2</w:t>
            </w:r>
          </w:p>
        </w:tc>
        <w:tc>
          <w:tcPr>
            <w:tcW w:w="1660" w:type="dxa"/>
            <w:vAlign w:val="center"/>
            <w:hideMark/>
          </w:tcPr>
          <w:p w14:paraId="6A1077EC"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1</w:t>
            </w:r>
          </w:p>
        </w:tc>
        <w:tc>
          <w:tcPr>
            <w:tcW w:w="1496" w:type="dxa"/>
            <w:vAlign w:val="center"/>
            <w:hideMark/>
          </w:tcPr>
          <w:p w14:paraId="14D57726"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5</w:t>
            </w:r>
          </w:p>
        </w:tc>
        <w:tc>
          <w:tcPr>
            <w:tcW w:w="1636" w:type="dxa"/>
            <w:vAlign w:val="center"/>
            <w:hideMark/>
          </w:tcPr>
          <w:p w14:paraId="5C489B2F"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6</w:t>
            </w:r>
          </w:p>
        </w:tc>
        <w:tc>
          <w:tcPr>
            <w:tcW w:w="1122" w:type="dxa"/>
            <w:vAlign w:val="center"/>
            <w:hideMark/>
          </w:tcPr>
          <w:p w14:paraId="6876449F"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14</w:t>
            </w:r>
          </w:p>
        </w:tc>
      </w:tr>
      <w:tr w:rsidR="00C469DA" w:rsidRPr="00CA4EDD" w14:paraId="7E15DEDF" w14:textId="77777777" w:rsidTr="007C3141">
        <w:trPr>
          <w:trHeight w:val="350"/>
        </w:trPr>
        <w:tc>
          <w:tcPr>
            <w:tcW w:w="3554" w:type="dxa"/>
            <w:vAlign w:val="center"/>
            <w:hideMark/>
          </w:tcPr>
          <w:p w14:paraId="7BE34F37" w14:textId="741F03F0"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Impacts Outside Tenement Site</w:t>
            </w:r>
          </w:p>
        </w:tc>
        <w:tc>
          <w:tcPr>
            <w:tcW w:w="1707" w:type="dxa"/>
            <w:vAlign w:val="center"/>
            <w:hideMark/>
          </w:tcPr>
          <w:p w14:paraId="5A62EC63"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2</w:t>
            </w:r>
          </w:p>
        </w:tc>
        <w:tc>
          <w:tcPr>
            <w:tcW w:w="1660" w:type="dxa"/>
            <w:vAlign w:val="center"/>
            <w:hideMark/>
          </w:tcPr>
          <w:p w14:paraId="2013721A"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1</w:t>
            </w:r>
          </w:p>
        </w:tc>
        <w:tc>
          <w:tcPr>
            <w:tcW w:w="1496" w:type="dxa"/>
            <w:vAlign w:val="center"/>
            <w:hideMark/>
          </w:tcPr>
          <w:p w14:paraId="250D04A5"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2</w:t>
            </w:r>
          </w:p>
        </w:tc>
        <w:tc>
          <w:tcPr>
            <w:tcW w:w="1636" w:type="dxa"/>
            <w:vAlign w:val="center"/>
            <w:hideMark/>
          </w:tcPr>
          <w:p w14:paraId="7F78066E"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2</w:t>
            </w:r>
          </w:p>
        </w:tc>
        <w:tc>
          <w:tcPr>
            <w:tcW w:w="1122" w:type="dxa"/>
            <w:vAlign w:val="center"/>
            <w:hideMark/>
          </w:tcPr>
          <w:p w14:paraId="3A9B97A8"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7</w:t>
            </w:r>
          </w:p>
        </w:tc>
      </w:tr>
      <w:tr w:rsidR="00C469DA" w:rsidRPr="00CA4EDD" w14:paraId="5D8F707A" w14:textId="77777777" w:rsidTr="007C3141">
        <w:trPr>
          <w:trHeight w:val="350"/>
        </w:trPr>
        <w:tc>
          <w:tcPr>
            <w:tcW w:w="3554" w:type="dxa"/>
            <w:vAlign w:val="center"/>
            <w:hideMark/>
          </w:tcPr>
          <w:p w14:paraId="2813FEDC" w14:textId="64E7046C"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Noise Emissions</w:t>
            </w:r>
          </w:p>
        </w:tc>
        <w:tc>
          <w:tcPr>
            <w:tcW w:w="1707" w:type="dxa"/>
            <w:vAlign w:val="center"/>
            <w:hideMark/>
          </w:tcPr>
          <w:p w14:paraId="2224FC7D"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3</w:t>
            </w:r>
          </w:p>
        </w:tc>
        <w:tc>
          <w:tcPr>
            <w:tcW w:w="1660" w:type="dxa"/>
            <w:vAlign w:val="center"/>
            <w:hideMark/>
          </w:tcPr>
          <w:p w14:paraId="7FF71495" w14:textId="0DA1955B" w:rsidR="00C469DA" w:rsidRPr="00C469DA" w:rsidRDefault="00C469DA" w:rsidP="007C3141">
            <w:pPr>
              <w:spacing w:after="0" w:line="240" w:lineRule="auto"/>
              <w:jc w:val="center"/>
              <w:textAlignment w:val="center"/>
              <w:rPr>
                <w:rFonts w:cs="Arial"/>
                <w:sz w:val="22"/>
                <w:szCs w:val="22"/>
                <w:lang w:eastAsia="en-AU" w:bidi="ta-IN"/>
              </w:rPr>
            </w:pPr>
          </w:p>
        </w:tc>
        <w:tc>
          <w:tcPr>
            <w:tcW w:w="1496" w:type="dxa"/>
            <w:vAlign w:val="center"/>
            <w:hideMark/>
          </w:tcPr>
          <w:p w14:paraId="44DD9BC7" w14:textId="0AEB69AD" w:rsidR="00C469DA" w:rsidRPr="00C469DA" w:rsidRDefault="00C469DA" w:rsidP="007C3141">
            <w:pPr>
              <w:spacing w:after="0" w:line="240" w:lineRule="auto"/>
              <w:jc w:val="center"/>
              <w:textAlignment w:val="center"/>
              <w:rPr>
                <w:rFonts w:cs="Arial"/>
                <w:sz w:val="22"/>
                <w:szCs w:val="22"/>
                <w:lang w:eastAsia="en-AU" w:bidi="ta-IN"/>
              </w:rPr>
            </w:pPr>
          </w:p>
        </w:tc>
        <w:tc>
          <w:tcPr>
            <w:tcW w:w="1636" w:type="dxa"/>
            <w:vAlign w:val="center"/>
            <w:hideMark/>
          </w:tcPr>
          <w:p w14:paraId="04AE00AE"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3</w:t>
            </w:r>
          </w:p>
        </w:tc>
        <w:tc>
          <w:tcPr>
            <w:tcW w:w="1122" w:type="dxa"/>
            <w:vAlign w:val="center"/>
            <w:hideMark/>
          </w:tcPr>
          <w:p w14:paraId="225CCF75"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6</w:t>
            </w:r>
          </w:p>
        </w:tc>
      </w:tr>
      <w:bookmarkEnd w:id="3"/>
      <w:tr w:rsidR="00C469DA" w:rsidRPr="00CA4EDD" w14:paraId="161E3BE5" w14:textId="77777777" w:rsidTr="007C3141">
        <w:trPr>
          <w:trHeight w:val="350"/>
        </w:trPr>
        <w:tc>
          <w:tcPr>
            <w:tcW w:w="3554" w:type="dxa"/>
            <w:vAlign w:val="center"/>
            <w:hideMark/>
          </w:tcPr>
          <w:p w14:paraId="62DAE244" w14:textId="0441CC5F"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Work without License or Consents</w:t>
            </w:r>
          </w:p>
        </w:tc>
        <w:tc>
          <w:tcPr>
            <w:tcW w:w="1707" w:type="dxa"/>
            <w:vAlign w:val="center"/>
            <w:hideMark/>
          </w:tcPr>
          <w:p w14:paraId="022744C4"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1</w:t>
            </w:r>
          </w:p>
        </w:tc>
        <w:tc>
          <w:tcPr>
            <w:tcW w:w="1660" w:type="dxa"/>
            <w:vAlign w:val="center"/>
            <w:hideMark/>
          </w:tcPr>
          <w:p w14:paraId="3785C28F" w14:textId="6B4A06AA" w:rsidR="00C469DA" w:rsidRPr="00C469DA" w:rsidRDefault="00C469DA" w:rsidP="007C3141">
            <w:pPr>
              <w:spacing w:after="0" w:line="240" w:lineRule="auto"/>
              <w:jc w:val="center"/>
              <w:textAlignment w:val="center"/>
              <w:rPr>
                <w:rFonts w:cs="Arial"/>
                <w:sz w:val="22"/>
                <w:szCs w:val="22"/>
                <w:lang w:eastAsia="en-AU" w:bidi="ta-IN"/>
              </w:rPr>
            </w:pPr>
          </w:p>
        </w:tc>
        <w:tc>
          <w:tcPr>
            <w:tcW w:w="1496" w:type="dxa"/>
            <w:vAlign w:val="center"/>
            <w:hideMark/>
          </w:tcPr>
          <w:p w14:paraId="2185BA00"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2</w:t>
            </w:r>
          </w:p>
        </w:tc>
        <w:tc>
          <w:tcPr>
            <w:tcW w:w="1636" w:type="dxa"/>
            <w:vAlign w:val="center"/>
            <w:hideMark/>
          </w:tcPr>
          <w:p w14:paraId="223D5882"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1</w:t>
            </w:r>
          </w:p>
        </w:tc>
        <w:tc>
          <w:tcPr>
            <w:tcW w:w="1122" w:type="dxa"/>
            <w:vAlign w:val="center"/>
            <w:hideMark/>
          </w:tcPr>
          <w:p w14:paraId="26794A25"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4</w:t>
            </w:r>
          </w:p>
        </w:tc>
      </w:tr>
      <w:tr w:rsidR="00C469DA" w:rsidRPr="00CA4EDD" w14:paraId="1D1C9201" w14:textId="77777777" w:rsidTr="007C3141">
        <w:trPr>
          <w:trHeight w:val="350"/>
        </w:trPr>
        <w:tc>
          <w:tcPr>
            <w:tcW w:w="3554" w:type="dxa"/>
            <w:vAlign w:val="center"/>
            <w:hideMark/>
          </w:tcPr>
          <w:p w14:paraId="20EC7A7D" w14:textId="11EEA3C4"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Dust Emissions</w:t>
            </w:r>
          </w:p>
        </w:tc>
        <w:tc>
          <w:tcPr>
            <w:tcW w:w="1707" w:type="dxa"/>
            <w:vAlign w:val="center"/>
            <w:hideMark/>
          </w:tcPr>
          <w:p w14:paraId="2B23CD07"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1</w:t>
            </w:r>
          </w:p>
        </w:tc>
        <w:tc>
          <w:tcPr>
            <w:tcW w:w="1660" w:type="dxa"/>
            <w:vAlign w:val="center"/>
            <w:hideMark/>
          </w:tcPr>
          <w:p w14:paraId="177D4130"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1</w:t>
            </w:r>
          </w:p>
        </w:tc>
        <w:tc>
          <w:tcPr>
            <w:tcW w:w="1496" w:type="dxa"/>
            <w:vAlign w:val="center"/>
            <w:hideMark/>
          </w:tcPr>
          <w:p w14:paraId="3B3A9864"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2</w:t>
            </w:r>
          </w:p>
        </w:tc>
        <w:tc>
          <w:tcPr>
            <w:tcW w:w="1636" w:type="dxa"/>
            <w:vAlign w:val="center"/>
            <w:hideMark/>
          </w:tcPr>
          <w:p w14:paraId="51F518E2" w14:textId="0B0D615C" w:rsidR="00C469DA" w:rsidRPr="00C469DA" w:rsidRDefault="00C469DA" w:rsidP="007C3141">
            <w:pPr>
              <w:spacing w:after="0" w:line="240" w:lineRule="auto"/>
              <w:jc w:val="center"/>
              <w:textAlignment w:val="center"/>
              <w:rPr>
                <w:rFonts w:cs="Arial"/>
                <w:sz w:val="22"/>
                <w:szCs w:val="22"/>
                <w:lang w:eastAsia="en-AU" w:bidi="ta-IN"/>
              </w:rPr>
            </w:pPr>
          </w:p>
        </w:tc>
        <w:tc>
          <w:tcPr>
            <w:tcW w:w="1122" w:type="dxa"/>
            <w:vAlign w:val="center"/>
            <w:hideMark/>
          </w:tcPr>
          <w:p w14:paraId="42C866CD"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4</w:t>
            </w:r>
          </w:p>
        </w:tc>
      </w:tr>
      <w:tr w:rsidR="00C469DA" w:rsidRPr="00CA4EDD" w14:paraId="1751AE65" w14:textId="77777777" w:rsidTr="007C3141">
        <w:trPr>
          <w:trHeight w:val="350"/>
        </w:trPr>
        <w:tc>
          <w:tcPr>
            <w:tcW w:w="3554" w:type="dxa"/>
            <w:vAlign w:val="center"/>
            <w:hideMark/>
          </w:tcPr>
          <w:p w14:paraId="6C19E76F" w14:textId="1B5CC105"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Working Hours</w:t>
            </w:r>
          </w:p>
        </w:tc>
        <w:tc>
          <w:tcPr>
            <w:tcW w:w="1707" w:type="dxa"/>
            <w:vAlign w:val="center"/>
            <w:hideMark/>
          </w:tcPr>
          <w:p w14:paraId="38D07A92"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1</w:t>
            </w:r>
          </w:p>
        </w:tc>
        <w:tc>
          <w:tcPr>
            <w:tcW w:w="1660" w:type="dxa"/>
            <w:vAlign w:val="center"/>
            <w:hideMark/>
          </w:tcPr>
          <w:p w14:paraId="30FB0696" w14:textId="506591F1" w:rsidR="00C469DA" w:rsidRPr="00C469DA" w:rsidRDefault="00C469DA" w:rsidP="007C3141">
            <w:pPr>
              <w:spacing w:after="0" w:line="240" w:lineRule="auto"/>
              <w:jc w:val="center"/>
              <w:textAlignment w:val="center"/>
              <w:rPr>
                <w:rFonts w:cs="Arial"/>
                <w:sz w:val="22"/>
                <w:szCs w:val="22"/>
                <w:lang w:eastAsia="en-AU" w:bidi="ta-IN"/>
              </w:rPr>
            </w:pPr>
          </w:p>
        </w:tc>
        <w:tc>
          <w:tcPr>
            <w:tcW w:w="1496" w:type="dxa"/>
            <w:vAlign w:val="center"/>
            <w:hideMark/>
          </w:tcPr>
          <w:p w14:paraId="29387046" w14:textId="639C9C12" w:rsidR="00C469DA" w:rsidRPr="00C469DA" w:rsidRDefault="00C469DA" w:rsidP="007C3141">
            <w:pPr>
              <w:spacing w:after="0" w:line="240" w:lineRule="auto"/>
              <w:jc w:val="center"/>
              <w:textAlignment w:val="center"/>
              <w:rPr>
                <w:rFonts w:cs="Arial"/>
                <w:sz w:val="22"/>
                <w:szCs w:val="22"/>
                <w:lang w:eastAsia="en-AU" w:bidi="ta-IN"/>
              </w:rPr>
            </w:pPr>
          </w:p>
        </w:tc>
        <w:tc>
          <w:tcPr>
            <w:tcW w:w="1636" w:type="dxa"/>
            <w:vAlign w:val="center"/>
            <w:hideMark/>
          </w:tcPr>
          <w:p w14:paraId="753807B7"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2</w:t>
            </w:r>
          </w:p>
        </w:tc>
        <w:tc>
          <w:tcPr>
            <w:tcW w:w="1122" w:type="dxa"/>
            <w:vAlign w:val="center"/>
            <w:hideMark/>
          </w:tcPr>
          <w:p w14:paraId="018CF2F7"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3</w:t>
            </w:r>
          </w:p>
        </w:tc>
      </w:tr>
      <w:tr w:rsidR="00C469DA" w:rsidRPr="00CA4EDD" w14:paraId="0FF85293" w14:textId="77777777" w:rsidTr="007C3141">
        <w:trPr>
          <w:trHeight w:val="350"/>
        </w:trPr>
        <w:tc>
          <w:tcPr>
            <w:tcW w:w="3554" w:type="dxa"/>
            <w:vAlign w:val="center"/>
            <w:hideMark/>
          </w:tcPr>
          <w:p w14:paraId="339C292B" w14:textId="53506808" w:rsidR="00C469DA" w:rsidRPr="00C469DA" w:rsidRDefault="00D42D14"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Other (</w:t>
            </w:r>
            <w:r w:rsidR="00C469DA" w:rsidRPr="00C469DA">
              <w:rPr>
                <w:rFonts w:cs="Arial"/>
                <w:kern w:val="24"/>
                <w:sz w:val="22"/>
                <w:szCs w:val="22"/>
                <w:lang w:eastAsia="en-AU" w:bidi="ta-IN"/>
              </w:rPr>
              <w:t>Not Specified Above)</w:t>
            </w:r>
          </w:p>
        </w:tc>
        <w:tc>
          <w:tcPr>
            <w:tcW w:w="1707" w:type="dxa"/>
            <w:vAlign w:val="center"/>
            <w:hideMark/>
          </w:tcPr>
          <w:p w14:paraId="08E418C0" w14:textId="7B438986" w:rsidR="00C469DA" w:rsidRPr="00C469DA" w:rsidRDefault="00C469DA" w:rsidP="007C3141">
            <w:pPr>
              <w:spacing w:after="0" w:line="240" w:lineRule="auto"/>
              <w:jc w:val="center"/>
              <w:textAlignment w:val="center"/>
              <w:rPr>
                <w:rFonts w:cs="Arial"/>
                <w:sz w:val="22"/>
                <w:szCs w:val="22"/>
                <w:lang w:eastAsia="en-AU" w:bidi="ta-IN"/>
              </w:rPr>
            </w:pPr>
          </w:p>
        </w:tc>
        <w:tc>
          <w:tcPr>
            <w:tcW w:w="1660" w:type="dxa"/>
            <w:vAlign w:val="center"/>
            <w:hideMark/>
          </w:tcPr>
          <w:p w14:paraId="31962979"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2</w:t>
            </w:r>
          </w:p>
        </w:tc>
        <w:tc>
          <w:tcPr>
            <w:tcW w:w="1496" w:type="dxa"/>
            <w:vAlign w:val="center"/>
            <w:hideMark/>
          </w:tcPr>
          <w:p w14:paraId="68C1CD20" w14:textId="68FFCB0B" w:rsidR="00C469DA" w:rsidRPr="00C469DA" w:rsidRDefault="00C469DA" w:rsidP="007C3141">
            <w:pPr>
              <w:spacing w:after="0" w:line="240" w:lineRule="auto"/>
              <w:jc w:val="center"/>
              <w:textAlignment w:val="center"/>
              <w:rPr>
                <w:rFonts w:cs="Arial"/>
                <w:sz w:val="22"/>
                <w:szCs w:val="22"/>
                <w:lang w:eastAsia="en-AU" w:bidi="ta-IN"/>
              </w:rPr>
            </w:pPr>
          </w:p>
        </w:tc>
        <w:tc>
          <w:tcPr>
            <w:tcW w:w="1636" w:type="dxa"/>
            <w:vAlign w:val="center"/>
            <w:hideMark/>
          </w:tcPr>
          <w:p w14:paraId="6DE735BA" w14:textId="381D5E75" w:rsidR="00C469DA" w:rsidRPr="00C469DA" w:rsidRDefault="00C469DA" w:rsidP="007C3141">
            <w:pPr>
              <w:spacing w:after="0" w:line="240" w:lineRule="auto"/>
              <w:jc w:val="center"/>
              <w:textAlignment w:val="center"/>
              <w:rPr>
                <w:rFonts w:cs="Arial"/>
                <w:sz w:val="22"/>
                <w:szCs w:val="22"/>
                <w:lang w:eastAsia="en-AU" w:bidi="ta-IN"/>
              </w:rPr>
            </w:pPr>
          </w:p>
        </w:tc>
        <w:tc>
          <w:tcPr>
            <w:tcW w:w="1122" w:type="dxa"/>
            <w:vAlign w:val="center"/>
            <w:hideMark/>
          </w:tcPr>
          <w:p w14:paraId="5A0514B5"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2</w:t>
            </w:r>
          </w:p>
        </w:tc>
      </w:tr>
      <w:tr w:rsidR="00C469DA" w:rsidRPr="00CA4EDD" w14:paraId="01744559" w14:textId="77777777" w:rsidTr="007C3141">
        <w:trPr>
          <w:trHeight w:val="350"/>
        </w:trPr>
        <w:tc>
          <w:tcPr>
            <w:tcW w:w="3554" w:type="dxa"/>
            <w:vAlign w:val="center"/>
            <w:hideMark/>
          </w:tcPr>
          <w:p w14:paraId="44849DAE" w14:textId="59BD72D6"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Internal Roads &amp; Tracks</w:t>
            </w:r>
          </w:p>
        </w:tc>
        <w:tc>
          <w:tcPr>
            <w:tcW w:w="1707" w:type="dxa"/>
            <w:vAlign w:val="center"/>
            <w:hideMark/>
          </w:tcPr>
          <w:p w14:paraId="2EA1F29B"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1</w:t>
            </w:r>
          </w:p>
        </w:tc>
        <w:tc>
          <w:tcPr>
            <w:tcW w:w="1660" w:type="dxa"/>
            <w:vAlign w:val="center"/>
            <w:hideMark/>
          </w:tcPr>
          <w:p w14:paraId="15E4E859" w14:textId="53EB6EC2" w:rsidR="00C469DA" w:rsidRPr="00C469DA" w:rsidRDefault="00C469DA" w:rsidP="007C3141">
            <w:pPr>
              <w:spacing w:after="0" w:line="240" w:lineRule="auto"/>
              <w:jc w:val="center"/>
              <w:textAlignment w:val="center"/>
              <w:rPr>
                <w:rFonts w:cs="Arial"/>
                <w:sz w:val="22"/>
                <w:szCs w:val="22"/>
                <w:lang w:eastAsia="en-AU" w:bidi="ta-IN"/>
              </w:rPr>
            </w:pPr>
          </w:p>
        </w:tc>
        <w:tc>
          <w:tcPr>
            <w:tcW w:w="1496" w:type="dxa"/>
            <w:vAlign w:val="center"/>
            <w:hideMark/>
          </w:tcPr>
          <w:p w14:paraId="09B24F1D" w14:textId="0A04DB5A" w:rsidR="00C469DA" w:rsidRPr="00C469DA" w:rsidRDefault="00C469DA" w:rsidP="007C3141">
            <w:pPr>
              <w:spacing w:after="0" w:line="240" w:lineRule="auto"/>
              <w:jc w:val="center"/>
              <w:textAlignment w:val="center"/>
              <w:rPr>
                <w:rFonts w:cs="Arial"/>
                <w:sz w:val="22"/>
                <w:szCs w:val="22"/>
                <w:lang w:eastAsia="en-AU" w:bidi="ta-IN"/>
              </w:rPr>
            </w:pPr>
          </w:p>
        </w:tc>
        <w:tc>
          <w:tcPr>
            <w:tcW w:w="1636" w:type="dxa"/>
            <w:vAlign w:val="center"/>
            <w:hideMark/>
          </w:tcPr>
          <w:p w14:paraId="1891C888" w14:textId="775FBB1F" w:rsidR="00C469DA" w:rsidRPr="00C469DA" w:rsidRDefault="00C469DA" w:rsidP="007C3141">
            <w:pPr>
              <w:spacing w:after="0" w:line="240" w:lineRule="auto"/>
              <w:jc w:val="center"/>
              <w:textAlignment w:val="center"/>
              <w:rPr>
                <w:rFonts w:cs="Arial"/>
                <w:sz w:val="22"/>
                <w:szCs w:val="22"/>
                <w:lang w:eastAsia="en-AU" w:bidi="ta-IN"/>
              </w:rPr>
            </w:pPr>
          </w:p>
        </w:tc>
        <w:tc>
          <w:tcPr>
            <w:tcW w:w="1122" w:type="dxa"/>
            <w:vAlign w:val="center"/>
            <w:hideMark/>
          </w:tcPr>
          <w:p w14:paraId="2BC6B757"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1</w:t>
            </w:r>
          </w:p>
        </w:tc>
      </w:tr>
      <w:tr w:rsidR="00C469DA" w:rsidRPr="00CA4EDD" w14:paraId="193E890D" w14:textId="77777777" w:rsidTr="007C3141">
        <w:trPr>
          <w:trHeight w:val="350"/>
        </w:trPr>
        <w:tc>
          <w:tcPr>
            <w:tcW w:w="3554" w:type="dxa"/>
            <w:vAlign w:val="center"/>
            <w:hideMark/>
          </w:tcPr>
          <w:p w14:paraId="64951868" w14:textId="2E9A93A4"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Waterway Quality &amp; Aquatic Habitat</w:t>
            </w:r>
          </w:p>
        </w:tc>
        <w:tc>
          <w:tcPr>
            <w:tcW w:w="1707" w:type="dxa"/>
            <w:vAlign w:val="center"/>
            <w:hideMark/>
          </w:tcPr>
          <w:p w14:paraId="46D64D03" w14:textId="7B1ECC52" w:rsidR="00C469DA" w:rsidRPr="00C469DA" w:rsidRDefault="00C469DA" w:rsidP="007C3141">
            <w:pPr>
              <w:spacing w:after="0" w:line="240" w:lineRule="auto"/>
              <w:jc w:val="center"/>
              <w:textAlignment w:val="center"/>
              <w:rPr>
                <w:rFonts w:cs="Arial"/>
                <w:sz w:val="22"/>
                <w:szCs w:val="22"/>
                <w:lang w:eastAsia="en-AU" w:bidi="ta-IN"/>
              </w:rPr>
            </w:pPr>
          </w:p>
        </w:tc>
        <w:tc>
          <w:tcPr>
            <w:tcW w:w="1660" w:type="dxa"/>
            <w:vAlign w:val="center"/>
            <w:hideMark/>
          </w:tcPr>
          <w:p w14:paraId="26553B5E"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1</w:t>
            </w:r>
          </w:p>
        </w:tc>
        <w:tc>
          <w:tcPr>
            <w:tcW w:w="1496" w:type="dxa"/>
            <w:vAlign w:val="center"/>
            <w:hideMark/>
          </w:tcPr>
          <w:p w14:paraId="2ED33F5E" w14:textId="67916C82" w:rsidR="00C469DA" w:rsidRPr="00C469DA" w:rsidRDefault="00C469DA" w:rsidP="007C3141">
            <w:pPr>
              <w:spacing w:after="0" w:line="240" w:lineRule="auto"/>
              <w:jc w:val="center"/>
              <w:textAlignment w:val="center"/>
              <w:rPr>
                <w:rFonts w:cs="Arial"/>
                <w:sz w:val="22"/>
                <w:szCs w:val="22"/>
                <w:lang w:eastAsia="en-AU" w:bidi="ta-IN"/>
              </w:rPr>
            </w:pPr>
          </w:p>
        </w:tc>
        <w:tc>
          <w:tcPr>
            <w:tcW w:w="1636" w:type="dxa"/>
            <w:vAlign w:val="center"/>
            <w:hideMark/>
          </w:tcPr>
          <w:p w14:paraId="7932D828" w14:textId="50FCA7D8" w:rsidR="00C469DA" w:rsidRPr="00C469DA" w:rsidRDefault="00C469DA" w:rsidP="007C3141">
            <w:pPr>
              <w:spacing w:after="0" w:line="240" w:lineRule="auto"/>
              <w:jc w:val="center"/>
              <w:textAlignment w:val="center"/>
              <w:rPr>
                <w:rFonts w:cs="Arial"/>
                <w:sz w:val="22"/>
                <w:szCs w:val="22"/>
                <w:lang w:eastAsia="en-AU" w:bidi="ta-IN"/>
              </w:rPr>
            </w:pPr>
          </w:p>
        </w:tc>
        <w:tc>
          <w:tcPr>
            <w:tcW w:w="1122" w:type="dxa"/>
            <w:vAlign w:val="center"/>
            <w:hideMark/>
          </w:tcPr>
          <w:p w14:paraId="2E9B5CA9"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1</w:t>
            </w:r>
          </w:p>
        </w:tc>
      </w:tr>
      <w:tr w:rsidR="00C469DA" w:rsidRPr="00CA4EDD" w14:paraId="22225BF1" w14:textId="77777777" w:rsidTr="007C3141">
        <w:trPr>
          <w:trHeight w:val="350"/>
        </w:trPr>
        <w:tc>
          <w:tcPr>
            <w:tcW w:w="3554" w:type="dxa"/>
            <w:vAlign w:val="center"/>
            <w:hideMark/>
          </w:tcPr>
          <w:p w14:paraId="0F1C8068" w14:textId="07BFE389"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Tenement Boundaries</w:t>
            </w:r>
          </w:p>
        </w:tc>
        <w:tc>
          <w:tcPr>
            <w:tcW w:w="1707" w:type="dxa"/>
            <w:vAlign w:val="center"/>
            <w:hideMark/>
          </w:tcPr>
          <w:p w14:paraId="5376D099"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1</w:t>
            </w:r>
          </w:p>
        </w:tc>
        <w:tc>
          <w:tcPr>
            <w:tcW w:w="1660" w:type="dxa"/>
            <w:vAlign w:val="center"/>
            <w:hideMark/>
          </w:tcPr>
          <w:p w14:paraId="102D6DFA" w14:textId="6788BEFB" w:rsidR="00C469DA" w:rsidRPr="00C469DA" w:rsidRDefault="00C469DA" w:rsidP="007C3141">
            <w:pPr>
              <w:spacing w:after="0" w:line="240" w:lineRule="auto"/>
              <w:jc w:val="center"/>
              <w:textAlignment w:val="center"/>
              <w:rPr>
                <w:rFonts w:cs="Arial"/>
                <w:sz w:val="22"/>
                <w:szCs w:val="22"/>
                <w:lang w:eastAsia="en-AU" w:bidi="ta-IN"/>
              </w:rPr>
            </w:pPr>
          </w:p>
        </w:tc>
        <w:tc>
          <w:tcPr>
            <w:tcW w:w="1496" w:type="dxa"/>
            <w:vAlign w:val="center"/>
            <w:hideMark/>
          </w:tcPr>
          <w:p w14:paraId="39E0D4FB" w14:textId="04139694" w:rsidR="00C469DA" w:rsidRPr="00C469DA" w:rsidRDefault="00C469DA" w:rsidP="007C3141">
            <w:pPr>
              <w:spacing w:after="0" w:line="240" w:lineRule="auto"/>
              <w:jc w:val="center"/>
              <w:textAlignment w:val="center"/>
              <w:rPr>
                <w:rFonts w:cs="Arial"/>
                <w:sz w:val="22"/>
                <w:szCs w:val="22"/>
                <w:lang w:eastAsia="en-AU" w:bidi="ta-IN"/>
              </w:rPr>
            </w:pPr>
          </w:p>
        </w:tc>
        <w:tc>
          <w:tcPr>
            <w:tcW w:w="1636" w:type="dxa"/>
            <w:vAlign w:val="center"/>
            <w:hideMark/>
          </w:tcPr>
          <w:p w14:paraId="01576DC4" w14:textId="7E8454BF" w:rsidR="00C469DA" w:rsidRPr="00C469DA" w:rsidRDefault="00C469DA" w:rsidP="007C3141">
            <w:pPr>
              <w:spacing w:after="0" w:line="240" w:lineRule="auto"/>
              <w:jc w:val="center"/>
              <w:textAlignment w:val="center"/>
              <w:rPr>
                <w:rFonts w:cs="Arial"/>
                <w:sz w:val="22"/>
                <w:szCs w:val="22"/>
                <w:lang w:eastAsia="en-AU" w:bidi="ta-IN"/>
              </w:rPr>
            </w:pPr>
          </w:p>
        </w:tc>
        <w:tc>
          <w:tcPr>
            <w:tcW w:w="1122" w:type="dxa"/>
            <w:vAlign w:val="center"/>
            <w:hideMark/>
          </w:tcPr>
          <w:p w14:paraId="121A9DBF"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1</w:t>
            </w:r>
          </w:p>
        </w:tc>
      </w:tr>
      <w:tr w:rsidR="00C469DA" w:rsidRPr="00CA4EDD" w14:paraId="6E41F645" w14:textId="77777777" w:rsidTr="007C3141">
        <w:trPr>
          <w:trHeight w:val="350"/>
        </w:trPr>
        <w:tc>
          <w:tcPr>
            <w:tcW w:w="3554" w:type="dxa"/>
            <w:vAlign w:val="center"/>
            <w:hideMark/>
          </w:tcPr>
          <w:p w14:paraId="1B2DEA55" w14:textId="35B4314D"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Community Engagement</w:t>
            </w:r>
          </w:p>
        </w:tc>
        <w:tc>
          <w:tcPr>
            <w:tcW w:w="1707" w:type="dxa"/>
            <w:vAlign w:val="center"/>
            <w:hideMark/>
          </w:tcPr>
          <w:p w14:paraId="4B837C6F" w14:textId="5CD43202" w:rsidR="00C469DA" w:rsidRPr="00C469DA" w:rsidRDefault="00C469DA" w:rsidP="007C3141">
            <w:pPr>
              <w:spacing w:after="0" w:line="240" w:lineRule="auto"/>
              <w:jc w:val="center"/>
              <w:textAlignment w:val="center"/>
              <w:rPr>
                <w:rFonts w:cs="Arial"/>
                <w:sz w:val="22"/>
                <w:szCs w:val="22"/>
                <w:lang w:eastAsia="en-AU" w:bidi="ta-IN"/>
              </w:rPr>
            </w:pPr>
          </w:p>
        </w:tc>
        <w:tc>
          <w:tcPr>
            <w:tcW w:w="1660" w:type="dxa"/>
            <w:vAlign w:val="center"/>
            <w:hideMark/>
          </w:tcPr>
          <w:p w14:paraId="0E497D57" w14:textId="538F6B2A" w:rsidR="00C469DA" w:rsidRPr="00C469DA" w:rsidRDefault="00C469DA" w:rsidP="007C3141">
            <w:pPr>
              <w:spacing w:after="0" w:line="240" w:lineRule="auto"/>
              <w:jc w:val="center"/>
              <w:textAlignment w:val="center"/>
              <w:rPr>
                <w:rFonts w:cs="Arial"/>
                <w:sz w:val="22"/>
                <w:szCs w:val="22"/>
                <w:lang w:eastAsia="en-AU" w:bidi="ta-IN"/>
              </w:rPr>
            </w:pPr>
          </w:p>
        </w:tc>
        <w:tc>
          <w:tcPr>
            <w:tcW w:w="1496" w:type="dxa"/>
            <w:vAlign w:val="center"/>
            <w:hideMark/>
          </w:tcPr>
          <w:p w14:paraId="345A27A8" w14:textId="400F0E70" w:rsidR="00C469DA" w:rsidRPr="00C469DA" w:rsidRDefault="00C469DA" w:rsidP="007C3141">
            <w:pPr>
              <w:spacing w:after="0" w:line="240" w:lineRule="auto"/>
              <w:jc w:val="center"/>
              <w:textAlignment w:val="center"/>
              <w:rPr>
                <w:rFonts w:cs="Arial"/>
                <w:sz w:val="22"/>
                <w:szCs w:val="22"/>
                <w:lang w:eastAsia="en-AU" w:bidi="ta-IN"/>
              </w:rPr>
            </w:pPr>
          </w:p>
        </w:tc>
        <w:tc>
          <w:tcPr>
            <w:tcW w:w="1636" w:type="dxa"/>
            <w:vAlign w:val="center"/>
            <w:hideMark/>
          </w:tcPr>
          <w:p w14:paraId="01B02297"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1</w:t>
            </w:r>
          </w:p>
        </w:tc>
        <w:tc>
          <w:tcPr>
            <w:tcW w:w="1122" w:type="dxa"/>
            <w:vAlign w:val="center"/>
            <w:hideMark/>
          </w:tcPr>
          <w:p w14:paraId="5D2BA411"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1</w:t>
            </w:r>
          </w:p>
        </w:tc>
      </w:tr>
      <w:tr w:rsidR="00C469DA" w:rsidRPr="00CA4EDD" w14:paraId="275AAF46" w14:textId="77777777" w:rsidTr="007C3141">
        <w:trPr>
          <w:trHeight w:val="350"/>
        </w:trPr>
        <w:tc>
          <w:tcPr>
            <w:tcW w:w="3554" w:type="dxa"/>
            <w:vAlign w:val="center"/>
            <w:hideMark/>
          </w:tcPr>
          <w:p w14:paraId="73919A97" w14:textId="1CA9B2E9"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Drainage, Erosion &amp; Discharge</w:t>
            </w:r>
          </w:p>
        </w:tc>
        <w:tc>
          <w:tcPr>
            <w:tcW w:w="1707" w:type="dxa"/>
            <w:vAlign w:val="center"/>
            <w:hideMark/>
          </w:tcPr>
          <w:p w14:paraId="33E497DB" w14:textId="35414E6A" w:rsidR="00C469DA" w:rsidRPr="00C469DA" w:rsidRDefault="00C469DA" w:rsidP="007C3141">
            <w:pPr>
              <w:spacing w:after="0" w:line="240" w:lineRule="auto"/>
              <w:jc w:val="center"/>
              <w:textAlignment w:val="center"/>
              <w:rPr>
                <w:rFonts w:cs="Arial"/>
                <w:sz w:val="22"/>
                <w:szCs w:val="22"/>
                <w:lang w:eastAsia="en-AU" w:bidi="ta-IN"/>
              </w:rPr>
            </w:pPr>
          </w:p>
        </w:tc>
        <w:tc>
          <w:tcPr>
            <w:tcW w:w="1660" w:type="dxa"/>
            <w:vAlign w:val="center"/>
            <w:hideMark/>
          </w:tcPr>
          <w:p w14:paraId="63A26FEB"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1</w:t>
            </w:r>
          </w:p>
        </w:tc>
        <w:tc>
          <w:tcPr>
            <w:tcW w:w="1496" w:type="dxa"/>
            <w:vAlign w:val="center"/>
            <w:hideMark/>
          </w:tcPr>
          <w:p w14:paraId="69AC6F86" w14:textId="256A1412" w:rsidR="00C469DA" w:rsidRPr="00C469DA" w:rsidRDefault="00C469DA" w:rsidP="007C3141">
            <w:pPr>
              <w:spacing w:after="0" w:line="240" w:lineRule="auto"/>
              <w:jc w:val="center"/>
              <w:textAlignment w:val="center"/>
              <w:rPr>
                <w:rFonts w:cs="Arial"/>
                <w:sz w:val="22"/>
                <w:szCs w:val="22"/>
                <w:lang w:eastAsia="en-AU" w:bidi="ta-IN"/>
              </w:rPr>
            </w:pPr>
          </w:p>
        </w:tc>
        <w:tc>
          <w:tcPr>
            <w:tcW w:w="1636" w:type="dxa"/>
            <w:vAlign w:val="center"/>
            <w:hideMark/>
          </w:tcPr>
          <w:p w14:paraId="173F49C3" w14:textId="7190CF07" w:rsidR="00C469DA" w:rsidRPr="00C469DA" w:rsidRDefault="00C469DA" w:rsidP="007C3141">
            <w:pPr>
              <w:spacing w:after="0" w:line="240" w:lineRule="auto"/>
              <w:jc w:val="center"/>
              <w:textAlignment w:val="center"/>
              <w:rPr>
                <w:rFonts w:cs="Arial"/>
                <w:sz w:val="22"/>
                <w:szCs w:val="22"/>
                <w:lang w:eastAsia="en-AU" w:bidi="ta-IN"/>
              </w:rPr>
            </w:pPr>
          </w:p>
        </w:tc>
        <w:tc>
          <w:tcPr>
            <w:tcW w:w="1122" w:type="dxa"/>
            <w:vAlign w:val="center"/>
            <w:hideMark/>
          </w:tcPr>
          <w:p w14:paraId="71FD8EC2"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1</w:t>
            </w:r>
          </w:p>
        </w:tc>
      </w:tr>
      <w:tr w:rsidR="00C469DA" w:rsidRPr="00CA4EDD" w14:paraId="0BE5E712" w14:textId="77777777" w:rsidTr="007C3141">
        <w:trPr>
          <w:trHeight w:val="350"/>
        </w:trPr>
        <w:tc>
          <w:tcPr>
            <w:tcW w:w="3554" w:type="dxa"/>
            <w:vAlign w:val="center"/>
            <w:hideMark/>
          </w:tcPr>
          <w:p w14:paraId="5D02E193" w14:textId="5B632D3D"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Public Safety &amp; Site Security</w:t>
            </w:r>
          </w:p>
        </w:tc>
        <w:tc>
          <w:tcPr>
            <w:tcW w:w="1707" w:type="dxa"/>
            <w:vAlign w:val="center"/>
            <w:hideMark/>
          </w:tcPr>
          <w:p w14:paraId="5294B9BD" w14:textId="06CB5402" w:rsidR="00C469DA" w:rsidRPr="00C469DA" w:rsidRDefault="00C469DA" w:rsidP="007C3141">
            <w:pPr>
              <w:spacing w:after="0" w:line="240" w:lineRule="auto"/>
              <w:jc w:val="center"/>
              <w:textAlignment w:val="center"/>
              <w:rPr>
                <w:rFonts w:cs="Arial"/>
                <w:sz w:val="22"/>
                <w:szCs w:val="22"/>
                <w:lang w:eastAsia="en-AU" w:bidi="ta-IN"/>
              </w:rPr>
            </w:pPr>
          </w:p>
        </w:tc>
        <w:tc>
          <w:tcPr>
            <w:tcW w:w="1660" w:type="dxa"/>
            <w:vAlign w:val="center"/>
            <w:hideMark/>
          </w:tcPr>
          <w:p w14:paraId="2EA672BC"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1</w:t>
            </w:r>
          </w:p>
        </w:tc>
        <w:tc>
          <w:tcPr>
            <w:tcW w:w="1496" w:type="dxa"/>
            <w:vAlign w:val="center"/>
            <w:hideMark/>
          </w:tcPr>
          <w:p w14:paraId="428C5F6D" w14:textId="416271D8" w:rsidR="00C469DA" w:rsidRPr="00C469DA" w:rsidRDefault="00C469DA" w:rsidP="007C3141">
            <w:pPr>
              <w:spacing w:after="0" w:line="240" w:lineRule="auto"/>
              <w:jc w:val="center"/>
              <w:textAlignment w:val="center"/>
              <w:rPr>
                <w:rFonts w:cs="Arial"/>
                <w:sz w:val="22"/>
                <w:szCs w:val="22"/>
                <w:lang w:eastAsia="en-AU" w:bidi="ta-IN"/>
              </w:rPr>
            </w:pPr>
          </w:p>
        </w:tc>
        <w:tc>
          <w:tcPr>
            <w:tcW w:w="1636" w:type="dxa"/>
            <w:vAlign w:val="center"/>
            <w:hideMark/>
          </w:tcPr>
          <w:p w14:paraId="1E35BD3B" w14:textId="78B6503F" w:rsidR="00C469DA" w:rsidRPr="00C469DA" w:rsidRDefault="00C469DA" w:rsidP="007C3141">
            <w:pPr>
              <w:spacing w:after="0" w:line="240" w:lineRule="auto"/>
              <w:jc w:val="center"/>
              <w:textAlignment w:val="center"/>
              <w:rPr>
                <w:rFonts w:cs="Arial"/>
                <w:sz w:val="22"/>
                <w:szCs w:val="22"/>
                <w:lang w:eastAsia="en-AU" w:bidi="ta-IN"/>
              </w:rPr>
            </w:pPr>
          </w:p>
        </w:tc>
        <w:tc>
          <w:tcPr>
            <w:tcW w:w="1122" w:type="dxa"/>
            <w:vAlign w:val="center"/>
            <w:hideMark/>
          </w:tcPr>
          <w:p w14:paraId="0EA931BD"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1</w:t>
            </w:r>
          </w:p>
        </w:tc>
      </w:tr>
      <w:tr w:rsidR="00C469DA" w:rsidRPr="00CA4EDD" w14:paraId="6ABBF9D2" w14:textId="77777777" w:rsidTr="007C3141">
        <w:trPr>
          <w:trHeight w:val="350"/>
        </w:trPr>
        <w:tc>
          <w:tcPr>
            <w:tcW w:w="3554" w:type="dxa"/>
            <w:vAlign w:val="center"/>
            <w:hideMark/>
          </w:tcPr>
          <w:p w14:paraId="0DDE54FD" w14:textId="0531667E"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Authorized Activity Compliance</w:t>
            </w:r>
          </w:p>
        </w:tc>
        <w:tc>
          <w:tcPr>
            <w:tcW w:w="1707" w:type="dxa"/>
            <w:vAlign w:val="center"/>
            <w:hideMark/>
          </w:tcPr>
          <w:p w14:paraId="256F3146" w14:textId="5335AEF0" w:rsidR="00C469DA" w:rsidRPr="00C469DA" w:rsidRDefault="00C469DA" w:rsidP="007C3141">
            <w:pPr>
              <w:spacing w:after="0" w:line="240" w:lineRule="auto"/>
              <w:jc w:val="center"/>
              <w:textAlignment w:val="center"/>
              <w:rPr>
                <w:rFonts w:cs="Arial"/>
                <w:sz w:val="22"/>
                <w:szCs w:val="22"/>
                <w:lang w:eastAsia="en-AU" w:bidi="ta-IN"/>
              </w:rPr>
            </w:pPr>
          </w:p>
        </w:tc>
        <w:tc>
          <w:tcPr>
            <w:tcW w:w="1660" w:type="dxa"/>
            <w:vAlign w:val="center"/>
            <w:hideMark/>
          </w:tcPr>
          <w:p w14:paraId="35C20938"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1</w:t>
            </w:r>
          </w:p>
        </w:tc>
        <w:tc>
          <w:tcPr>
            <w:tcW w:w="1496" w:type="dxa"/>
            <w:vAlign w:val="center"/>
            <w:hideMark/>
          </w:tcPr>
          <w:p w14:paraId="6FE88B6C" w14:textId="4D850BBF" w:rsidR="00C469DA" w:rsidRPr="00C469DA" w:rsidRDefault="00C469DA" w:rsidP="007C3141">
            <w:pPr>
              <w:spacing w:after="0" w:line="240" w:lineRule="auto"/>
              <w:jc w:val="center"/>
              <w:textAlignment w:val="center"/>
              <w:rPr>
                <w:rFonts w:cs="Arial"/>
                <w:sz w:val="22"/>
                <w:szCs w:val="22"/>
                <w:lang w:eastAsia="en-AU" w:bidi="ta-IN"/>
              </w:rPr>
            </w:pPr>
          </w:p>
        </w:tc>
        <w:tc>
          <w:tcPr>
            <w:tcW w:w="1636" w:type="dxa"/>
            <w:vAlign w:val="center"/>
            <w:hideMark/>
          </w:tcPr>
          <w:p w14:paraId="4739A585" w14:textId="04208112" w:rsidR="00C469DA" w:rsidRPr="00C469DA" w:rsidRDefault="00C469DA" w:rsidP="007C3141">
            <w:pPr>
              <w:spacing w:after="0" w:line="240" w:lineRule="auto"/>
              <w:jc w:val="center"/>
              <w:textAlignment w:val="center"/>
              <w:rPr>
                <w:rFonts w:cs="Arial"/>
                <w:sz w:val="22"/>
                <w:szCs w:val="22"/>
                <w:lang w:eastAsia="en-AU" w:bidi="ta-IN"/>
              </w:rPr>
            </w:pPr>
          </w:p>
        </w:tc>
        <w:tc>
          <w:tcPr>
            <w:tcW w:w="1122" w:type="dxa"/>
            <w:vAlign w:val="center"/>
            <w:hideMark/>
          </w:tcPr>
          <w:p w14:paraId="098FBFC1"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1</w:t>
            </w:r>
          </w:p>
        </w:tc>
      </w:tr>
      <w:tr w:rsidR="00C469DA" w:rsidRPr="00CA4EDD" w14:paraId="533DBD4A" w14:textId="77777777" w:rsidTr="007C3141">
        <w:trPr>
          <w:trHeight w:val="350"/>
        </w:trPr>
        <w:tc>
          <w:tcPr>
            <w:tcW w:w="3554" w:type="dxa"/>
            <w:vAlign w:val="center"/>
            <w:hideMark/>
          </w:tcPr>
          <w:p w14:paraId="486BDBA9" w14:textId="6E044B7B"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Tailings &amp; Slimes Management</w:t>
            </w:r>
          </w:p>
        </w:tc>
        <w:tc>
          <w:tcPr>
            <w:tcW w:w="1707" w:type="dxa"/>
            <w:vAlign w:val="center"/>
            <w:hideMark/>
          </w:tcPr>
          <w:p w14:paraId="6CD6AB39" w14:textId="35D09383" w:rsidR="00C469DA" w:rsidRPr="00C469DA" w:rsidRDefault="00C469DA" w:rsidP="007C3141">
            <w:pPr>
              <w:spacing w:after="0" w:line="240" w:lineRule="auto"/>
              <w:jc w:val="center"/>
              <w:textAlignment w:val="center"/>
              <w:rPr>
                <w:rFonts w:cs="Arial"/>
                <w:sz w:val="22"/>
                <w:szCs w:val="22"/>
                <w:lang w:eastAsia="en-AU" w:bidi="ta-IN"/>
              </w:rPr>
            </w:pPr>
          </w:p>
        </w:tc>
        <w:tc>
          <w:tcPr>
            <w:tcW w:w="1660" w:type="dxa"/>
            <w:vAlign w:val="center"/>
            <w:hideMark/>
          </w:tcPr>
          <w:p w14:paraId="027398D4"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1</w:t>
            </w:r>
          </w:p>
        </w:tc>
        <w:tc>
          <w:tcPr>
            <w:tcW w:w="1496" w:type="dxa"/>
            <w:vAlign w:val="center"/>
            <w:hideMark/>
          </w:tcPr>
          <w:p w14:paraId="27BABEE1" w14:textId="1DB7DCBD" w:rsidR="00C469DA" w:rsidRPr="00C469DA" w:rsidRDefault="00C469DA" w:rsidP="007C3141">
            <w:pPr>
              <w:spacing w:after="0" w:line="240" w:lineRule="auto"/>
              <w:jc w:val="center"/>
              <w:textAlignment w:val="center"/>
              <w:rPr>
                <w:rFonts w:cs="Arial"/>
                <w:sz w:val="22"/>
                <w:szCs w:val="22"/>
                <w:lang w:eastAsia="en-AU" w:bidi="ta-IN"/>
              </w:rPr>
            </w:pPr>
          </w:p>
        </w:tc>
        <w:tc>
          <w:tcPr>
            <w:tcW w:w="1636" w:type="dxa"/>
            <w:vAlign w:val="center"/>
            <w:hideMark/>
          </w:tcPr>
          <w:p w14:paraId="42398A9E" w14:textId="319BF176" w:rsidR="00C469DA" w:rsidRPr="00C469DA" w:rsidRDefault="00C469DA" w:rsidP="007C3141">
            <w:pPr>
              <w:spacing w:after="0" w:line="240" w:lineRule="auto"/>
              <w:jc w:val="center"/>
              <w:textAlignment w:val="center"/>
              <w:rPr>
                <w:rFonts w:cs="Arial"/>
                <w:sz w:val="22"/>
                <w:szCs w:val="22"/>
                <w:lang w:eastAsia="en-AU" w:bidi="ta-IN"/>
              </w:rPr>
            </w:pPr>
          </w:p>
        </w:tc>
        <w:tc>
          <w:tcPr>
            <w:tcW w:w="1122" w:type="dxa"/>
            <w:vAlign w:val="center"/>
            <w:hideMark/>
          </w:tcPr>
          <w:p w14:paraId="3487A7D1"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1</w:t>
            </w:r>
          </w:p>
        </w:tc>
      </w:tr>
      <w:tr w:rsidR="00C469DA" w:rsidRPr="00CA4EDD" w14:paraId="50481C28" w14:textId="77777777" w:rsidTr="007C3141">
        <w:trPr>
          <w:cnfStyle w:val="010000000000" w:firstRow="0" w:lastRow="1" w:firstColumn="0" w:lastColumn="0" w:oddVBand="0" w:evenVBand="0" w:oddHBand="0" w:evenHBand="0" w:firstRowFirstColumn="0" w:firstRowLastColumn="0" w:lastRowFirstColumn="0" w:lastRowLastColumn="0"/>
          <w:trHeight w:val="364"/>
        </w:trPr>
        <w:tc>
          <w:tcPr>
            <w:tcW w:w="3554" w:type="dxa"/>
            <w:vAlign w:val="center"/>
            <w:hideMark/>
          </w:tcPr>
          <w:p w14:paraId="02939ADA"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Grand Total</w:t>
            </w:r>
          </w:p>
        </w:tc>
        <w:tc>
          <w:tcPr>
            <w:tcW w:w="1707" w:type="dxa"/>
            <w:vAlign w:val="center"/>
            <w:hideMark/>
          </w:tcPr>
          <w:p w14:paraId="73A83DF0"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12</w:t>
            </w:r>
          </w:p>
        </w:tc>
        <w:tc>
          <w:tcPr>
            <w:tcW w:w="1660" w:type="dxa"/>
            <w:vAlign w:val="center"/>
            <w:hideMark/>
          </w:tcPr>
          <w:p w14:paraId="185D087E"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10</w:t>
            </w:r>
          </w:p>
        </w:tc>
        <w:tc>
          <w:tcPr>
            <w:tcW w:w="1496" w:type="dxa"/>
            <w:vAlign w:val="center"/>
            <w:hideMark/>
          </w:tcPr>
          <w:p w14:paraId="441B8E55"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11</w:t>
            </w:r>
          </w:p>
        </w:tc>
        <w:tc>
          <w:tcPr>
            <w:tcW w:w="1636" w:type="dxa"/>
            <w:vAlign w:val="center"/>
            <w:hideMark/>
          </w:tcPr>
          <w:p w14:paraId="7030346F"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15</w:t>
            </w:r>
          </w:p>
        </w:tc>
        <w:tc>
          <w:tcPr>
            <w:tcW w:w="1122" w:type="dxa"/>
            <w:vAlign w:val="center"/>
            <w:hideMark/>
          </w:tcPr>
          <w:p w14:paraId="04587333" w14:textId="77777777" w:rsidR="00C469DA" w:rsidRPr="00C469DA" w:rsidRDefault="00C469DA" w:rsidP="007C3141">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48</w:t>
            </w:r>
          </w:p>
        </w:tc>
      </w:tr>
    </w:tbl>
    <w:p w14:paraId="5D19E5F1" w14:textId="77777777" w:rsidR="0087664E" w:rsidRDefault="0087664E" w:rsidP="001A0DCD">
      <w:pPr>
        <w:rPr>
          <w:sz w:val="22"/>
          <w:szCs w:val="28"/>
        </w:rPr>
      </w:pPr>
    </w:p>
    <w:tbl>
      <w:tblPr>
        <w:tblStyle w:val="TableGrid"/>
        <w:tblW w:w="0" w:type="auto"/>
        <w:tblLook w:val="0560" w:firstRow="1" w:lastRow="1" w:firstColumn="0" w:lastColumn="1" w:noHBand="0" w:noVBand="1"/>
      </w:tblPr>
      <w:tblGrid>
        <w:gridCol w:w="2075"/>
        <w:gridCol w:w="1721"/>
        <w:gridCol w:w="1721"/>
        <w:gridCol w:w="1721"/>
        <w:gridCol w:w="1721"/>
        <w:gridCol w:w="1329"/>
      </w:tblGrid>
      <w:tr w:rsidR="00102C9B" w:rsidRPr="00C469DA" w14:paraId="101666E1" w14:textId="77777777" w:rsidTr="009D7E79">
        <w:trPr>
          <w:cnfStyle w:val="100000000000" w:firstRow="1" w:lastRow="0" w:firstColumn="0" w:lastColumn="0" w:oddVBand="0" w:evenVBand="0" w:oddHBand="0" w:evenHBand="0" w:firstRowFirstColumn="0" w:firstRowLastColumn="0" w:lastRowFirstColumn="0" w:lastRowLastColumn="0"/>
          <w:trHeight w:val="278"/>
        </w:trPr>
        <w:tc>
          <w:tcPr>
            <w:tcW w:w="0" w:type="auto"/>
            <w:vAlign w:val="center"/>
            <w:hideMark/>
          </w:tcPr>
          <w:p w14:paraId="5A64D186" w14:textId="77777777" w:rsidR="00102C9B" w:rsidRPr="00C469DA" w:rsidRDefault="00102C9B" w:rsidP="00E56B87">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Complaints</w:t>
            </w:r>
          </w:p>
        </w:tc>
        <w:tc>
          <w:tcPr>
            <w:tcW w:w="0" w:type="auto"/>
            <w:vAlign w:val="center"/>
            <w:hideMark/>
          </w:tcPr>
          <w:p w14:paraId="68C6D885" w14:textId="77777777" w:rsidR="00102C9B" w:rsidRPr="00C469DA" w:rsidRDefault="00102C9B" w:rsidP="00E56B87">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2023-24 Q1</w:t>
            </w:r>
          </w:p>
        </w:tc>
        <w:tc>
          <w:tcPr>
            <w:tcW w:w="0" w:type="auto"/>
            <w:vAlign w:val="center"/>
            <w:hideMark/>
          </w:tcPr>
          <w:p w14:paraId="2F6D542A" w14:textId="77777777" w:rsidR="00102C9B" w:rsidRPr="00C469DA" w:rsidRDefault="00102C9B" w:rsidP="00E56B87">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2023-24 Q2</w:t>
            </w:r>
          </w:p>
        </w:tc>
        <w:tc>
          <w:tcPr>
            <w:tcW w:w="0" w:type="auto"/>
            <w:vAlign w:val="center"/>
            <w:hideMark/>
          </w:tcPr>
          <w:p w14:paraId="10428DAD" w14:textId="77777777" w:rsidR="00102C9B" w:rsidRPr="00C469DA" w:rsidRDefault="00102C9B" w:rsidP="00E56B87">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2023-24 Q3</w:t>
            </w:r>
          </w:p>
        </w:tc>
        <w:tc>
          <w:tcPr>
            <w:tcW w:w="0" w:type="auto"/>
            <w:vAlign w:val="center"/>
            <w:hideMark/>
          </w:tcPr>
          <w:p w14:paraId="6441E516" w14:textId="77777777" w:rsidR="00102C9B" w:rsidRPr="00C469DA" w:rsidRDefault="00102C9B" w:rsidP="00E56B87">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2023-24 Q4</w:t>
            </w:r>
          </w:p>
        </w:tc>
        <w:tc>
          <w:tcPr>
            <w:tcW w:w="0" w:type="auto"/>
            <w:vAlign w:val="center"/>
            <w:hideMark/>
          </w:tcPr>
          <w:p w14:paraId="4EFE6285" w14:textId="77777777" w:rsidR="00102C9B" w:rsidRPr="00C469DA" w:rsidRDefault="00102C9B" w:rsidP="00E56B87">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Total</w:t>
            </w:r>
          </w:p>
        </w:tc>
      </w:tr>
      <w:tr w:rsidR="00102C9B" w:rsidRPr="00C469DA" w14:paraId="08EF00B8" w14:textId="77777777" w:rsidTr="009D7E79">
        <w:trPr>
          <w:trHeight w:val="270"/>
        </w:trPr>
        <w:tc>
          <w:tcPr>
            <w:tcW w:w="0" w:type="auto"/>
            <w:vAlign w:val="center"/>
          </w:tcPr>
          <w:p w14:paraId="4675820E" w14:textId="02275E7A" w:rsidR="00102C9B" w:rsidRPr="00102C9B" w:rsidRDefault="00102C9B" w:rsidP="00E56B87">
            <w:pPr>
              <w:spacing w:after="0" w:line="240" w:lineRule="auto"/>
              <w:jc w:val="center"/>
              <w:textAlignment w:val="center"/>
              <w:rPr>
                <w:rFonts w:cs="Arial"/>
                <w:sz w:val="22"/>
                <w:szCs w:val="22"/>
                <w:lang w:eastAsia="en-AU" w:bidi="ta-IN"/>
              </w:rPr>
            </w:pPr>
            <w:r>
              <w:rPr>
                <w:rFonts w:cs="Arial"/>
                <w:sz w:val="22"/>
                <w:szCs w:val="22"/>
                <w:lang w:eastAsia="en-AU" w:bidi="ta-IN"/>
              </w:rPr>
              <w:t>Unique Tenements</w:t>
            </w:r>
          </w:p>
        </w:tc>
        <w:tc>
          <w:tcPr>
            <w:tcW w:w="0" w:type="auto"/>
            <w:vAlign w:val="center"/>
            <w:hideMark/>
          </w:tcPr>
          <w:p w14:paraId="250B3565" w14:textId="75680C92" w:rsidR="00102C9B" w:rsidRPr="00102C9B" w:rsidRDefault="00102C9B" w:rsidP="00E56B87">
            <w:pPr>
              <w:spacing w:after="0" w:line="240" w:lineRule="auto"/>
              <w:jc w:val="center"/>
              <w:textAlignment w:val="center"/>
              <w:rPr>
                <w:rFonts w:cs="Arial"/>
                <w:sz w:val="22"/>
                <w:szCs w:val="22"/>
                <w:lang w:eastAsia="en-AU" w:bidi="ta-IN"/>
              </w:rPr>
            </w:pPr>
            <w:r>
              <w:rPr>
                <w:rFonts w:cs="Arial"/>
                <w:kern w:val="24"/>
                <w:sz w:val="22"/>
                <w:szCs w:val="22"/>
                <w:lang w:eastAsia="en-AU" w:bidi="ta-IN"/>
              </w:rPr>
              <w:t>12</w:t>
            </w:r>
          </w:p>
        </w:tc>
        <w:tc>
          <w:tcPr>
            <w:tcW w:w="0" w:type="auto"/>
            <w:vAlign w:val="center"/>
            <w:hideMark/>
          </w:tcPr>
          <w:p w14:paraId="3A0C2328" w14:textId="1828401A" w:rsidR="00102C9B" w:rsidRPr="00102C9B" w:rsidRDefault="00102C9B" w:rsidP="00E56B87">
            <w:pPr>
              <w:spacing w:after="0" w:line="240" w:lineRule="auto"/>
              <w:jc w:val="center"/>
              <w:textAlignment w:val="center"/>
              <w:rPr>
                <w:rFonts w:cs="Arial"/>
                <w:sz w:val="22"/>
                <w:szCs w:val="22"/>
                <w:lang w:eastAsia="en-AU" w:bidi="ta-IN"/>
              </w:rPr>
            </w:pPr>
            <w:r>
              <w:rPr>
                <w:rFonts w:cs="Arial"/>
                <w:kern w:val="24"/>
                <w:sz w:val="22"/>
                <w:szCs w:val="22"/>
                <w:lang w:eastAsia="en-AU" w:bidi="ta-IN"/>
              </w:rPr>
              <w:t>5</w:t>
            </w:r>
          </w:p>
        </w:tc>
        <w:tc>
          <w:tcPr>
            <w:tcW w:w="0" w:type="auto"/>
            <w:vAlign w:val="center"/>
            <w:hideMark/>
          </w:tcPr>
          <w:p w14:paraId="7EAD8999" w14:textId="03B87B09" w:rsidR="00102C9B" w:rsidRPr="00102C9B" w:rsidRDefault="00102C9B" w:rsidP="00E56B87">
            <w:pPr>
              <w:spacing w:after="0" w:line="240" w:lineRule="auto"/>
              <w:jc w:val="center"/>
              <w:textAlignment w:val="center"/>
              <w:rPr>
                <w:rFonts w:cs="Arial"/>
                <w:sz w:val="22"/>
                <w:szCs w:val="22"/>
                <w:lang w:eastAsia="en-AU" w:bidi="ta-IN"/>
              </w:rPr>
            </w:pPr>
            <w:r>
              <w:rPr>
                <w:rFonts w:cs="Arial"/>
                <w:sz w:val="22"/>
                <w:szCs w:val="22"/>
                <w:lang w:eastAsia="en-AU" w:bidi="ta-IN"/>
              </w:rPr>
              <w:t>6</w:t>
            </w:r>
          </w:p>
        </w:tc>
        <w:tc>
          <w:tcPr>
            <w:tcW w:w="0" w:type="auto"/>
            <w:vAlign w:val="center"/>
            <w:hideMark/>
          </w:tcPr>
          <w:p w14:paraId="6284AB24" w14:textId="66661A91" w:rsidR="00102C9B" w:rsidRPr="00102C9B" w:rsidRDefault="00102C9B" w:rsidP="00E56B87">
            <w:pPr>
              <w:spacing w:after="0" w:line="240" w:lineRule="auto"/>
              <w:jc w:val="center"/>
              <w:textAlignment w:val="center"/>
              <w:rPr>
                <w:rFonts w:cs="Arial"/>
                <w:sz w:val="22"/>
                <w:szCs w:val="22"/>
                <w:lang w:eastAsia="en-AU" w:bidi="ta-IN"/>
              </w:rPr>
            </w:pPr>
            <w:r>
              <w:rPr>
                <w:rFonts w:cs="Arial"/>
                <w:kern w:val="24"/>
                <w:sz w:val="22"/>
                <w:szCs w:val="22"/>
                <w:lang w:eastAsia="en-AU" w:bidi="ta-IN"/>
              </w:rPr>
              <w:t>8</w:t>
            </w:r>
          </w:p>
        </w:tc>
        <w:tc>
          <w:tcPr>
            <w:tcW w:w="0" w:type="auto"/>
            <w:vAlign w:val="center"/>
            <w:hideMark/>
          </w:tcPr>
          <w:p w14:paraId="16A667F6" w14:textId="02312336" w:rsidR="00102C9B" w:rsidRPr="00102C9B" w:rsidRDefault="00E56B87" w:rsidP="00E56B87">
            <w:pPr>
              <w:spacing w:after="0" w:line="240" w:lineRule="auto"/>
              <w:jc w:val="center"/>
              <w:textAlignment w:val="center"/>
              <w:rPr>
                <w:rFonts w:cs="Arial"/>
                <w:sz w:val="22"/>
                <w:szCs w:val="22"/>
                <w:lang w:eastAsia="en-AU" w:bidi="ta-IN"/>
              </w:rPr>
            </w:pPr>
            <w:r>
              <w:rPr>
                <w:rFonts w:cs="Arial"/>
                <w:kern w:val="24"/>
                <w:sz w:val="22"/>
                <w:szCs w:val="22"/>
                <w:lang w:eastAsia="en-AU" w:bidi="ta-IN"/>
              </w:rPr>
              <w:t>19 (unique)</w:t>
            </w:r>
          </w:p>
        </w:tc>
      </w:tr>
      <w:tr w:rsidR="00102C9B" w:rsidRPr="00C469DA" w14:paraId="683D6620" w14:textId="77777777" w:rsidTr="00E56B87">
        <w:trPr>
          <w:cnfStyle w:val="010000000000" w:firstRow="0" w:lastRow="1" w:firstColumn="0" w:lastColumn="0" w:oddVBand="0" w:evenVBand="0" w:oddHBand="0" w:evenHBand="0" w:firstRowFirstColumn="0" w:firstRowLastColumn="0" w:lastRowFirstColumn="0" w:lastRowLastColumn="0"/>
          <w:trHeight w:val="350"/>
        </w:trPr>
        <w:tc>
          <w:tcPr>
            <w:tcW w:w="0" w:type="auto"/>
            <w:vAlign w:val="center"/>
          </w:tcPr>
          <w:p w14:paraId="53FB36BC" w14:textId="392627B6" w:rsidR="00102C9B" w:rsidRPr="00102C9B" w:rsidRDefault="00E56B87" w:rsidP="00E56B87">
            <w:pPr>
              <w:spacing w:after="0" w:line="240" w:lineRule="auto"/>
              <w:jc w:val="center"/>
              <w:textAlignment w:val="center"/>
              <w:rPr>
                <w:rFonts w:cs="Arial"/>
                <w:b w:val="0"/>
                <w:sz w:val="22"/>
                <w:szCs w:val="22"/>
                <w:lang w:eastAsia="en-AU" w:bidi="ta-IN"/>
              </w:rPr>
            </w:pPr>
            <w:r>
              <w:rPr>
                <w:rFonts w:cs="Arial"/>
                <w:b w:val="0"/>
                <w:sz w:val="22"/>
                <w:szCs w:val="22"/>
                <w:lang w:eastAsia="en-AU" w:bidi="ta-IN"/>
              </w:rPr>
              <w:t>Unique Informants</w:t>
            </w:r>
          </w:p>
        </w:tc>
        <w:tc>
          <w:tcPr>
            <w:tcW w:w="0" w:type="auto"/>
            <w:vAlign w:val="center"/>
            <w:hideMark/>
          </w:tcPr>
          <w:p w14:paraId="676FA45C" w14:textId="3AA4800E" w:rsidR="00102C9B" w:rsidRPr="00102C9B" w:rsidRDefault="00E56B87" w:rsidP="00E56B87">
            <w:pPr>
              <w:spacing w:after="0" w:line="240" w:lineRule="auto"/>
              <w:jc w:val="center"/>
              <w:textAlignment w:val="center"/>
              <w:rPr>
                <w:rFonts w:cs="Arial"/>
                <w:b w:val="0"/>
                <w:sz w:val="22"/>
                <w:szCs w:val="22"/>
                <w:lang w:eastAsia="en-AU" w:bidi="ta-IN"/>
              </w:rPr>
            </w:pPr>
            <w:r>
              <w:rPr>
                <w:rFonts w:cs="Arial"/>
                <w:b w:val="0"/>
                <w:kern w:val="24"/>
                <w:sz w:val="22"/>
                <w:szCs w:val="22"/>
                <w:lang w:eastAsia="en-AU" w:bidi="ta-IN"/>
              </w:rPr>
              <w:t>10</w:t>
            </w:r>
          </w:p>
        </w:tc>
        <w:tc>
          <w:tcPr>
            <w:tcW w:w="0" w:type="auto"/>
            <w:vAlign w:val="center"/>
            <w:hideMark/>
          </w:tcPr>
          <w:p w14:paraId="41014400" w14:textId="26049655" w:rsidR="00102C9B" w:rsidRPr="00102C9B" w:rsidRDefault="00E56B87" w:rsidP="00E56B87">
            <w:pPr>
              <w:spacing w:after="0" w:line="240" w:lineRule="auto"/>
              <w:jc w:val="center"/>
              <w:textAlignment w:val="center"/>
              <w:rPr>
                <w:rFonts w:cs="Arial"/>
                <w:b w:val="0"/>
                <w:sz w:val="22"/>
                <w:szCs w:val="22"/>
                <w:lang w:eastAsia="en-AU" w:bidi="ta-IN"/>
              </w:rPr>
            </w:pPr>
            <w:r>
              <w:rPr>
                <w:rFonts w:cs="Arial"/>
                <w:b w:val="0"/>
                <w:kern w:val="24"/>
                <w:sz w:val="22"/>
                <w:szCs w:val="22"/>
                <w:lang w:eastAsia="en-AU" w:bidi="ta-IN"/>
              </w:rPr>
              <w:t>8</w:t>
            </w:r>
          </w:p>
        </w:tc>
        <w:tc>
          <w:tcPr>
            <w:tcW w:w="0" w:type="auto"/>
            <w:vAlign w:val="center"/>
            <w:hideMark/>
          </w:tcPr>
          <w:p w14:paraId="689A8106" w14:textId="61278107" w:rsidR="00102C9B" w:rsidRPr="00102C9B" w:rsidRDefault="00E56B87" w:rsidP="00E56B87">
            <w:pPr>
              <w:spacing w:after="0" w:line="240" w:lineRule="auto"/>
              <w:jc w:val="center"/>
              <w:textAlignment w:val="center"/>
              <w:rPr>
                <w:rFonts w:cs="Arial"/>
                <w:b w:val="0"/>
                <w:sz w:val="22"/>
                <w:szCs w:val="22"/>
                <w:lang w:eastAsia="en-AU" w:bidi="ta-IN"/>
              </w:rPr>
            </w:pPr>
            <w:r>
              <w:rPr>
                <w:rFonts w:cs="Arial"/>
                <w:b w:val="0"/>
                <w:kern w:val="24"/>
                <w:sz w:val="22"/>
                <w:szCs w:val="22"/>
                <w:lang w:eastAsia="en-AU" w:bidi="ta-IN"/>
              </w:rPr>
              <w:t>8</w:t>
            </w:r>
          </w:p>
        </w:tc>
        <w:tc>
          <w:tcPr>
            <w:tcW w:w="0" w:type="auto"/>
            <w:vAlign w:val="center"/>
            <w:hideMark/>
          </w:tcPr>
          <w:p w14:paraId="0A54B8E5" w14:textId="32B39CAB" w:rsidR="00102C9B" w:rsidRPr="00102C9B" w:rsidRDefault="00E56B87" w:rsidP="00E56B87">
            <w:pPr>
              <w:spacing w:after="0" w:line="240" w:lineRule="auto"/>
              <w:jc w:val="center"/>
              <w:textAlignment w:val="center"/>
              <w:rPr>
                <w:rFonts w:cs="Arial"/>
                <w:b w:val="0"/>
                <w:sz w:val="22"/>
                <w:szCs w:val="22"/>
                <w:lang w:eastAsia="en-AU" w:bidi="ta-IN"/>
              </w:rPr>
            </w:pPr>
            <w:r>
              <w:rPr>
                <w:rFonts w:cs="Arial"/>
                <w:b w:val="0"/>
                <w:kern w:val="24"/>
                <w:sz w:val="22"/>
                <w:szCs w:val="22"/>
                <w:lang w:eastAsia="en-AU" w:bidi="ta-IN"/>
              </w:rPr>
              <w:t>13</w:t>
            </w:r>
          </w:p>
        </w:tc>
        <w:tc>
          <w:tcPr>
            <w:tcW w:w="0" w:type="auto"/>
            <w:vAlign w:val="center"/>
            <w:hideMark/>
          </w:tcPr>
          <w:p w14:paraId="6F45EA60" w14:textId="58901548" w:rsidR="00102C9B" w:rsidRPr="00102C9B" w:rsidRDefault="00E56B87" w:rsidP="00E56B87">
            <w:pPr>
              <w:spacing w:after="0" w:line="240" w:lineRule="auto"/>
              <w:jc w:val="center"/>
              <w:textAlignment w:val="center"/>
              <w:rPr>
                <w:rFonts w:cs="Arial"/>
                <w:b w:val="0"/>
                <w:sz w:val="22"/>
                <w:szCs w:val="22"/>
                <w:lang w:eastAsia="en-AU" w:bidi="ta-IN"/>
              </w:rPr>
            </w:pPr>
            <w:r>
              <w:rPr>
                <w:rFonts w:cs="Arial"/>
                <w:b w:val="0"/>
                <w:kern w:val="24"/>
                <w:sz w:val="22"/>
                <w:szCs w:val="22"/>
                <w:lang w:eastAsia="en-AU" w:bidi="ta-IN"/>
              </w:rPr>
              <w:t>32 (unique)</w:t>
            </w:r>
          </w:p>
        </w:tc>
      </w:tr>
    </w:tbl>
    <w:p w14:paraId="0A320A14" w14:textId="77777777" w:rsidR="00E56B87" w:rsidRDefault="00E56B87" w:rsidP="00716B25">
      <w:pPr>
        <w:rPr>
          <w:b/>
          <w:bCs/>
          <w:sz w:val="22"/>
          <w:szCs w:val="28"/>
        </w:rPr>
      </w:pPr>
    </w:p>
    <w:p w14:paraId="241D9CB5" w14:textId="77777777" w:rsidR="002736A5" w:rsidRDefault="002736A5" w:rsidP="00716B25">
      <w:pPr>
        <w:rPr>
          <w:b/>
          <w:bCs/>
          <w:sz w:val="22"/>
          <w:szCs w:val="28"/>
        </w:rPr>
      </w:pPr>
    </w:p>
    <w:p w14:paraId="38E1452D" w14:textId="29A117DF" w:rsidR="00CE1B0B" w:rsidRDefault="00716B25" w:rsidP="00716B25">
      <w:pPr>
        <w:rPr>
          <w:sz w:val="22"/>
          <w:szCs w:val="28"/>
        </w:rPr>
      </w:pPr>
      <w:r w:rsidRPr="003E4677">
        <w:rPr>
          <w:b/>
          <w:bCs/>
          <w:sz w:val="22"/>
          <w:szCs w:val="28"/>
        </w:rPr>
        <w:lastRenderedPageBreak/>
        <w:t>Commentary:</w:t>
      </w:r>
      <w:r w:rsidR="00CE1B0B">
        <w:rPr>
          <w:b/>
          <w:bCs/>
          <w:sz w:val="22"/>
          <w:szCs w:val="28"/>
        </w:rPr>
        <w:t xml:space="preserve"> </w:t>
      </w:r>
    </w:p>
    <w:p w14:paraId="5969AFF8" w14:textId="77777777" w:rsidR="002736A5" w:rsidRPr="002736A5" w:rsidRDefault="002736A5" w:rsidP="002736A5">
      <w:pPr>
        <w:rPr>
          <w:sz w:val="22"/>
          <w:szCs w:val="28"/>
        </w:rPr>
      </w:pPr>
      <w:r w:rsidRPr="002736A5">
        <w:rPr>
          <w:sz w:val="22"/>
          <w:szCs w:val="28"/>
        </w:rPr>
        <w:t xml:space="preserve">In FY23/24 Q4, 15 complaints were received for 8 tenements. </w:t>
      </w:r>
    </w:p>
    <w:p w14:paraId="469092E3" w14:textId="77777777" w:rsidR="002736A5" w:rsidRPr="002736A5" w:rsidRDefault="002736A5" w:rsidP="002736A5">
      <w:pPr>
        <w:rPr>
          <w:sz w:val="22"/>
          <w:szCs w:val="28"/>
        </w:rPr>
      </w:pPr>
      <w:r w:rsidRPr="002736A5">
        <w:rPr>
          <w:sz w:val="22"/>
          <w:szCs w:val="28"/>
        </w:rPr>
        <w:t>In FY23/24 the most common complaints related to blasting, air &amp; ground vibration, impacts outside the tenement site and noise emissions.</w:t>
      </w:r>
    </w:p>
    <w:p w14:paraId="335FE77B" w14:textId="77777777" w:rsidR="002736A5" w:rsidRPr="002736A5" w:rsidRDefault="002736A5" w:rsidP="002736A5">
      <w:pPr>
        <w:rPr>
          <w:sz w:val="22"/>
          <w:szCs w:val="28"/>
        </w:rPr>
      </w:pPr>
      <w:r w:rsidRPr="002736A5">
        <w:rPr>
          <w:sz w:val="22"/>
          <w:szCs w:val="28"/>
        </w:rPr>
        <w:t>The 48 complaints received in FY23/24 were related to 19 unique tenements.</w:t>
      </w:r>
    </w:p>
    <w:p w14:paraId="3E6E5434" w14:textId="77777777" w:rsidR="002736A5" w:rsidRDefault="002736A5" w:rsidP="00716B25">
      <w:pPr>
        <w:rPr>
          <w:sz w:val="22"/>
          <w:szCs w:val="28"/>
        </w:rPr>
      </w:pPr>
    </w:p>
    <w:p w14:paraId="417533A5" w14:textId="754B6750" w:rsidR="00CE1B0B" w:rsidRPr="002736A5" w:rsidRDefault="00CE1B0B" w:rsidP="002736A5">
      <w:pPr>
        <w:pStyle w:val="Heading1"/>
        <w:rPr>
          <w:szCs w:val="36"/>
        </w:rPr>
      </w:pPr>
      <w:r>
        <w:rPr>
          <w:sz w:val="22"/>
          <w:szCs w:val="28"/>
        </w:rPr>
        <w:br w:type="page"/>
      </w:r>
      <w:r w:rsidR="00FD483B" w:rsidRPr="002736A5">
        <w:rPr>
          <w:szCs w:val="36"/>
        </w:rPr>
        <w:lastRenderedPageBreak/>
        <w:t xml:space="preserve"> </w:t>
      </w:r>
      <w:r w:rsidR="00B91EAF" w:rsidRPr="002736A5">
        <w:rPr>
          <w:szCs w:val="36"/>
        </w:rPr>
        <w:t>Community Reference Group Attendance</w:t>
      </w:r>
    </w:p>
    <w:p w14:paraId="2175DC79" w14:textId="77777777" w:rsidR="005E0A91" w:rsidRPr="00B91EAF" w:rsidRDefault="005E0A91">
      <w:pPr>
        <w:spacing w:after="0" w:line="240" w:lineRule="auto"/>
        <w:rPr>
          <w:sz w:val="24"/>
        </w:rPr>
      </w:pPr>
    </w:p>
    <w:tbl>
      <w:tblPr>
        <w:tblStyle w:val="TableGrid"/>
        <w:tblW w:w="12786" w:type="dxa"/>
        <w:tblLook w:val="0560" w:firstRow="1" w:lastRow="1" w:firstColumn="0" w:lastColumn="1" w:noHBand="0" w:noVBand="1"/>
      </w:tblPr>
      <w:tblGrid>
        <w:gridCol w:w="1502"/>
        <w:gridCol w:w="3005"/>
        <w:gridCol w:w="1502"/>
        <w:gridCol w:w="1445"/>
        <w:gridCol w:w="1445"/>
        <w:gridCol w:w="1445"/>
        <w:gridCol w:w="1445"/>
        <w:gridCol w:w="997"/>
      </w:tblGrid>
      <w:tr w:rsidR="002736A5" w:rsidRPr="005E0A91" w14:paraId="2C0D6097" w14:textId="77777777" w:rsidTr="002736A5">
        <w:trPr>
          <w:cnfStyle w:val="100000000000" w:firstRow="1" w:lastRow="0" w:firstColumn="0" w:lastColumn="0" w:oddVBand="0" w:evenVBand="0" w:oddHBand="0" w:evenHBand="0" w:firstRowFirstColumn="0" w:firstRowLastColumn="0" w:lastRowFirstColumn="0" w:lastRowLastColumn="0"/>
          <w:trHeight w:val="822"/>
        </w:trPr>
        <w:tc>
          <w:tcPr>
            <w:tcW w:w="1502" w:type="dxa"/>
            <w:vAlign w:val="center"/>
            <w:hideMark/>
          </w:tcPr>
          <w:p w14:paraId="265CE68D" w14:textId="77777777" w:rsidR="002736A5" w:rsidRPr="005E0A91" w:rsidRDefault="002736A5" w:rsidP="002736A5">
            <w:pPr>
              <w:spacing w:after="0" w:line="240" w:lineRule="auto"/>
              <w:jc w:val="center"/>
              <w:textAlignment w:val="bottom"/>
              <w:rPr>
                <w:rFonts w:cs="Arial"/>
                <w:sz w:val="22"/>
                <w:szCs w:val="22"/>
                <w:lang w:eastAsia="en-AU" w:bidi="ta-IN"/>
              </w:rPr>
            </w:pPr>
            <w:r w:rsidRPr="005E0A91">
              <w:rPr>
                <w:rFonts w:cs="Arial"/>
                <w:bCs/>
                <w:kern w:val="24"/>
                <w:sz w:val="22"/>
                <w:szCs w:val="22"/>
                <w:lang w:eastAsia="en-AU" w:bidi="ta-IN"/>
              </w:rPr>
              <w:t>Tenement</w:t>
            </w:r>
          </w:p>
        </w:tc>
        <w:tc>
          <w:tcPr>
            <w:tcW w:w="3005" w:type="dxa"/>
            <w:vAlign w:val="center"/>
            <w:hideMark/>
          </w:tcPr>
          <w:p w14:paraId="55056505" w14:textId="77777777" w:rsidR="002736A5" w:rsidRPr="005E0A91" w:rsidRDefault="002736A5" w:rsidP="002736A5">
            <w:pPr>
              <w:spacing w:after="0" w:line="240" w:lineRule="auto"/>
              <w:jc w:val="center"/>
              <w:textAlignment w:val="bottom"/>
              <w:rPr>
                <w:rFonts w:cs="Arial"/>
                <w:sz w:val="22"/>
                <w:szCs w:val="22"/>
                <w:lang w:eastAsia="en-AU" w:bidi="ta-IN"/>
              </w:rPr>
            </w:pPr>
            <w:r w:rsidRPr="005E0A91">
              <w:rPr>
                <w:rFonts w:cs="Arial"/>
                <w:bCs/>
                <w:kern w:val="24"/>
                <w:sz w:val="22"/>
                <w:szCs w:val="22"/>
                <w:lang w:eastAsia="en-AU" w:bidi="ta-IN"/>
              </w:rPr>
              <w:t>Tenement Holder</w:t>
            </w:r>
          </w:p>
        </w:tc>
        <w:tc>
          <w:tcPr>
            <w:tcW w:w="1502" w:type="dxa"/>
            <w:vAlign w:val="center"/>
          </w:tcPr>
          <w:p w14:paraId="35884EDA" w14:textId="20B54D81" w:rsidR="002736A5" w:rsidRPr="005E0A91" w:rsidRDefault="002736A5" w:rsidP="002736A5">
            <w:pPr>
              <w:spacing w:after="0" w:line="240" w:lineRule="auto"/>
              <w:jc w:val="center"/>
              <w:rPr>
                <w:rFonts w:cs="Arial"/>
                <w:bCs/>
                <w:kern w:val="24"/>
                <w:sz w:val="22"/>
                <w:szCs w:val="22"/>
                <w:lang w:eastAsia="en-AU" w:bidi="ta-IN"/>
              </w:rPr>
            </w:pPr>
            <w:r>
              <w:rPr>
                <w:rFonts w:cs="Arial"/>
                <w:bCs/>
                <w:kern w:val="24"/>
                <w:sz w:val="22"/>
                <w:szCs w:val="22"/>
                <w:lang w:eastAsia="en-AU" w:bidi="ta-IN"/>
              </w:rPr>
              <w:t>LGA</w:t>
            </w:r>
          </w:p>
        </w:tc>
        <w:tc>
          <w:tcPr>
            <w:tcW w:w="1445" w:type="dxa"/>
            <w:vAlign w:val="center"/>
            <w:hideMark/>
          </w:tcPr>
          <w:p w14:paraId="4B015AB1" w14:textId="7268B22D" w:rsidR="002736A5" w:rsidRPr="005E0A91" w:rsidRDefault="002736A5" w:rsidP="002736A5">
            <w:pPr>
              <w:spacing w:after="0" w:line="240" w:lineRule="auto"/>
              <w:jc w:val="center"/>
              <w:rPr>
                <w:rFonts w:cs="Arial"/>
                <w:sz w:val="22"/>
                <w:szCs w:val="22"/>
                <w:lang w:eastAsia="en-AU" w:bidi="ta-IN"/>
              </w:rPr>
            </w:pPr>
            <w:r w:rsidRPr="005E0A91">
              <w:rPr>
                <w:rFonts w:cs="Arial"/>
                <w:bCs/>
                <w:kern w:val="24"/>
                <w:sz w:val="22"/>
                <w:szCs w:val="22"/>
                <w:lang w:eastAsia="en-AU" w:bidi="ta-IN"/>
              </w:rPr>
              <w:t>FY 2023-24 Q1</w:t>
            </w:r>
          </w:p>
        </w:tc>
        <w:tc>
          <w:tcPr>
            <w:tcW w:w="1445" w:type="dxa"/>
            <w:vAlign w:val="center"/>
            <w:hideMark/>
          </w:tcPr>
          <w:p w14:paraId="0E010508" w14:textId="77777777" w:rsidR="002736A5" w:rsidRPr="005E0A91" w:rsidRDefault="002736A5" w:rsidP="002736A5">
            <w:pPr>
              <w:spacing w:after="0" w:line="240" w:lineRule="auto"/>
              <w:jc w:val="center"/>
              <w:rPr>
                <w:rFonts w:cs="Arial"/>
                <w:sz w:val="22"/>
                <w:szCs w:val="22"/>
                <w:lang w:eastAsia="en-AU" w:bidi="ta-IN"/>
              </w:rPr>
            </w:pPr>
            <w:r w:rsidRPr="005E0A91">
              <w:rPr>
                <w:rFonts w:cs="Arial"/>
                <w:bCs/>
                <w:kern w:val="24"/>
                <w:sz w:val="22"/>
                <w:szCs w:val="22"/>
                <w:lang w:eastAsia="en-AU" w:bidi="ta-IN"/>
              </w:rPr>
              <w:t>FY 2023-24 Q2</w:t>
            </w:r>
          </w:p>
        </w:tc>
        <w:tc>
          <w:tcPr>
            <w:tcW w:w="1445" w:type="dxa"/>
            <w:vAlign w:val="center"/>
            <w:hideMark/>
          </w:tcPr>
          <w:p w14:paraId="582AB761" w14:textId="77777777" w:rsidR="002736A5" w:rsidRPr="005E0A91" w:rsidRDefault="002736A5" w:rsidP="002736A5">
            <w:pPr>
              <w:spacing w:after="0" w:line="240" w:lineRule="auto"/>
              <w:jc w:val="center"/>
              <w:rPr>
                <w:rFonts w:cs="Arial"/>
                <w:sz w:val="22"/>
                <w:szCs w:val="22"/>
                <w:lang w:eastAsia="en-AU" w:bidi="ta-IN"/>
              </w:rPr>
            </w:pPr>
            <w:r w:rsidRPr="005E0A91">
              <w:rPr>
                <w:rFonts w:cs="Arial"/>
                <w:bCs/>
                <w:kern w:val="24"/>
                <w:sz w:val="22"/>
                <w:szCs w:val="22"/>
                <w:lang w:eastAsia="en-AU" w:bidi="ta-IN"/>
              </w:rPr>
              <w:t>FY 2023-24 Q3</w:t>
            </w:r>
          </w:p>
        </w:tc>
        <w:tc>
          <w:tcPr>
            <w:tcW w:w="1445" w:type="dxa"/>
            <w:vAlign w:val="center"/>
            <w:hideMark/>
          </w:tcPr>
          <w:p w14:paraId="79C9FC45" w14:textId="77777777" w:rsidR="002736A5" w:rsidRPr="005E0A91" w:rsidRDefault="002736A5" w:rsidP="002736A5">
            <w:pPr>
              <w:spacing w:after="0" w:line="240" w:lineRule="auto"/>
              <w:jc w:val="center"/>
              <w:rPr>
                <w:rFonts w:cs="Arial"/>
                <w:sz w:val="22"/>
                <w:szCs w:val="22"/>
                <w:lang w:eastAsia="en-AU" w:bidi="ta-IN"/>
              </w:rPr>
            </w:pPr>
            <w:r w:rsidRPr="005E0A91">
              <w:rPr>
                <w:rFonts w:cs="Arial"/>
                <w:bCs/>
                <w:kern w:val="24"/>
                <w:sz w:val="22"/>
                <w:szCs w:val="22"/>
                <w:lang w:eastAsia="en-AU" w:bidi="ta-IN"/>
              </w:rPr>
              <w:t>FY 2023-24 Q4</w:t>
            </w:r>
          </w:p>
        </w:tc>
        <w:tc>
          <w:tcPr>
            <w:tcW w:w="997" w:type="dxa"/>
            <w:vAlign w:val="center"/>
            <w:hideMark/>
          </w:tcPr>
          <w:p w14:paraId="54DFE2D1" w14:textId="77777777" w:rsidR="002736A5" w:rsidRPr="005E0A91" w:rsidRDefault="002736A5" w:rsidP="002736A5">
            <w:pPr>
              <w:spacing w:after="0" w:line="240" w:lineRule="auto"/>
              <w:jc w:val="center"/>
              <w:textAlignment w:val="bottom"/>
              <w:rPr>
                <w:rFonts w:cs="Arial"/>
                <w:sz w:val="22"/>
                <w:szCs w:val="22"/>
                <w:lang w:eastAsia="en-AU" w:bidi="ta-IN"/>
              </w:rPr>
            </w:pPr>
            <w:r w:rsidRPr="005E0A91">
              <w:rPr>
                <w:rFonts w:cs="Arial"/>
                <w:bCs/>
                <w:kern w:val="24"/>
                <w:sz w:val="22"/>
                <w:szCs w:val="22"/>
                <w:lang w:eastAsia="en-AU" w:bidi="ta-IN"/>
              </w:rPr>
              <w:t>Total</w:t>
            </w:r>
          </w:p>
        </w:tc>
      </w:tr>
      <w:tr w:rsidR="002736A5" w:rsidRPr="002736A5" w14:paraId="6AFF0D7F" w14:textId="77777777" w:rsidTr="002736A5">
        <w:tblPrEx>
          <w:tblLook w:val="04A0" w:firstRow="1" w:lastRow="0" w:firstColumn="1" w:lastColumn="0" w:noHBand="0" w:noVBand="1"/>
        </w:tblPrEx>
        <w:trPr>
          <w:trHeight w:val="822"/>
        </w:trPr>
        <w:tc>
          <w:tcPr>
            <w:cnfStyle w:val="001000000000" w:firstRow="0" w:lastRow="0" w:firstColumn="1" w:lastColumn="0" w:oddVBand="0" w:evenVBand="0" w:oddHBand="0" w:evenHBand="0" w:firstRowFirstColumn="0" w:firstRowLastColumn="0" w:lastRowFirstColumn="0" w:lastRowLastColumn="0"/>
            <w:tcW w:w="1502" w:type="dxa"/>
            <w:vAlign w:val="center"/>
            <w:hideMark/>
          </w:tcPr>
          <w:p w14:paraId="56AAA0C3" w14:textId="77777777" w:rsidR="002736A5" w:rsidRPr="002736A5" w:rsidRDefault="002736A5" w:rsidP="002736A5">
            <w:pPr>
              <w:spacing w:after="0" w:line="240" w:lineRule="auto"/>
              <w:jc w:val="center"/>
              <w:textAlignment w:val="bottom"/>
              <w:rPr>
                <w:rFonts w:cs="Arial"/>
                <w:sz w:val="22"/>
                <w:szCs w:val="22"/>
                <w:lang w:eastAsia="en-AU" w:bidi="ta-IN"/>
              </w:rPr>
            </w:pPr>
            <w:r w:rsidRPr="002736A5">
              <w:rPr>
                <w:rFonts w:cs="Arial"/>
                <w:sz w:val="22"/>
                <w:szCs w:val="22"/>
                <w:lang w:eastAsia="en-AU" w:bidi="ta-IN"/>
              </w:rPr>
              <w:t>WA1546</w:t>
            </w:r>
          </w:p>
        </w:tc>
        <w:tc>
          <w:tcPr>
            <w:tcW w:w="3005" w:type="dxa"/>
            <w:vAlign w:val="center"/>
            <w:hideMark/>
          </w:tcPr>
          <w:p w14:paraId="6AE64243"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736A5">
              <w:rPr>
                <w:rFonts w:cs="Arial"/>
                <w:sz w:val="22"/>
                <w:szCs w:val="22"/>
                <w:lang w:eastAsia="en-AU" w:bidi="ta-IN"/>
              </w:rPr>
              <w:t>Birregurra Resources Pty Ltd</w:t>
            </w:r>
          </w:p>
        </w:tc>
        <w:tc>
          <w:tcPr>
            <w:tcW w:w="1502" w:type="dxa"/>
            <w:vAlign w:val="center"/>
            <w:hideMark/>
          </w:tcPr>
          <w:p w14:paraId="1E88F3FC"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736A5">
              <w:rPr>
                <w:rFonts w:cs="Arial"/>
                <w:sz w:val="22"/>
                <w:szCs w:val="22"/>
                <w:lang w:eastAsia="en-AU" w:bidi="ta-IN"/>
              </w:rPr>
              <w:t>Colac Otway</w:t>
            </w:r>
          </w:p>
        </w:tc>
        <w:tc>
          <w:tcPr>
            <w:tcW w:w="1445" w:type="dxa"/>
            <w:vAlign w:val="center"/>
            <w:hideMark/>
          </w:tcPr>
          <w:p w14:paraId="0704D6E7"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736A5">
              <w:rPr>
                <w:rFonts w:cs="Arial"/>
                <w:sz w:val="22"/>
                <w:szCs w:val="22"/>
                <w:lang w:eastAsia="en-AU" w:bidi="ta-IN"/>
              </w:rPr>
              <w:t>1</w:t>
            </w:r>
          </w:p>
        </w:tc>
        <w:tc>
          <w:tcPr>
            <w:tcW w:w="1445" w:type="dxa"/>
            <w:vAlign w:val="center"/>
            <w:hideMark/>
          </w:tcPr>
          <w:p w14:paraId="5FB512EA"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445" w:type="dxa"/>
            <w:vAlign w:val="center"/>
            <w:hideMark/>
          </w:tcPr>
          <w:p w14:paraId="40A38149"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445" w:type="dxa"/>
            <w:vAlign w:val="center"/>
            <w:hideMark/>
          </w:tcPr>
          <w:p w14:paraId="5BA3A509"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997" w:type="dxa"/>
            <w:vAlign w:val="center"/>
            <w:hideMark/>
          </w:tcPr>
          <w:p w14:paraId="2FFF2A1B"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736A5">
              <w:rPr>
                <w:rFonts w:cs="Arial"/>
                <w:sz w:val="22"/>
                <w:szCs w:val="22"/>
                <w:lang w:eastAsia="en-AU" w:bidi="ta-IN"/>
              </w:rPr>
              <w:t>1</w:t>
            </w:r>
          </w:p>
        </w:tc>
      </w:tr>
      <w:tr w:rsidR="002736A5" w:rsidRPr="002736A5" w14:paraId="3B4B2BBC" w14:textId="77777777" w:rsidTr="002736A5">
        <w:tblPrEx>
          <w:tblLook w:val="04A0" w:firstRow="1" w:lastRow="0" w:firstColumn="1" w:lastColumn="0" w:noHBand="0" w:noVBand="1"/>
        </w:tblPrEx>
        <w:trPr>
          <w:trHeight w:val="822"/>
        </w:trPr>
        <w:tc>
          <w:tcPr>
            <w:cnfStyle w:val="001000000000" w:firstRow="0" w:lastRow="0" w:firstColumn="1" w:lastColumn="0" w:oddVBand="0" w:evenVBand="0" w:oddHBand="0" w:evenHBand="0" w:firstRowFirstColumn="0" w:firstRowLastColumn="0" w:lastRowFirstColumn="0" w:lastRowLastColumn="0"/>
            <w:tcW w:w="1502" w:type="dxa"/>
            <w:vAlign w:val="center"/>
            <w:hideMark/>
          </w:tcPr>
          <w:p w14:paraId="55B5AA1C" w14:textId="77777777" w:rsidR="002736A5" w:rsidRPr="002736A5" w:rsidRDefault="002736A5" w:rsidP="002736A5">
            <w:pPr>
              <w:spacing w:after="0" w:line="240" w:lineRule="auto"/>
              <w:jc w:val="center"/>
              <w:textAlignment w:val="bottom"/>
              <w:rPr>
                <w:rFonts w:cs="Arial"/>
                <w:sz w:val="22"/>
                <w:szCs w:val="22"/>
                <w:lang w:eastAsia="en-AU" w:bidi="ta-IN"/>
              </w:rPr>
            </w:pPr>
            <w:r w:rsidRPr="002736A5">
              <w:rPr>
                <w:rFonts w:cs="Arial"/>
                <w:sz w:val="22"/>
                <w:szCs w:val="22"/>
                <w:lang w:eastAsia="en-AU" w:bidi="ta-IN"/>
              </w:rPr>
              <w:t>WA158</w:t>
            </w:r>
          </w:p>
        </w:tc>
        <w:tc>
          <w:tcPr>
            <w:tcW w:w="3005" w:type="dxa"/>
            <w:vAlign w:val="center"/>
            <w:hideMark/>
          </w:tcPr>
          <w:p w14:paraId="354BE072"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736A5">
              <w:rPr>
                <w:rFonts w:cs="Arial"/>
                <w:sz w:val="22"/>
                <w:szCs w:val="22"/>
                <w:lang w:eastAsia="en-AU" w:bidi="ta-IN"/>
              </w:rPr>
              <w:t>Holcim (Australia) Pty Ltd</w:t>
            </w:r>
          </w:p>
        </w:tc>
        <w:tc>
          <w:tcPr>
            <w:tcW w:w="1502" w:type="dxa"/>
            <w:vAlign w:val="center"/>
            <w:hideMark/>
          </w:tcPr>
          <w:p w14:paraId="3AEE3AF3"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736A5">
              <w:rPr>
                <w:rFonts w:cs="Arial"/>
                <w:sz w:val="22"/>
                <w:szCs w:val="22"/>
                <w:lang w:eastAsia="en-AU" w:bidi="ta-IN"/>
              </w:rPr>
              <w:t>Colac Otway</w:t>
            </w:r>
          </w:p>
        </w:tc>
        <w:tc>
          <w:tcPr>
            <w:tcW w:w="1445" w:type="dxa"/>
            <w:vAlign w:val="center"/>
            <w:hideMark/>
          </w:tcPr>
          <w:p w14:paraId="60584555"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736A5">
              <w:rPr>
                <w:rFonts w:cs="Arial"/>
                <w:sz w:val="22"/>
                <w:szCs w:val="22"/>
                <w:lang w:eastAsia="en-AU" w:bidi="ta-IN"/>
              </w:rPr>
              <w:t>1</w:t>
            </w:r>
          </w:p>
        </w:tc>
        <w:tc>
          <w:tcPr>
            <w:tcW w:w="1445" w:type="dxa"/>
            <w:vAlign w:val="center"/>
            <w:hideMark/>
          </w:tcPr>
          <w:p w14:paraId="3568AB8A"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445" w:type="dxa"/>
            <w:vAlign w:val="center"/>
            <w:hideMark/>
          </w:tcPr>
          <w:p w14:paraId="0B89A8EC"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736A5">
              <w:rPr>
                <w:rFonts w:cs="Arial"/>
                <w:sz w:val="22"/>
                <w:szCs w:val="22"/>
                <w:lang w:eastAsia="en-AU" w:bidi="ta-IN"/>
              </w:rPr>
              <w:t>1</w:t>
            </w:r>
          </w:p>
        </w:tc>
        <w:tc>
          <w:tcPr>
            <w:tcW w:w="1445" w:type="dxa"/>
            <w:vAlign w:val="center"/>
            <w:hideMark/>
          </w:tcPr>
          <w:p w14:paraId="3B222CC4"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997" w:type="dxa"/>
            <w:vAlign w:val="center"/>
            <w:hideMark/>
          </w:tcPr>
          <w:p w14:paraId="291C3C89"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736A5">
              <w:rPr>
                <w:rFonts w:cs="Arial"/>
                <w:sz w:val="22"/>
                <w:szCs w:val="22"/>
                <w:lang w:eastAsia="en-AU" w:bidi="ta-IN"/>
              </w:rPr>
              <w:t>2</w:t>
            </w:r>
          </w:p>
        </w:tc>
      </w:tr>
      <w:tr w:rsidR="002736A5" w:rsidRPr="002736A5" w14:paraId="2CDE7E13" w14:textId="77777777" w:rsidTr="002736A5">
        <w:tblPrEx>
          <w:tblLook w:val="04A0" w:firstRow="1" w:lastRow="0" w:firstColumn="1" w:lastColumn="0" w:noHBand="0" w:noVBand="1"/>
        </w:tblPrEx>
        <w:trPr>
          <w:trHeight w:val="822"/>
        </w:trPr>
        <w:tc>
          <w:tcPr>
            <w:cnfStyle w:val="001000000000" w:firstRow="0" w:lastRow="0" w:firstColumn="1" w:lastColumn="0" w:oddVBand="0" w:evenVBand="0" w:oddHBand="0" w:evenHBand="0" w:firstRowFirstColumn="0" w:firstRowLastColumn="0" w:lastRowFirstColumn="0" w:lastRowLastColumn="0"/>
            <w:tcW w:w="1502" w:type="dxa"/>
            <w:vAlign w:val="center"/>
            <w:hideMark/>
          </w:tcPr>
          <w:p w14:paraId="4DD9AE94" w14:textId="77777777" w:rsidR="002736A5" w:rsidRPr="002736A5" w:rsidRDefault="002736A5" w:rsidP="002736A5">
            <w:pPr>
              <w:spacing w:after="0" w:line="240" w:lineRule="auto"/>
              <w:jc w:val="center"/>
              <w:textAlignment w:val="bottom"/>
              <w:rPr>
                <w:rFonts w:cs="Arial"/>
                <w:sz w:val="22"/>
                <w:szCs w:val="22"/>
                <w:lang w:eastAsia="en-AU" w:bidi="ta-IN"/>
              </w:rPr>
            </w:pPr>
            <w:r w:rsidRPr="002736A5">
              <w:rPr>
                <w:rFonts w:cs="Arial"/>
                <w:sz w:val="22"/>
                <w:szCs w:val="22"/>
                <w:lang w:eastAsia="en-AU" w:bidi="ta-IN"/>
              </w:rPr>
              <w:t>WA174</w:t>
            </w:r>
          </w:p>
        </w:tc>
        <w:tc>
          <w:tcPr>
            <w:tcW w:w="3005" w:type="dxa"/>
            <w:vAlign w:val="center"/>
            <w:hideMark/>
          </w:tcPr>
          <w:p w14:paraId="330B3118"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736A5">
              <w:rPr>
                <w:rFonts w:cs="Arial"/>
                <w:sz w:val="22"/>
                <w:szCs w:val="22"/>
                <w:lang w:eastAsia="en-AU" w:bidi="ta-IN"/>
              </w:rPr>
              <w:t>Holcim (Australia) Pty Ltd</w:t>
            </w:r>
          </w:p>
        </w:tc>
        <w:tc>
          <w:tcPr>
            <w:tcW w:w="1502" w:type="dxa"/>
            <w:vAlign w:val="center"/>
            <w:hideMark/>
          </w:tcPr>
          <w:p w14:paraId="4F672A94"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736A5">
              <w:rPr>
                <w:rFonts w:cs="Arial"/>
                <w:sz w:val="22"/>
                <w:szCs w:val="22"/>
                <w:lang w:eastAsia="en-AU" w:bidi="ta-IN"/>
              </w:rPr>
              <w:t>Cardinia</w:t>
            </w:r>
          </w:p>
        </w:tc>
        <w:tc>
          <w:tcPr>
            <w:tcW w:w="1445" w:type="dxa"/>
            <w:vAlign w:val="center"/>
            <w:hideMark/>
          </w:tcPr>
          <w:p w14:paraId="43D946D5"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445" w:type="dxa"/>
            <w:vAlign w:val="center"/>
            <w:hideMark/>
          </w:tcPr>
          <w:p w14:paraId="017F35C5"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445" w:type="dxa"/>
            <w:vAlign w:val="center"/>
            <w:hideMark/>
          </w:tcPr>
          <w:p w14:paraId="083E789F"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445" w:type="dxa"/>
            <w:vAlign w:val="center"/>
            <w:hideMark/>
          </w:tcPr>
          <w:p w14:paraId="5FA62C20"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736A5">
              <w:rPr>
                <w:rFonts w:cs="Arial"/>
                <w:sz w:val="22"/>
                <w:szCs w:val="22"/>
                <w:lang w:eastAsia="en-AU" w:bidi="ta-IN"/>
              </w:rPr>
              <w:t>1</w:t>
            </w:r>
          </w:p>
        </w:tc>
        <w:tc>
          <w:tcPr>
            <w:tcW w:w="997" w:type="dxa"/>
            <w:vAlign w:val="center"/>
            <w:hideMark/>
          </w:tcPr>
          <w:p w14:paraId="04F7AE18"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736A5">
              <w:rPr>
                <w:rFonts w:cs="Arial"/>
                <w:sz w:val="22"/>
                <w:szCs w:val="22"/>
                <w:lang w:eastAsia="en-AU" w:bidi="ta-IN"/>
              </w:rPr>
              <w:t>1</w:t>
            </w:r>
          </w:p>
        </w:tc>
      </w:tr>
      <w:tr w:rsidR="002736A5" w:rsidRPr="002736A5" w14:paraId="66362831" w14:textId="77777777" w:rsidTr="002736A5">
        <w:tblPrEx>
          <w:tblLook w:val="04A0" w:firstRow="1" w:lastRow="0" w:firstColumn="1" w:lastColumn="0" w:noHBand="0" w:noVBand="1"/>
        </w:tblPrEx>
        <w:trPr>
          <w:trHeight w:val="822"/>
        </w:trPr>
        <w:tc>
          <w:tcPr>
            <w:cnfStyle w:val="001000000000" w:firstRow="0" w:lastRow="0" w:firstColumn="1" w:lastColumn="0" w:oddVBand="0" w:evenVBand="0" w:oddHBand="0" w:evenHBand="0" w:firstRowFirstColumn="0" w:firstRowLastColumn="0" w:lastRowFirstColumn="0" w:lastRowLastColumn="0"/>
            <w:tcW w:w="1502" w:type="dxa"/>
            <w:vAlign w:val="center"/>
            <w:hideMark/>
          </w:tcPr>
          <w:p w14:paraId="6E9770F2" w14:textId="77777777" w:rsidR="002736A5" w:rsidRPr="002736A5" w:rsidRDefault="002736A5" w:rsidP="002736A5">
            <w:pPr>
              <w:spacing w:after="0" w:line="240" w:lineRule="auto"/>
              <w:jc w:val="center"/>
              <w:textAlignment w:val="bottom"/>
              <w:rPr>
                <w:rFonts w:cs="Arial"/>
                <w:sz w:val="22"/>
                <w:szCs w:val="22"/>
                <w:lang w:eastAsia="en-AU" w:bidi="ta-IN"/>
              </w:rPr>
            </w:pPr>
            <w:r w:rsidRPr="002736A5">
              <w:rPr>
                <w:rFonts w:cs="Arial"/>
                <w:sz w:val="22"/>
                <w:szCs w:val="22"/>
                <w:lang w:eastAsia="en-AU" w:bidi="ta-IN"/>
              </w:rPr>
              <w:t>WA188</w:t>
            </w:r>
          </w:p>
        </w:tc>
        <w:tc>
          <w:tcPr>
            <w:tcW w:w="3005" w:type="dxa"/>
            <w:vAlign w:val="center"/>
            <w:hideMark/>
          </w:tcPr>
          <w:p w14:paraId="42D4F025"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roofErr w:type="spellStart"/>
            <w:r w:rsidRPr="002736A5">
              <w:rPr>
                <w:rFonts w:cs="Arial"/>
                <w:sz w:val="22"/>
                <w:szCs w:val="22"/>
                <w:lang w:eastAsia="en-AU" w:bidi="ta-IN"/>
              </w:rPr>
              <w:t>Davegale</w:t>
            </w:r>
            <w:proofErr w:type="spellEnd"/>
            <w:r w:rsidRPr="002736A5">
              <w:rPr>
                <w:rFonts w:cs="Arial"/>
                <w:sz w:val="22"/>
                <w:szCs w:val="22"/>
                <w:lang w:eastAsia="en-AU" w:bidi="ta-IN"/>
              </w:rPr>
              <w:t xml:space="preserve"> Pty Ltd</w:t>
            </w:r>
          </w:p>
        </w:tc>
        <w:tc>
          <w:tcPr>
            <w:tcW w:w="1502" w:type="dxa"/>
            <w:vAlign w:val="center"/>
            <w:hideMark/>
          </w:tcPr>
          <w:p w14:paraId="7E0D9B92"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736A5">
              <w:rPr>
                <w:rFonts w:cs="Arial"/>
                <w:sz w:val="22"/>
                <w:szCs w:val="22"/>
                <w:lang w:eastAsia="en-AU" w:bidi="ta-IN"/>
              </w:rPr>
              <w:t>Greater Geelong</w:t>
            </w:r>
          </w:p>
        </w:tc>
        <w:tc>
          <w:tcPr>
            <w:tcW w:w="1445" w:type="dxa"/>
            <w:vAlign w:val="center"/>
            <w:hideMark/>
          </w:tcPr>
          <w:p w14:paraId="6B1631F6"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445" w:type="dxa"/>
            <w:vAlign w:val="center"/>
            <w:hideMark/>
          </w:tcPr>
          <w:p w14:paraId="4D87A95F"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736A5">
              <w:rPr>
                <w:rFonts w:cs="Arial"/>
                <w:sz w:val="22"/>
                <w:szCs w:val="22"/>
                <w:lang w:eastAsia="en-AU" w:bidi="ta-IN"/>
              </w:rPr>
              <w:t>1</w:t>
            </w:r>
          </w:p>
        </w:tc>
        <w:tc>
          <w:tcPr>
            <w:tcW w:w="1445" w:type="dxa"/>
            <w:vAlign w:val="center"/>
            <w:hideMark/>
          </w:tcPr>
          <w:p w14:paraId="687976DA"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445" w:type="dxa"/>
            <w:vAlign w:val="center"/>
            <w:hideMark/>
          </w:tcPr>
          <w:p w14:paraId="16D18521"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997" w:type="dxa"/>
            <w:vAlign w:val="center"/>
            <w:hideMark/>
          </w:tcPr>
          <w:p w14:paraId="7EED0718"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736A5">
              <w:rPr>
                <w:rFonts w:cs="Arial"/>
                <w:sz w:val="22"/>
                <w:szCs w:val="22"/>
                <w:lang w:eastAsia="en-AU" w:bidi="ta-IN"/>
              </w:rPr>
              <w:t>1</w:t>
            </w:r>
          </w:p>
        </w:tc>
      </w:tr>
      <w:tr w:rsidR="002736A5" w:rsidRPr="002736A5" w14:paraId="3FF68602" w14:textId="77777777" w:rsidTr="002736A5">
        <w:tblPrEx>
          <w:tblLook w:val="04A0" w:firstRow="1" w:lastRow="0" w:firstColumn="1" w:lastColumn="0" w:noHBand="0" w:noVBand="1"/>
        </w:tblPrEx>
        <w:trPr>
          <w:trHeight w:val="822"/>
        </w:trPr>
        <w:tc>
          <w:tcPr>
            <w:cnfStyle w:val="001000000000" w:firstRow="0" w:lastRow="0" w:firstColumn="1" w:lastColumn="0" w:oddVBand="0" w:evenVBand="0" w:oddHBand="0" w:evenHBand="0" w:firstRowFirstColumn="0" w:firstRowLastColumn="0" w:lastRowFirstColumn="0" w:lastRowLastColumn="0"/>
            <w:tcW w:w="1502" w:type="dxa"/>
            <w:vAlign w:val="center"/>
            <w:hideMark/>
          </w:tcPr>
          <w:p w14:paraId="46B0BF09" w14:textId="77777777" w:rsidR="002736A5" w:rsidRPr="002736A5" w:rsidRDefault="002736A5" w:rsidP="002736A5">
            <w:pPr>
              <w:spacing w:after="0" w:line="240" w:lineRule="auto"/>
              <w:jc w:val="center"/>
              <w:textAlignment w:val="bottom"/>
              <w:rPr>
                <w:rFonts w:cs="Arial"/>
                <w:sz w:val="22"/>
                <w:szCs w:val="22"/>
                <w:lang w:eastAsia="en-AU" w:bidi="ta-IN"/>
              </w:rPr>
            </w:pPr>
            <w:r w:rsidRPr="002736A5">
              <w:rPr>
                <w:rFonts w:cs="Arial"/>
                <w:sz w:val="22"/>
                <w:szCs w:val="22"/>
                <w:lang w:eastAsia="en-AU" w:bidi="ta-IN"/>
              </w:rPr>
              <w:t>WA41</w:t>
            </w:r>
          </w:p>
        </w:tc>
        <w:tc>
          <w:tcPr>
            <w:tcW w:w="3005" w:type="dxa"/>
            <w:vAlign w:val="center"/>
            <w:hideMark/>
          </w:tcPr>
          <w:p w14:paraId="059D90F1"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736A5">
              <w:rPr>
                <w:rFonts w:cs="Arial"/>
                <w:sz w:val="22"/>
                <w:szCs w:val="22"/>
                <w:lang w:eastAsia="en-AU" w:bidi="ta-IN"/>
              </w:rPr>
              <w:t>Barro Group Pty Ltd</w:t>
            </w:r>
          </w:p>
        </w:tc>
        <w:tc>
          <w:tcPr>
            <w:tcW w:w="1502" w:type="dxa"/>
            <w:vAlign w:val="center"/>
            <w:hideMark/>
          </w:tcPr>
          <w:p w14:paraId="08CE2AC5"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736A5">
              <w:rPr>
                <w:rFonts w:cs="Arial"/>
                <w:sz w:val="22"/>
                <w:szCs w:val="22"/>
                <w:lang w:eastAsia="en-AU" w:bidi="ta-IN"/>
              </w:rPr>
              <w:t>Greater Geelong</w:t>
            </w:r>
          </w:p>
        </w:tc>
        <w:tc>
          <w:tcPr>
            <w:tcW w:w="1445" w:type="dxa"/>
            <w:vAlign w:val="center"/>
            <w:hideMark/>
          </w:tcPr>
          <w:p w14:paraId="684B8A66"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445" w:type="dxa"/>
            <w:vAlign w:val="center"/>
            <w:hideMark/>
          </w:tcPr>
          <w:p w14:paraId="35096C28"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445" w:type="dxa"/>
            <w:vAlign w:val="center"/>
            <w:hideMark/>
          </w:tcPr>
          <w:p w14:paraId="45871319"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736A5">
              <w:rPr>
                <w:rFonts w:cs="Arial"/>
                <w:sz w:val="22"/>
                <w:szCs w:val="22"/>
                <w:lang w:eastAsia="en-AU" w:bidi="ta-IN"/>
              </w:rPr>
              <w:t>1</w:t>
            </w:r>
          </w:p>
        </w:tc>
        <w:tc>
          <w:tcPr>
            <w:tcW w:w="1445" w:type="dxa"/>
            <w:vAlign w:val="center"/>
            <w:hideMark/>
          </w:tcPr>
          <w:p w14:paraId="69F47461"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997" w:type="dxa"/>
            <w:vAlign w:val="center"/>
            <w:hideMark/>
          </w:tcPr>
          <w:p w14:paraId="6221A652"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736A5">
              <w:rPr>
                <w:rFonts w:cs="Arial"/>
                <w:sz w:val="22"/>
                <w:szCs w:val="22"/>
                <w:lang w:eastAsia="en-AU" w:bidi="ta-IN"/>
              </w:rPr>
              <w:t>1</w:t>
            </w:r>
          </w:p>
        </w:tc>
      </w:tr>
      <w:tr w:rsidR="002736A5" w:rsidRPr="002736A5" w14:paraId="453469C1" w14:textId="77777777" w:rsidTr="002736A5">
        <w:tblPrEx>
          <w:tblLook w:val="04A0" w:firstRow="1" w:lastRow="0" w:firstColumn="1" w:lastColumn="0" w:noHBand="0" w:noVBand="1"/>
        </w:tblPrEx>
        <w:trPr>
          <w:trHeight w:val="745"/>
        </w:trPr>
        <w:tc>
          <w:tcPr>
            <w:cnfStyle w:val="001000000000" w:firstRow="0" w:lastRow="0" w:firstColumn="1" w:lastColumn="0" w:oddVBand="0" w:evenVBand="0" w:oddHBand="0" w:evenHBand="0" w:firstRowFirstColumn="0" w:firstRowLastColumn="0" w:lastRowFirstColumn="0" w:lastRowLastColumn="0"/>
            <w:tcW w:w="1502" w:type="dxa"/>
            <w:vAlign w:val="center"/>
            <w:hideMark/>
          </w:tcPr>
          <w:p w14:paraId="6F7FDBFB" w14:textId="77777777" w:rsidR="002736A5" w:rsidRPr="002736A5" w:rsidRDefault="002736A5" w:rsidP="002736A5">
            <w:pPr>
              <w:spacing w:after="0" w:line="240" w:lineRule="auto"/>
              <w:jc w:val="center"/>
              <w:textAlignment w:val="bottom"/>
              <w:rPr>
                <w:rFonts w:cs="Arial"/>
                <w:sz w:val="22"/>
                <w:szCs w:val="22"/>
                <w:lang w:eastAsia="en-AU" w:bidi="ta-IN"/>
              </w:rPr>
            </w:pPr>
            <w:r w:rsidRPr="002736A5">
              <w:rPr>
                <w:rFonts w:cs="Arial"/>
                <w:sz w:val="22"/>
                <w:szCs w:val="22"/>
                <w:lang w:eastAsia="en-AU" w:bidi="ta-IN"/>
              </w:rPr>
              <w:t>WA82</w:t>
            </w:r>
          </w:p>
        </w:tc>
        <w:tc>
          <w:tcPr>
            <w:tcW w:w="3005" w:type="dxa"/>
            <w:vAlign w:val="center"/>
            <w:hideMark/>
          </w:tcPr>
          <w:p w14:paraId="1727238C"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736A5">
              <w:rPr>
                <w:rFonts w:cs="Arial"/>
                <w:sz w:val="22"/>
                <w:szCs w:val="22"/>
                <w:lang w:eastAsia="en-AU" w:bidi="ta-IN"/>
              </w:rPr>
              <w:t>Boral Resources (Vic) Pty Ltd</w:t>
            </w:r>
          </w:p>
        </w:tc>
        <w:tc>
          <w:tcPr>
            <w:tcW w:w="1502" w:type="dxa"/>
            <w:vAlign w:val="center"/>
            <w:hideMark/>
          </w:tcPr>
          <w:p w14:paraId="538B72F9"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736A5">
              <w:rPr>
                <w:rFonts w:cs="Arial"/>
                <w:sz w:val="22"/>
                <w:szCs w:val="22"/>
                <w:lang w:eastAsia="en-AU" w:bidi="ta-IN"/>
              </w:rPr>
              <w:t>Moorabool</w:t>
            </w:r>
          </w:p>
        </w:tc>
        <w:tc>
          <w:tcPr>
            <w:tcW w:w="1445" w:type="dxa"/>
            <w:vAlign w:val="center"/>
            <w:hideMark/>
          </w:tcPr>
          <w:p w14:paraId="27C68E61"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445" w:type="dxa"/>
            <w:vAlign w:val="center"/>
            <w:hideMark/>
          </w:tcPr>
          <w:p w14:paraId="0750E380"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736A5">
              <w:rPr>
                <w:rFonts w:cs="Arial"/>
                <w:sz w:val="22"/>
                <w:szCs w:val="22"/>
                <w:lang w:eastAsia="en-AU" w:bidi="ta-IN"/>
              </w:rPr>
              <w:t>1</w:t>
            </w:r>
          </w:p>
        </w:tc>
        <w:tc>
          <w:tcPr>
            <w:tcW w:w="1445" w:type="dxa"/>
            <w:vAlign w:val="center"/>
            <w:hideMark/>
          </w:tcPr>
          <w:p w14:paraId="45346B2F"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445" w:type="dxa"/>
            <w:vAlign w:val="center"/>
            <w:hideMark/>
          </w:tcPr>
          <w:p w14:paraId="0700C112"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997" w:type="dxa"/>
            <w:vAlign w:val="center"/>
            <w:hideMark/>
          </w:tcPr>
          <w:p w14:paraId="42FB7E98"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736A5">
              <w:rPr>
                <w:rFonts w:cs="Arial"/>
                <w:sz w:val="22"/>
                <w:szCs w:val="22"/>
                <w:lang w:eastAsia="en-AU" w:bidi="ta-IN"/>
              </w:rPr>
              <w:t>1</w:t>
            </w:r>
          </w:p>
        </w:tc>
      </w:tr>
      <w:tr w:rsidR="002736A5" w:rsidRPr="002736A5" w14:paraId="25925A6A" w14:textId="77777777" w:rsidTr="002736A5">
        <w:tblPrEx>
          <w:tblLook w:val="04A0" w:firstRow="1" w:lastRow="0" w:firstColumn="1" w:lastColumn="0" w:noHBand="0" w:noVBand="1"/>
        </w:tblPrEx>
        <w:trPr>
          <w:trHeight w:val="822"/>
        </w:trPr>
        <w:tc>
          <w:tcPr>
            <w:cnfStyle w:val="001000000000" w:firstRow="0" w:lastRow="0" w:firstColumn="1" w:lastColumn="0" w:oddVBand="0" w:evenVBand="0" w:oddHBand="0" w:evenHBand="0" w:firstRowFirstColumn="0" w:firstRowLastColumn="0" w:lastRowFirstColumn="0" w:lastRowLastColumn="0"/>
            <w:tcW w:w="1502" w:type="dxa"/>
            <w:vAlign w:val="center"/>
            <w:hideMark/>
          </w:tcPr>
          <w:p w14:paraId="06C9F778" w14:textId="77777777" w:rsidR="002736A5" w:rsidRPr="002736A5" w:rsidRDefault="002736A5" w:rsidP="002736A5">
            <w:pPr>
              <w:spacing w:after="0" w:line="240" w:lineRule="auto"/>
              <w:jc w:val="center"/>
              <w:textAlignment w:val="bottom"/>
              <w:rPr>
                <w:rFonts w:cs="Arial"/>
                <w:sz w:val="22"/>
                <w:szCs w:val="22"/>
                <w:lang w:eastAsia="en-AU" w:bidi="ta-IN"/>
              </w:rPr>
            </w:pPr>
          </w:p>
        </w:tc>
        <w:tc>
          <w:tcPr>
            <w:tcW w:w="3005" w:type="dxa"/>
            <w:vAlign w:val="center"/>
            <w:hideMark/>
          </w:tcPr>
          <w:p w14:paraId="0D276EB8" w14:textId="2775F69B"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736A5">
              <w:rPr>
                <w:rFonts w:cs="Arial"/>
                <w:b/>
                <w:bCs/>
                <w:sz w:val="22"/>
                <w:szCs w:val="22"/>
                <w:lang w:eastAsia="en-AU" w:bidi="ta-IN"/>
              </w:rPr>
              <w:t>Total Attendance</w:t>
            </w:r>
          </w:p>
        </w:tc>
        <w:tc>
          <w:tcPr>
            <w:tcW w:w="1502" w:type="dxa"/>
            <w:vAlign w:val="center"/>
            <w:hideMark/>
          </w:tcPr>
          <w:p w14:paraId="3CCF3E31"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445" w:type="dxa"/>
            <w:vAlign w:val="center"/>
            <w:hideMark/>
          </w:tcPr>
          <w:p w14:paraId="7591C43A"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736A5">
              <w:rPr>
                <w:rFonts w:cs="Arial"/>
                <w:b/>
                <w:bCs/>
                <w:sz w:val="22"/>
                <w:szCs w:val="22"/>
                <w:lang w:eastAsia="en-AU" w:bidi="ta-IN"/>
              </w:rPr>
              <w:t>2</w:t>
            </w:r>
          </w:p>
        </w:tc>
        <w:tc>
          <w:tcPr>
            <w:tcW w:w="1445" w:type="dxa"/>
            <w:vAlign w:val="center"/>
            <w:hideMark/>
          </w:tcPr>
          <w:p w14:paraId="7421CA85"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736A5">
              <w:rPr>
                <w:rFonts w:cs="Arial"/>
                <w:b/>
                <w:bCs/>
                <w:sz w:val="22"/>
                <w:szCs w:val="22"/>
                <w:lang w:eastAsia="en-AU" w:bidi="ta-IN"/>
              </w:rPr>
              <w:t>2</w:t>
            </w:r>
          </w:p>
        </w:tc>
        <w:tc>
          <w:tcPr>
            <w:tcW w:w="1445" w:type="dxa"/>
            <w:vAlign w:val="center"/>
            <w:hideMark/>
          </w:tcPr>
          <w:p w14:paraId="4F634E6C"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736A5">
              <w:rPr>
                <w:rFonts w:cs="Arial"/>
                <w:b/>
                <w:bCs/>
                <w:sz w:val="22"/>
                <w:szCs w:val="22"/>
                <w:lang w:eastAsia="en-AU" w:bidi="ta-IN"/>
              </w:rPr>
              <w:t>2</w:t>
            </w:r>
          </w:p>
        </w:tc>
        <w:tc>
          <w:tcPr>
            <w:tcW w:w="1445" w:type="dxa"/>
            <w:vAlign w:val="center"/>
            <w:hideMark/>
          </w:tcPr>
          <w:p w14:paraId="2FC453B0"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736A5">
              <w:rPr>
                <w:rFonts w:cs="Arial"/>
                <w:b/>
                <w:bCs/>
                <w:sz w:val="22"/>
                <w:szCs w:val="22"/>
                <w:lang w:eastAsia="en-AU" w:bidi="ta-IN"/>
              </w:rPr>
              <w:t>1</w:t>
            </w:r>
          </w:p>
        </w:tc>
        <w:tc>
          <w:tcPr>
            <w:tcW w:w="997" w:type="dxa"/>
            <w:vAlign w:val="center"/>
            <w:hideMark/>
          </w:tcPr>
          <w:p w14:paraId="19CB413C" w14:textId="77777777" w:rsidR="002736A5" w:rsidRPr="002736A5" w:rsidRDefault="002736A5" w:rsidP="002736A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2736A5">
              <w:rPr>
                <w:rFonts w:cs="Arial"/>
                <w:b/>
                <w:bCs/>
                <w:sz w:val="22"/>
                <w:szCs w:val="22"/>
                <w:lang w:eastAsia="en-AU" w:bidi="ta-IN"/>
              </w:rPr>
              <w:t>7</w:t>
            </w:r>
          </w:p>
        </w:tc>
      </w:tr>
    </w:tbl>
    <w:p w14:paraId="49E6D903" w14:textId="77777777" w:rsidR="00716B25" w:rsidRDefault="00716B25" w:rsidP="00716B25">
      <w:pPr>
        <w:rPr>
          <w:b/>
          <w:bCs/>
          <w:sz w:val="22"/>
          <w:szCs w:val="28"/>
        </w:rPr>
      </w:pPr>
    </w:p>
    <w:p w14:paraId="12007D21" w14:textId="77777777" w:rsidR="002736A5" w:rsidRDefault="002736A5" w:rsidP="002736A5">
      <w:pPr>
        <w:rPr>
          <w:sz w:val="22"/>
          <w:szCs w:val="28"/>
        </w:rPr>
      </w:pPr>
      <w:r w:rsidRPr="003E4677">
        <w:rPr>
          <w:b/>
          <w:bCs/>
          <w:sz w:val="22"/>
          <w:szCs w:val="28"/>
        </w:rPr>
        <w:t>Commentary:</w:t>
      </w:r>
      <w:r>
        <w:rPr>
          <w:b/>
          <w:bCs/>
          <w:sz w:val="22"/>
          <w:szCs w:val="28"/>
        </w:rPr>
        <w:t xml:space="preserve"> </w:t>
      </w:r>
    </w:p>
    <w:p w14:paraId="5AF99467" w14:textId="77777777" w:rsidR="002736A5" w:rsidRPr="002736A5" w:rsidRDefault="002736A5" w:rsidP="002736A5">
      <w:pPr>
        <w:spacing w:after="0" w:line="240" w:lineRule="auto"/>
        <w:rPr>
          <w:sz w:val="22"/>
          <w:szCs w:val="28"/>
        </w:rPr>
      </w:pPr>
      <w:r w:rsidRPr="002736A5">
        <w:rPr>
          <w:sz w:val="22"/>
          <w:szCs w:val="28"/>
        </w:rPr>
        <w:t>In FY23/24 Q4 there was one community reference group attendance, bringing the total attendance for the FY23/24 to seven.</w:t>
      </w:r>
    </w:p>
    <w:p w14:paraId="0483112F" w14:textId="12023F13" w:rsidR="00790E73" w:rsidRDefault="00790E73">
      <w:pPr>
        <w:spacing w:after="0" w:line="240" w:lineRule="auto"/>
        <w:rPr>
          <w:b/>
          <w:bCs/>
          <w:sz w:val="22"/>
          <w:szCs w:val="28"/>
        </w:rPr>
      </w:pPr>
      <w:r>
        <w:rPr>
          <w:b/>
          <w:bCs/>
          <w:sz w:val="22"/>
          <w:szCs w:val="28"/>
        </w:rPr>
        <w:br w:type="page"/>
      </w:r>
    </w:p>
    <w:p w14:paraId="7824101F" w14:textId="60EDE4D3" w:rsidR="001D7982" w:rsidRPr="00C92628" w:rsidRDefault="001D7982" w:rsidP="00D17BED">
      <w:pPr>
        <w:rPr>
          <w:b/>
          <w:bCs/>
        </w:rPr>
      </w:pPr>
      <w:r w:rsidRPr="00C92628">
        <w:rPr>
          <w:b/>
          <w:bCs/>
        </w:rPr>
        <w:lastRenderedPageBreak/>
        <w:t xml:space="preserve">Department of </w:t>
      </w:r>
      <w:r w:rsidR="005C3DB6" w:rsidRPr="00C92628">
        <w:rPr>
          <w:b/>
          <w:bCs/>
        </w:rPr>
        <w:t>En</w:t>
      </w:r>
      <w:r w:rsidR="00C404B0" w:rsidRPr="00C92628">
        <w:rPr>
          <w:b/>
          <w:bCs/>
        </w:rPr>
        <w:t>ergy, Environment and Climate Action</w:t>
      </w:r>
    </w:p>
    <w:p w14:paraId="1A8B5EB0" w14:textId="07BC2007" w:rsidR="001D7982" w:rsidRPr="00C92628" w:rsidRDefault="001D7982" w:rsidP="00D17BED">
      <w:r w:rsidRPr="00C92628">
        <w:t>Earth Resources Regulat</w:t>
      </w:r>
      <w:r w:rsidR="000C099E" w:rsidRPr="00C92628">
        <w:t>or</w:t>
      </w:r>
    </w:p>
    <w:p w14:paraId="6FBC4F4A" w14:textId="77777777" w:rsidR="001D7982" w:rsidRPr="00C92628" w:rsidRDefault="001D7982" w:rsidP="00D17BED">
      <w:r w:rsidRPr="00C92628">
        <w:t>1 Spring Street</w:t>
      </w:r>
    </w:p>
    <w:p w14:paraId="263AC36B" w14:textId="77777777" w:rsidR="001D7982" w:rsidRPr="00C92628" w:rsidRDefault="001D7982" w:rsidP="00D17BED">
      <w:r w:rsidRPr="00C92628">
        <w:t>Melbourne VIC 3000</w:t>
      </w:r>
    </w:p>
    <w:p w14:paraId="3767AB53" w14:textId="77777777" w:rsidR="001D7982" w:rsidRPr="00C92628" w:rsidRDefault="001D7982" w:rsidP="00D17BED">
      <w:r w:rsidRPr="00C92628">
        <w:t>Telephone: 1300 366 356</w:t>
      </w:r>
    </w:p>
    <w:p w14:paraId="1F24659F" w14:textId="50B029D7" w:rsidR="001D7982" w:rsidRPr="00C92628" w:rsidRDefault="001D7982" w:rsidP="00D17BED">
      <w:r w:rsidRPr="00C92628">
        <w:t xml:space="preserve">© Copyright State of Victoria, Department of </w:t>
      </w:r>
      <w:r w:rsidR="009F5265" w:rsidRPr="00C92628">
        <w:t>Energy, Environment</w:t>
      </w:r>
      <w:r w:rsidR="004A2020" w:rsidRPr="00C92628">
        <w:t xml:space="preserve"> and Climate Action 2023</w:t>
      </w:r>
    </w:p>
    <w:p w14:paraId="56FE0FCB" w14:textId="7AE39A7F" w:rsidR="00D17BED" w:rsidRPr="00C92628" w:rsidRDefault="001D7982" w:rsidP="00D17BED">
      <w:r w:rsidRPr="00C92628">
        <w:t>Except for any logos, emblems, trademarks, artwork and photography, this document is made available under the terms of the Creative Commons Attribution 3.0 Australia licence.</w:t>
      </w:r>
    </w:p>
    <w:p w14:paraId="082B4A5F" w14:textId="638F134F" w:rsidR="00C92628" w:rsidRPr="00056F0C" w:rsidRDefault="00C92628" w:rsidP="00C92628">
      <w:r w:rsidRPr="00C92628">
        <w:t xml:space="preserve">This document is also available online at: </w:t>
      </w:r>
      <w:hyperlink r:id="rId23" w:history="1">
        <w:r w:rsidRPr="00C92628">
          <w:rPr>
            <w:rStyle w:val="Hyperlink"/>
          </w:rPr>
          <w:t>Quarterly performance reports - Resources Victoria</w:t>
        </w:r>
      </w:hyperlink>
    </w:p>
    <w:p w14:paraId="09E39F46" w14:textId="02E4A16F" w:rsidR="00C92628" w:rsidRPr="00056F0C" w:rsidRDefault="00C92628" w:rsidP="00C92628">
      <w:r w:rsidRPr="00C92628">
        <w:t xml:space="preserve">Earth Resources Regulation performance reporting site: </w:t>
      </w:r>
      <w:hyperlink r:id="rId24" w:history="1">
        <w:r w:rsidRPr="00C92628">
          <w:rPr>
            <w:rStyle w:val="Hyperlink"/>
          </w:rPr>
          <w:t>Regulator performance reporting - Resources Victoria</w:t>
        </w:r>
      </w:hyperlink>
    </w:p>
    <w:sectPr w:rsidR="00C92628" w:rsidRPr="00056F0C" w:rsidSect="005068B0">
      <w:footerReference w:type="even" r:id="rId25"/>
      <w:footerReference w:type="default" r:id="rId26"/>
      <w:footerReference w:type="first" r:id="rId27"/>
      <w:pgSz w:w="16838" w:h="11906" w:orient="landscape"/>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DCFC5" w14:textId="77777777" w:rsidR="00262455" w:rsidRDefault="00262455" w:rsidP="008C6387">
      <w:r>
        <w:separator/>
      </w:r>
    </w:p>
    <w:p w14:paraId="29B87389" w14:textId="77777777" w:rsidR="00262455" w:rsidRDefault="00262455" w:rsidP="008C6387"/>
    <w:p w14:paraId="243526BD" w14:textId="77777777" w:rsidR="00262455" w:rsidRDefault="00262455" w:rsidP="008C6387"/>
    <w:p w14:paraId="261BF495" w14:textId="77777777" w:rsidR="00262455" w:rsidRDefault="00262455" w:rsidP="008C6387"/>
  </w:endnote>
  <w:endnote w:type="continuationSeparator" w:id="0">
    <w:p w14:paraId="47820E03" w14:textId="77777777" w:rsidR="00262455" w:rsidRDefault="00262455" w:rsidP="008C6387">
      <w:r>
        <w:continuationSeparator/>
      </w:r>
    </w:p>
    <w:p w14:paraId="63606014" w14:textId="77777777" w:rsidR="00262455" w:rsidRDefault="00262455" w:rsidP="008C6387"/>
    <w:p w14:paraId="0352DB0D" w14:textId="77777777" w:rsidR="00262455" w:rsidRDefault="00262455" w:rsidP="008C6387"/>
    <w:p w14:paraId="1CAA37E6" w14:textId="77777777" w:rsidR="00262455" w:rsidRDefault="00262455" w:rsidP="008C6387"/>
  </w:endnote>
  <w:endnote w:type="continuationNotice" w:id="1">
    <w:p w14:paraId="32B2F3FC" w14:textId="77777777" w:rsidR="00262455" w:rsidRDefault="002624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VIC SemiBold">
    <w:panose1 w:val="000007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B4A07" w14:textId="7655B121" w:rsidR="00843667" w:rsidRDefault="00043B46" w:rsidP="008C6387">
    <w:pPr>
      <w:pStyle w:val="Footer"/>
      <w:rPr>
        <w:rStyle w:val="PageNumber"/>
      </w:rPr>
    </w:pPr>
    <w:r>
      <w:rPr>
        <w:noProof/>
      </w:rPr>
      <mc:AlternateContent>
        <mc:Choice Requires="wps">
          <w:drawing>
            <wp:inline distT="0" distB="0" distL="0" distR="0" wp14:anchorId="5277B31D" wp14:editId="5A108334">
              <wp:extent cx="443865" cy="443865"/>
              <wp:effectExtent l="0" t="0" r="635" b="0"/>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FEC5FB" w14:textId="5DFDF47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5277B31D" id="_x0000_t202" coordsize="21600,21600" o:spt="202" path="m,l,21600r21600,l21600,xe">
              <v:stroke joinstyle="miter"/>
              <v:path gradientshapeok="t" o:connecttype="rect"/>
            </v:shapetype>
            <v:shape id="Text Box 3"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9FEC5FB" w14:textId="5DFDF47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v:textbox>
              <w10:anchorlock/>
            </v:shape>
          </w:pict>
        </mc:Fallback>
      </mc:AlternateContent>
    </w:r>
    <w:r w:rsidR="00843667">
      <w:rPr>
        <w:rStyle w:val="PageNumber"/>
      </w:rPr>
      <w:fldChar w:fldCharType="begin"/>
    </w:r>
    <w:r w:rsidR="00843667">
      <w:rPr>
        <w:rStyle w:val="PageNumber"/>
      </w:rPr>
      <w:instrText xml:space="preserve">PAGE  </w:instrText>
    </w:r>
    <w:r w:rsidR="00843667">
      <w:rPr>
        <w:rStyle w:val="PageNumber"/>
      </w:rPr>
      <w:fldChar w:fldCharType="separate"/>
    </w:r>
    <w:r w:rsidR="00344A30">
      <w:rPr>
        <w:rStyle w:val="PageNumber"/>
        <w:noProof/>
      </w:rPr>
      <w:t>1</w:t>
    </w:r>
    <w:r w:rsidR="00843667">
      <w:rPr>
        <w:rStyle w:val="PageNumber"/>
      </w:rPr>
      <w:fldChar w:fldCharType="end"/>
    </w:r>
  </w:p>
  <w:p w14:paraId="1443C58A" w14:textId="77777777" w:rsidR="00843667" w:rsidRDefault="00843667" w:rsidP="008C6387">
    <w:pPr>
      <w:rPr>
        <w:rStyle w:val="PageNumber"/>
      </w:rPr>
    </w:pPr>
  </w:p>
  <w:p w14:paraId="06FDEE31" w14:textId="77777777" w:rsidR="00843667" w:rsidRDefault="00843667" w:rsidP="008C6387"/>
  <w:p w14:paraId="56A783F9" w14:textId="77777777" w:rsidR="00843667" w:rsidRDefault="00843667" w:rsidP="008C6387"/>
  <w:p w14:paraId="737ECDCE" w14:textId="77777777" w:rsidR="00843667" w:rsidRDefault="00843667" w:rsidP="008C6387"/>
  <w:p w14:paraId="554E0FE8" w14:textId="77777777" w:rsidR="00843667" w:rsidRDefault="00843667" w:rsidP="008C63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CDD22" w14:textId="17C77B6C" w:rsidR="00843667" w:rsidRDefault="00290BF9" w:rsidP="00693A4D">
    <w:pPr>
      <w:jc w:val="right"/>
    </w:pPr>
    <w:r>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D37F7">
      <w:rPr>
        <w:rStyle w:val="Strong"/>
        <w:noProof/>
      </w:rPr>
      <w:t>1</w:t>
    </w:r>
    <w:r w:rsidR="00843667" w:rsidRPr="00290BF9">
      <w:rPr>
        <w:rStyle w:val="Stron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3BD9F" w14:textId="0B62C427" w:rsidR="00043B46" w:rsidRDefault="00043B46">
    <w:pPr>
      <w:pStyle w:val="Footer"/>
    </w:pPr>
    <w:r>
      <w:rPr>
        <w:noProof/>
      </w:rPr>
      <mc:AlternateContent>
        <mc:Choice Requires="wps">
          <w:drawing>
            <wp:inline distT="0" distB="0" distL="0" distR="0" wp14:anchorId="670BD658" wp14:editId="0EE2F221">
              <wp:extent cx="443865" cy="443865"/>
              <wp:effectExtent l="0" t="0" r="635" b="0"/>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72CF43" w14:textId="1286103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670BD658" id="_x0000_t202" coordsize="21600,21600" o:spt="202" path="m,l,21600r21600,l21600,xe">
              <v:stroke joinstyle="miter"/>
              <v:path gradientshapeok="t" o:connecttype="rect"/>
            </v:shapetype>
            <v:shape id="Text Box 2" o:spid="_x0000_s103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F72CF43" w14:textId="1286103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B9A39" w14:textId="77777777" w:rsidR="00262455" w:rsidRDefault="00262455" w:rsidP="008C6387">
      <w:r>
        <w:separator/>
      </w:r>
    </w:p>
    <w:p w14:paraId="1AF833DB" w14:textId="77777777" w:rsidR="00262455" w:rsidRDefault="00262455" w:rsidP="008C6387"/>
    <w:p w14:paraId="3EEA2669" w14:textId="77777777" w:rsidR="00262455" w:rsidRDefault="00262455" w:rsidP="008C6387"/>
    <w:p w14:paraId="37D064EC" w14:textId="77777777" w:rsidR="00262455" w:rsidRDefault="00262455" w:rsidP="008C6387"/>
  </w:footnote>
  <w:footnote w:type="continuationSeparator" w:id="0">
    <w:p w14:paraId="69B6D56E" w14:textId="77777777" w:rsidR="00262455" w:rsidRDefault="00262455" w:rsidP="008C6387">
      <w:r>
        <w:continuationSeparator/>
      </w:r>
    </w:p>
    <w:p w14:paraId="2626C51D" w14:textId="77777777" w:rsidR="00262455" w:rsidRDefault="00262455" w:rsidP="008C6387"/>
    <w:p w14:paraId="3864AF72" w14:textId="77777777" w:rsidR="00262455" w:rsidRDefault="00262455" w:rsidP="008C6387"/>
    <w:p w14:paraId="09AB6DF3" w14:textId="77777777" w:rsidR="00262455" w:rsidRDefault="00262455" w:rsidP="008C6387"/>
  </w:footnote>
  <w:footnote w:type="continuationNotice" w:id="1">
    <w:p w14:paraId="439CB68A" w14:textId="77777777" w:rsidR="00262455" w:rsidRDefault="002624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73E67"/>
    <w:multiLevelType w:val="hybridMultilevel"/>
    <w:tmpl w:val="671E6328"/>
    <w:lvl w:ilvl="0" w:tplc="55540564">
      <w:start w:val="1"/>
      <w:numFmt w:val="bullet"/>
      <w:pStyle w:val="ListParagraph"/>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1" w15:restartNumberingAfterBreak="0">
    <w:nsid w:val="14472B90"/>
    <w:multiLevelType w:val="hybridMultilevel"/>
    <w:tmpl w:val="BB5C6CFC"/>
    <w:lvl w:ilvl="0" w:tplc="96B8931E">
      <w:start w:val="1"/>
      <w:numFmt w:val="bullet"/>
      <w:lvlText w:val="•"/>
      <w:lvlJc w:val="left"/>
      <w:pPr>
        <w:tabs>
          <w:tab w:val="num" w:pos="720"/>
        </w:tabs>
        <w:ind w:left="720" w:hanging="360"/>
      </w:pPr>
      <w:rPr>
        <w:rFonts w:ascii="Arial" w:hAnsi="Arial" w:hint="default"/>
      </w:rPr>
    </w:lvl>
    <w:lvl w:ilvl="1" w:tplc="7E62F438" w:tentative="1">
      <w:start w:val="1"/>
      <w:numFmt w:val="bullet"/>
      <w:lvlText w:val="•"/>
      <w:lvlJc w:val="left"/>
      <w:pPr>
        <w:tabs>
          <w:tab w:val="num" w:pos="1440"/>
        </w:tabs>
        <w:ind w:left="1440" w:hanging="360"/>
      </w:pPr>
      <w:rPr>
        <w:rFonts w:ascii="Arial" w:hAnsi="Arial" w:hint="default"/>
      </w:rPr>
    </w:lvl>
    <w:lvl w:ilvl="2" w:tplc="967A31AA" w:tentative="1">
      <w:start w:val="1"/>
      <w:numFmt w:val="bullet"/>
      <w:lvlText w:val="•"/>
      <w:lvlJc w:val="left"/>
      <w:pPr>
        <w:tabs>
          <w:tab w:val="num" w:pos="2160"/>
        </w:tabs>
        <w:ind w:left="2160" w:hanging="360"/>
      </w:pPr>
      <w:rPr>
        <w:rFonts w:ascii="Arial" w:hAnsi="Arial" w:hint="default"/>
      </w:rPr>
    </w:lvl>
    <w:lvl w:ilvl="3" w:tplc="91F2723A" w:tentative="1">
      <w:start w:val="1"/>
      <w:numFmt w:val="bullet"/>
      <w:lvlText w:val="•"/>
      <w:lvlJc w:val="left"/>
      <w:pPr>
        <w:tabs>
          <w:tab w:val="num" w:pos="2880"/>
        </w:tabs>
        <w:ind w:left="2880" w:hanging="360"/>
      </w:pPr>
      <w:rPr>
        <w:rFonts w:ascii="Arial" w:hAnsi="Arial" w:hint="default"/>
      </w:rPr>
    </w:lvl>
    <w:lvl w:ilvl="4" w:tplc="7E04CB08" w:tentative="1">
      <w:start w:val="1"/>
      <w:numFmt w:val="bullet"/>
      <w:lvlText w:val="•"/>
      <w:lvlJc w:val="left"/>
      <w:pPr>
        <w:tabs>
          <w:tab w:val="num" w:pos="3600"/>
        </w:tabs>
        <w:ind w:left="3600" w:hanging="360"/>
      </w:pPr>
      <w:rPr>
        <w:rFonts w:ascii="Arial" w:hAnsi="Arial" w:hint="default"/>
      </w:rPr>
    </w:lvl>
    <w:lvl w:ilvl="5" w:tplc="7A385220" w:tentative="1">
      <w:start w:val="1"/>
      <w:numFmt w:val="bullet"/>
      <w:lvlText w:val="•"/>
      <w:lvlJc w:val="left"/>
      <w:pPr>
        <w:tabs>
          <w:tab w:val="num" w:pos="4320"/>
        </w:tabs>
        <w:ind w:left="4320" w:hanging="360"/>
      </w:pPr>
      <w:rPr>
        <w:rFonts w:ascii="Arial" w:hAnsi="Arial" w:hint="default"/>
      </w:rPr>
    </w:lvl>
    <w:lvl w:ilvl="6" w:tplc="2F98265A" w:tentative="1">
      <w:start w:val="1"/>
      <w:numFmt w:val="bullet"/>
      <w:lvlText w:val="•"/>
      <w:lvlJc w:val="left"/>
      <w:pPr>
        <w:tabs>
          <w:tab w:val="num" w:pos="5040"/>
        </w:tabs>
        <w:ind w:left="5040" w:hanging="360"/>
      </w:pPr>
      <w:rPr>
        <w:rFonts w:ascii="Arial" w:hAnsi="Arial" w:hint="default"/>
      </w:rPr>
    </w:lvl>
    <w:lvl w:ilvl="7" w:tplc="D4BA6018" w:tentative="1">
      <w:start w:val="1"/>
      <w:numFmt w:val="bullet"/>
      <w:lvlText w:val="•"/>
      <w:lvlJc w:val="left"/>
      <w:pPr>
        <w:tabs>
          <w:tab w:val="num" w:pos="5760"/>
        </w:tabs>
        <w:ind w:left="5760" w:hanging="360"/>
      </w:pPr>
      <w:rPr>
        <w:rFonts w:ascii="Arial" w:hAnsi="Arial" w:hint="default"/>
      </w:rPr>
    </w:lvl>
    <w:lvl w:ilvl="8" w:tplc="EB1C31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BE277B"/>
    <w:multiLevelType w:val="hybridMultilevel"/>
    <w:tmpl w:val="116E237A"/>
    <w:lvl w:ilvl="0" w:tplc="5CBAACD4">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 w15:restartNumberingAfterBreak="0">
    <w:nsid w:val="1D11451C"/>
    <w:multiLevelType w:val="hybridMultilevel"/>
    <w:tmpl w:val="223E0CA2"/>
    <w:lvl w:ilvl="0" w:tplc="1D8831B4">
      <w:start w:val="1"/>
      <w:numFmt w:val="bullet"/>
      <w:lvlText w:val="•"/>
      <w:lvlJc w:val="left"/>
      <w:pPr>
        <w:tabs>
          <w:tab w:val="num" w:pos="720"/>
        </w:tabs>
        <w:ind w:left="720" w:hanging="360"/>
      </w:pPr>
      <w:rPr>
        <w:rFonts w:ascii="Arial" w:hAnsi="Arial" w:hint="default"/>
      </w:rPr>
    </w:lvl>
    <w:lvl w:ilvl="1" w:tplc="14984D34">
      <w:numFmt w:val="bullet"/>
      <w:lvlText w:val="•"/>
      <w:lvlJc w:val="left"/>
      <w:pPr>
        <w:tabs>
          <w:tab w:val="num" w:pos="1440"/>
        </w:tabs>
        <w:ind w:left="1440" w:hanging="360"/>
      </w:pPr>
      <w:rPr>
        <w:rFonts w:ascii="Arial" w:hAnsi="Arial" w:hint="default"/>
      </w:rPr>
    </w:lvl>
    <w:lvl w:ilvl="2" w:tplc="5BCC1E14" w:tentative="1">
      <w:start w:val="1"/>
      <w:numFmt w:val="bullet"/>
      <w:lvlText w:val="•"/>
      <w:lvlJc w:val="left"/>
      <w:pPr>
        <w:tabs>
          <w:tab w:val="num" w:pos="2160"/>
        </w:tabs>
        <w:ind w:left="2160" w:hanging="360"/>
      </w:pPr>
      <w:rPr>
        <w:rFonts w:ascii="Arial" w:hAnsi="Arial" w:hint="default"/>
      </w:rPr>
    </w:lvl>
    <w:lvl w:ilvl="3" w:tplc="4DDE980E" w:tentative="1">
      <w:start w:val="1"/>
      <w:numFmt w:val="bullet"/>
      <w:lvlText w:val="•"/>
      <w:lvlJc w:val="left"/>
      <w:pPr>
        <w:tabs>
          <w:tab w:val="num" w:pos="2880"/>
        </w:tabs>
        <w:ind w:left="2880" w:hanging="360"/>
      </w:pPr>
      <w:rPr>
        <w:rFonts w:ascii="Arial" w:hAnsi="Arial" w:hint="default"/>
      </w:rPr>
    </w:lvl>
    <w:lvl w:ilvl="4" w:tplc="DA9ADEB4" w:tentative="1">
      <w:start w:val="1"/>
      <w:numFmt w:val="bullet"/>
      <w:lvlText w:val="•"/>
      <w:lvlJc w:val="left"/>
      <w:pPr>
        <w:tabs>
          <w:tab w:val="num" w:pos="3600"/>
        </w:tabs>
        <w:ind w:left="3600" w:hanging="360"/>
      </w:pPr>
      <w:rPr>
        <w:rFonts w:ascii="Arial" w:hAnsi="Arial" w:hint="default"/>
      </w:rPr>
    </w:lvl>
    <w:lvl w:ilvl="5" w:tplc="60D8A352" w:tentative="1">
      <w:start w:val="1"/>
      <w:numFmt w:val="bullet"/>
      <w:lvlText w:val="•"/>
      <w:lvlJc w:val="left"/>
      <w:pPr>
        <w:tabs>
          <w:tab w:val="num" w:pos="4320"/>
        </w:tabs>
        <w:ind w:left="4320" w:hanging="360"/>
      </w:pPr>
      <w:rPr>
        <w:rFonts w:ascii="Arial" w:hAnsi="Arial" w:hint="default"/>
      </w:rPr>
    </w:lvl>
    <w:lvl w:ilvl="6" w:tplc="28A820A6" w:tentative="1">
      <w:start w:val="1"/>
      <w:numFmt w:val="bullet"/>
      <w:lvlText w:val="•"/>
      <w:lvlJc w:val="left"/>
      <w:pPr>
        <w:tabs>
          <w:tab w:val="num" w:pos="5040"/>
        </w:tabs>
        <w:ind w:left="5040" w:hanging="360"/>
      </w:pPr>
      <w:rPr>
        <w:rFonts w:ascii="Arial" w:hAnsi="Arial" w:hint="default"/>
      </w:rPr>
    </w:lvl>
    <w:lvl w:ilvl="7" w:tplc="0A0A7776" w:tentative="1">
      <w:start w:val="1"/>
      <w:numFmt w:val="bullet"/>
      <w:lvlText w:val="•"/>
      <w:lvlJc w:val="left"/>
      <w:pPr>
        <w:tabs>
          <w:tab w:val="num" w:pos="5760"/>
        </w:tabs>
        <w:ind w:left="5760" w:hanging="360"/>
      </w:pPr>
      <w:rPr>
        <w:rFonts w:ascii="Arial" w:hAnsi="Arial" w:hint="default"/>
      </w:rPr>
    </w:lvl>
    <w:lvl w:ilvl="8" w:tplc="45E271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CC49B0"/>
    <w:multiLevelType w:val="hybridMultilevel"/>
    <w:tmpl w:val="5B2E67FE"/>
    <w:lvl w:ilvl="0" w:tplc="037054B2">
      <w:start w:val="1"/>
      <w:numFmt w:val="bullet"/>
      <w:lvlText w:val="•"/>
      <w:lvlJc w:val="left"/>
      <w:pPr>
        <w:tabs>
          <w:tab w:val="num" w:pos="720"/>
        </w:tabs>
        <w:ind w:left="720" w:hanging="360"/>
      </w:pPr>
      <w:rPr>
        <w:rFonts w:ascii="Arial" w:hAnsi="Arial" w:hint="default"/>
      </w:rPr>
    </w:lvl>
    <w:lvl w:ilvl="1" w:tplc="C4322564" w:tentative="1">
      <w:start w:val="1"/>
      <w:numFmt w:val="bullet"/>
      <w:lvlText w:val="•"/>
      <w:lvlJc w:val="left"/>
      <w:pPr>
        <w:tabs>
          <w:tab w:val="num" w:pos="1440"/>
        </w:tabs>
        <w:ind w:left="1440" w:hanging="360"/>
      </w:pPr>
      <w:rPr>
        <w:rFonts w:ascii="Arial" w:hAnsi="Arial" w:hint="default"/>
      </w:rPr>
    </w:lvl>
    <w:lvl w:ilvl="2" w:tplc="DEDAF794" w:tentative="1">
      <w:start w:val="1"/>
      <w:numFmt w:val="bullet"/>
      <w:lvlText w:val="•"/>
      <w:lvlJc w:val="left"/>
      <w:pPr>
        <w:tabs>
          <w:tab w:val="num" w:pos="2160"/>
        </w:tabs>
        <w:ind w:left="2160" w:hanging="360"/>
      </w:pPr>
      <w:rPr>
        <w:rFonts w:ascii="Arial" w:hAnsi="Arial" w:hint="default"/>
      </w:rPr>
    </w:lvl>
    <w:lvl w:ilvl="3" w:tplc="9EB870BC" w:tentative="1">
      <w:start w:val="1"/>
      <w:numFmt w:val="bullet"/>
      <w:lvlText w:val="•"/>
      <w:lvlJc w:val="left"/>
      <w:pPr>
        <w:tabs>
          <w:tab w:val="num" w:pos="2880"/>
        </w:tabs>
        <w:ind w:left="2880" w:hanging="360"/>
      </w:pPr>
      <w:rPr>
        <w:rFonts w:ascii="Arial" w:hAnsi="Arial" w:hint="default"/>
      </w:rPr>
    </w:lvl>
    <w:lvl w:ilvl="4" w:tplc="6FF81EB2" w:tentative="1">
      <w:start w:val="1"/>
      <w:numFmt w:val="bullet"/>
      <w:lvlText w:val="•"/>
      <w:lvlJc w:val="left"/>
      <w:pPr>
        <w:tabs>
          <w:tab w:val="num" w:pos="3600"/>
        </w:tabs>
        <w:ind w:left="3600" w:hanging="360"/>
      </w:pPr>
      <w:rPr>
        <w:rFonts w:ascii="Arial" w:hAnsi="Arial" w:hint="default"/>
      </w:rPr>
    </w:lvl>
    <w:lvl w:ilvl="5" w:tplc="1B223592" w:tentative="1">
      <w:start w:val="1"/>
      <w:numFmt w:val="bullet"/>
      <w:lvlText w:val="•"/>
      <w:lvlJc w:val="left"/>
      <w:pPr>
        <w:tabs>
          <w:tab w:val="num" w:pos="4320"/>
        </w:tabs>
        <w:ind w:left="4320" w:hanging="360"/>
      </w:pPr>
      <w:rPr>
        <w:rFonts w:ascii="Arial" w:hAnsi="Arial" w:hint="default"/>
      </w:rPr>
    </w:lvl>
    <w:lvl w:ilvl="6" w:tplc="93B88640" w:tentative="1">
      <w:start w:val="1"/>
      <w:numFmt w:val="bullet"/>
      <w:lvlText w:val="•"/>
      <w:lvlJc w:val="left"/>
      <w:pPr>
        <w:tabs>
          <w:tab w:val="num" w:pos="5040"/>
        </w:tabs>
        <w:ind w:left="5040" w:hanging="360"/>
      </w:pPr>
      <w:rPr>
        <w:rFonts w:ascii="Arial" w:hAnsi="Arial" w:hint="default"/>
      </w:rPr>
    </w:lvl>
    <w:lvl w:ilvl="7" w:tplc="BD0603D2" w:tentative="1">
      <w:start w:val="1"/>
      <w:numFmt w:val="bullet"/>
      <w:lvlText w:val="•"/>
      <w:lvlJc w:val="left"/>
      <w:pPr>
        <w:tabs>
          <w:tab w:val="num" w:pos="5760"/>
        </w:tabs>
        <w:ind w:left="5760" w:hanging="360"/>
      </w:pPr>
      <w:rPr>
        <w:rFonts w:ascii="Arial" w:hAnsi="Arial" w:hint="default"/>
      </w:rPr>
    </w:lvl>
    <w:lvl w:ilvl="8" w:tplc="07B2BCA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5D451F"/>
    <w:multiLevelType w:val="hybridMultilevel"/>
    <w:tmpl w:val="F40E59B4"/>
    <w:lvl w:ilvl="0" w:tplc="BE9A96AC">
      <w:start w:val="1"/>
      <w:numFmt w:val="bullet"/>
      <w:lvlText w:val="•"/>
      <w:lvlJc w:val="left"/>
      <w:pPr>
        <w:tabs>
          <w:tab w:val="num" w:pos="720"/>
        </w:tabs>
        <w:ind w:left="720" w:hanging="360"/>
      </w:pPr>
      <w:rPr>
        <w:rFonts w:ascii="Arial" w:hAnsi="Arial" w:hint="default"/>
      </w:rPr>
    </w:lvl>
    <w:lvl w:ilvl="1" w:tplc="CCBCE932" w:tentative="1">
      <w:start w:val="1"/>
      <w:numFmt w:val="bullet"/>
      <w:lvlText w:val="•"/>
      <w:lvlJc w:val="left"/>
      <w:pPr>
        <w:tabs>
          <w:tab w:val="num" w:pos="1440"/>
        </w:tabs>
        <w:ind w:left="1440" w:hanging="360"/>
      </w:pPr>
      <w:rPr>
        <w:rFonts w:ascii="Arial" w:hAnsi="Arial" w:hint="default"/>
      </w:rPr>
    </w:lvl>
    <w:lvl w:ilvl="2" w:tplc="AF28FD4E" w:tentative="1">
      <w:start w:val="1"/>
      <w:numFmt w:val="bullet"/>
      <w:lvlText w:val="•"/>
      <w:lvlJc w:val="left"/>
      <w:pPr>
        <w:tabs>
          <w:tab w:val="num" w:pos="2160"/>
        </w:tabs>
        <w:ind w:left="2160" w:hanging="360"/>
      </w:pPr>
      <w:rPr>
        <w:rFonts w:ascii="Arial" w:hAnsi="Arial" w:hint="default"/>
      </w:rPr>
    </w:lvl>
    <w:lvl w:ilvl="3" w:tplc="342E3904" w:tentative="1">
      <w:start w:val="1"/>
      <w:numFmt w:val="bullet"/>
      <w:lvlText w:val="•"/>
      <w:lvlJc w:val="left"/>
      <w:pPr>
        <w:tabs>
          <w:tab w:val="num" w:pos="2880"/>
        </w:tabs>
        <w:ind w:left="2880" w:hanging="360"/>
      </w:pPr>
      <w:rPr>
        <w:rFonts w:ascii="Arial" w:hAnsi="Arial" w:hint="default"/>
      </w:rPr>
    </w:lvl>
    <w:lvl w:ilvl="4" w:tplc="E21A9C98" w:tentative="1">
      <w:start w:val="1"/>
      <w:numFmt w:val="bullet"/>
      <w:lvlText w:val="•"/>
      <w:lvlJc w:val="left"/>
      <w:pPr>
        <w:tabs>
          <w:tab w:val="num" w:pos="3600"/>
        </w:tabs>
        <w:ind w:left="3600" w:hanging="360"/>
      </w:pPr>
      <w:rPr>
        <w:rFonts w:ascii="Arial" w:hAnsi="Arial" w:hint="default"/>
      </w:rPr>
    </w:lvl>
    <w:lvl w:ilvl="5" w:tplc="11067B4C" w:tentative="1">
      <w:start w:val="1"/>
      <w:numFmt w:val="bullet"/>
      <w:lvlText w:val="•"/>
      <w:lvlJc w:val="left"/>
      <w:pPr>
        <w:tabs>
          <w:tab w:val="num" w:pos="4320"/>
        </w:tabs>
        <w:ind w:left="4320" w:hanging="360"/>
      </w:pPr>
      <w:rPr>
        <w:rFonts w:ascii="Arial" w:hAnsi="Arial" w:hint="default"/>
      </w:rPr>
    </w:lvl>
    <w:lvl w:ilvl="6" w:tplc="B24200CC" w:tentative="1">
      <w:start w:val="1"/>
      <w:numFmt w:val="bullet"/>
      <w:lvlText w:val="•"/>
      <w:lvlJc w:val="left"/>
      <w:pPr>
        <w:tabs>
          <w:tab w:val="num" w:pos="5040"/>
        </w:tabs>
        <w:ind w:left="5040" w:hanging="360"/>
      </w:pPr>
      <w:rPr>
        <w:rFonts w:ascii="Arial" w:hAnsi="Arial" w:hint="default"/>
      </w:rPr>
    </w:lvl>
    <w:lvl w:ilvl="7" w:tplc="F26A6A64" w:tentative="1">
      <w:start w:val="1"/>
      <w:numFmt w:val="bullet"/>
      <w:lvlText w:val="•"/>
      <w:lvlJc w:val="left"/>
      <w:pPr>
        <w:tabs>
          <w:tab w:val="num" w:pos="5760"/>
        </w:tabs>
        <w:ind w:left="5760" w:hanging="360"/>
      </w:pPr>
      <w:rPr>
        <w:rFonts w:ascii="Arial" w:hAnsi="Arial" w:hint="default"/>
      </w:rPr>
    </w:lvl>
    <w:lvl w:ilvl="8" w:tplc="EA3EDF9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876C5C"/>
    <w:multiLevelType w:val="hybridMultilevel"/>
    <w:tmpl w:val="A6A0DD64"/>
    <w:lvl w:ilvl="0" w:tplc="EFE018A0">
      <w:start w:val="1"/>
      <w:numFmt w:val="bullet"/>
      <w:lvlText w:val="•"/>
      <w:lvlJc w:val="left"/>
      <w:pPr>
        <w:tabs>
          <w:tab w:val="num" w:pos="720"/>
        </w:tabs>
        <w:ind w:left="720" w:hanging="360"/>
      </w:pPr>
      <w:rPr>
        <w:rFonts w:ascii="Arial" w:hAnsi="Arial" w:hint="default"/>
      </w:rPr>
    </w:lvl>
    <w:lvl w:ilvl="1" w:tplc="0A04A7C2" w:tentative="1">
      <w:start w:val="1"/>
      <w:numFmt w:val="bullet"/>
      <w:lvlText w:val="•"/>
      <w:lvlJc w:val="left"/>
      <w:pPr>
        <w:tabs>
          <w:tab w:val="num" w:pos="1440"/>
        </w:tabs>
        <w:ind w:left="1440" w:hanging="360"/>
      </w:pPr>
      <w:rPr>
        <w:rFonts w:ascii="Arial" w:hAnsi="Arial" w:hint="default"/>
      </w:rPr>
    </w:lvl>
    <w:lvl w:ilvl="2" w:tplc="63DEABC4" w:tentative="1">
      <w:start w:val="1"/>
      <w:numFmt w:val="bullet"/>
      <w:lvlText w:val="•"/>
      <w:lvlJc w:val="left"/>
      <w:pPr>
        <w:tabs>
          <w:tab w:val="num" w:pos="2160"/>
        </w:tabs>
        <w:ind w:left="2160" w:hanging="360"/>
      </w:pPr>
      <w:rPr>
        <w:rFonts w:ascii="Arial" w:hAnsi="Arial" w:hint="default"/>
      </w:rPr>
    </w:lvl>
    <w:lvl w:ilvl="3" w:tplc="1A1CFD48" w:tentative="1">
      <w:start w:val="1"/>
      <w:numFmt w:val="bullet"/>
      <w:lvlText w:val="•"/>
      <w:lvlJc w:val="left"/>
      <w:pPr>
        <w:tabs>
          <w:tab w:val="num" w:pos="2880"/>
        </w:tabs>
        <w:ind w:left="2880" w:hanging="360"/>
      </w:pPr>
      <w:rPr>
        <w:rFonts w:ascii="Arial" w:hAnsi="Arial" w:hint="default"/>
      </w:rPr>
    </w:lvl>
    <w:lvl w:ilvl="4" w:tplc="7980BDF0" w:tentative="1">
      <w:start w:val="1"/>
      <w:numFmt w:val="bullet"/>
      <w:lvlText w:val="•"/>
      <w:lvlJc w:val="left"/>
      <w:pPr>
        <w:tabs>
          <w:tab w:val="num" w:pos="3600"/>
        </w:tabs>
        <w:ind w:left="3600" w:hanging="360"/>
      </w:pPr>
      <w:rPr>
        <w:rFonts w:ascii="Arial" w:hAnsi="Arial" w:hint="default"/>
      </w:rPr>
    </w:lvl>
    <w:lvl w:ilvl="5" w:tplc="4D8A14A8" w:tentative="1">
      <w:start w:val="1"/>
      <w:numFmt w:val="bullet"/>
      <w:lvlText w:val="•"/>
      <w:lvlJc w:val="left"/>
      <w:pPr>
        <w:tabs>
          <w:tab w:val="num" w:pos="4320"/>
        </w:tabs>
        <w:ind w:left="4320" w:hanging="360"/>
      </w:pPr>
      <w:rPr>
        <w:rFonts w:ascii="Arial" w:hAnsi="Arial" w:hint="default"/>
      </w:rPr>
    </w:lvl>
    <w:lvl w:ilvl="6" w:tplc="B2867308" w:tentative="1">
      <w:start w:val="1"/>
      <w:numFmt w:val="bullet"/>
      <w:lvlText w:val="•"/>
      <w:lvlJc w:val="left"/>
      <w:pPr>
        <w:tabs>
          <w:tab w:val="num" w:pos="5040"/>
        </w:tabs>
        <w:ind w:left="5040" w:hanging="360"/>
      </w:pPr>
      <w:rPr>
        <w:rFonts w:ascii="Arial" w:hAnsi="Arial" w:hint="default"/>
      </w:rPr>
    </w:lvl>
    <w:lvl w:ilvl="7" w:tplc="9B24532A" w:tentative="1">
      <w:start w:val="1"/>
      <w:numFmt w:val="bullet"/>
      <w:lvlText w:val="•"/>
      <w:lvlJc w:val="left"/>
      <w:pPr>
        <w:tabs>
          <w:tab w:val="num" w:pos="5760"/>
        </w:tabs>
        <w:ind w:left="5760" w:hanging="360"/>
      </w:pPr>
      <w:rPr>
        <w:rFonts w:ascii="Arial" w:hAnsi="Arial" w:hint="default"/>
      </w:rPr>
    </w:lvl>
    <w:lvl w:ilvl="8" w:tplc="D2BAE4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5E6C75"/>
    <w:multiLevelType w:val="hybridMultilevel"/>
    <w:tmpl w:val="15A26E96"/>
    <w:lvl w:ilvl="0" w:tplc="E21ABDD4">
      <w:start w:val="1"/>
      <w:numFmt w:val="bullet"/>
      <w:lvlText w:val="•"/>
      <w:lvlJc w:val="left"/>
      <w:pPr>
        <w:tabs>
          <w:tab w:val="num" w:pos="720"/>
        </w:tabs>
        <w:ind w:left="720" w:hanging="360"/>
      </w:pPr>
      <w:rPr>
        <w:rFonts w:ascii="Arial" w:hAnsi="Arial" w:hint="default"/>
      </w:rPr>
    </w:lvl>
    <w:lvl w:ilvl="1" w:tplc="DEDC362C" w:tentative="1">
      <w:start w:val="1"/>
      <w:numFmt w:val="bullet"/>
      <w:lvlText w:val="•"/>
      <w:lvlJc w:val="left"/>
      <w:pPr>
        <w:tabs>
          <w:tab w:val="num" w:pos="1440"/>
        </w:tabs>
        <w:ind w:left="1440" w:hanging="360"/>
      </w:pPr>
      <w:rPr>
        <w:rFonts w:ascii="Arial" w:hAnsi="Arial" w:hint="default"/>
      </w:rPr>
    </w:lvl>
    <w:lvl w:ilvl="2" w:tplc="8A7AD05E" w:tentative="1">
      <w:start w:val="1"/>
      <w:numFmt w:val="bullet"/>
      <w:lvlText w:val="•"/>
      <w:lvlJc w:val="left"/>
      <w:pPr>
        <w:tabs>
          <w:tab w:val="num" w:pos="2160"/>
        </w:tabs>
        <w:ind w:left="2160" w:hanging="360"/>
      </w:pPr>
      <w:rPr>
        <w:rFonts w:ascii="Arial" w:hAnsi="Arial" w:hint="default"/>
      </w:rPr>
    </w:lvl>
    <w:lvl w:ilvl="3" w:tplc="22405F58" w:tentative="1">
      <w:start w:val="1"/>
      <w:numFmt w:val="bullet"/>
      <w:lvlText w:val="•"/>
      <w:lvlJc w:val="left"/>
      <w:pPr>
        <w:tabs>
          <w:tab w:val="num" w:pos="2880"/>
        </w:tabs>
        <w:ind w:left="2880" w:hanging="360"/>
      </w:pPr>
      <w:rPr>
        <w:rFonts w:ascii="Arial" w:hAnsi="Arial" w:hint="default"/>
      </w:rPr>
    </w:lvl>
    <w:lvl w:ilvl="4" w:tplc="1DA25A1A" w:tentative="1">
      <w:start w:val="1"/>
      <w:numFmt w:val="bullet"/>
      <w:lvlText w:val="•"/>
      <w:lvlJc w:val="left"/>
      <w:pPr>
        <w:tabs>
          <w:tab w:val="num" w:pos="3600"/>
        </w:tabs>
        <w:ind w:left="3600" w:hanging="360"/>
      </w:pPr>
      <w:rPr>
        <w:rFonts w:ascii="Arial" w:hAnsi="Arial" w:hint="default"/>
      </w:rPr>
    </w:lvl>
    <w:lvl w:ilvl="5" w:tplc="2B663F38" w:tentative="1">
      <w:start w:val="1"/>
      <w:numFmt w:val="bullet"/>
      <w:lvlText w:val="•"/>
      <w:lvlJc w:val="left"/>
      <w:pPr>
        <w:tabs>
          <w:tab w:val="num" w:pos="4320"/>
        </w:tabs>
        <w:ind w:left="4320" w:hanging="360"/>
      </w:pPr>
      <w:rPr>
        <w:rFonts w:ascii="Arial" w:hAnsi="Arial" w:hint="default"/>
      </w:rPr>
    </w:lvl>
    <w:lvl w:ilvl="6" w:tplc="DC5C5A08" w:tentative="1">
      <w:start w:val="1"/>
      <w:numFmt w:val="bullet"/>
      <w:lvlText w:val="•"/>
      <w:lvlJc w:val="left"/>
      <w:pPr>
        <w:tabs>
          <w:tab w:val="num" w:pos="5040"/>
        </w:tabs>
        <w:ind w:left="5040" w:hanging="360"/>
      </w:pPr>
      <w:rPr>
        <w:rFonts w:ascii="Arial" w:hAnsi="Arial" w:hint="default"/>
      </w:rPr>
    </w:lvl>
    <w:lvl w:ilvl="7" w:tplc="421EE13C" w:tentative="1">
      <w:start w:val="1"/>
      <w:numFmt w:val="bullet"/>
      <w:lvlText w:val="•"/>
      <w:lvlJc w:val="left"/>
      <w:pPr>
        <w:tabs>
          <w:tab w:val="num" w:pos="5760"/>
        </w:tabs>
        <w:ind w:left="5760" w:hanging="360"/>
      </w:pPr>
      <w:rPr>
        <w:rFonts w:ascii="Arial" w:hAnsi="Arial" w:hint="default"/>
      </w:rPr>
    </w:lvl>
    <w:lvl w:ilvl="8" w:tplc="4922281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F130823"/>
    <w:multiLevelType w:val="hybridMultilevel"/>
    <w:tmpl w:val="901E3A86"/>
    <w:lvl w:ilvl="0" w:tplc="761EFC66">
      <w:start w:val="1"/>
      <w:numFmt w:val="bullet"/>
      <w:lvlText w:val="•"/>
      <w:lvlJc w:val="left"/>
      <w:pPr>
        <w:tabs>
          <w:tab w:val="num" w:pos="720"/>
        </w:tabs>
        <w:ind w:left="720" w:hanging="360"/>
      </w:pPr>
      <w:rPr>
        <w:rFonts w:ascii="Arial" w:hAnsi="Arial" w:hint="default"/>
      </w:rPr>
    </w:lvl>
    <w:lvl w:ilvl="1" w:tplc="5EB26544" w:tentative="1">
      <w:start w:val="1"/>
      <w:numFmt w:val="bullet"/>
      <w:lvlText w:val="•"/>
      <w:lvlJc w:val="left"/>
      <w:pPr>
        <w:tabs>
          <w:tab w:val="num" w:pos="1440"/>
        </w:tabs>
        <w:ind w:left="1440" w:hanging="360"/>
      </w:pPr>
      <w:rPr>
        <w:rFonts w:ascii="Arial" w:hAnsi="Arial" w:hint="default"/>
      </w:rPr>
    </w:lvl>
    <w:lvl w:ilvl="2" w:tplc="3B6E497C" w:tentative="1">
      <w:start w:val="1"/>
      <w:numFmt w:val="bullet"/>
      <w:lvlText w:val="•"/>
      <w:lvlJc w:val="left"/>
      <w:pPr>
        <w:tabs>
          <w:tab w:val="num" w:pos="2160"/>
        </w:tabs>
        <w:ind w:left="2160" w:hanging="360"/>
      </w:pPr>
      <w:rPr>
        <w:rFonts w:ascii="Arial" w:hAnsi="Arial" w:hint="default"/>
      </w:rPr>
    </w:lvl>
    <w:lvl w:ilvl="3" w:tplc="6662453E" w:tentative="1">
      <w:start w:val="1"/>
      <w:numFmt w:val="bullet"/>
      <w:lvlText w:val="•"/>
      <w:lvlJc w:val="left"/>
      <w:pPr>
        <w:tabs>
          <w:tab w:val="num" w:pos="2880"/>
        </w:tabs>
        <w:ind w:left="2880" w:hanging="360"/>
      </w:pPr>
      <w:rPr>
        <w:rFonts w:ascii="Arial" w:hAnsi="Arial" w:hint="default"/>
      </w:rPr>
    </w:lvl>
    <w:lvl w:ilvl="4" w:tplc="B5BEE9E2" w:tentative="1">
      <w:start w:val="1"/>
      <w:numFmt w:val="bullet"/>
      <w:lvlText w:val="•"/>
      <w:lvlJc w:val="left"/>
      <w:pPr>
        <w:tabs>
          <w:tab w:val="num" w:pos="3600"/>
        </w:tabs>
        <w:ind w:left="3600" w:hanging="360"/>
      </w:pPr>
      <w:rPr>
        <w:rFonts w:ascii="Arial" w:hAnsi="Arial" w:hint="default"/>
      </w:rPr>
    </w:lvl>
    <w:lvl w:ilvl="5" w:tplc="16FC26EA" w:tentative="1">
      <w:start w:val="1"/>
      <w:numFmt w:val="bullet"/>
      <w:lvlText w:val="•"/>
      <w:lvlJc w:val="left"/>
      <w:pPr>
        <w:tabs>
          <w:tab w:val="num" w:pos="4320"/>
        </w:tabs>
        <w:ind w:left="4320" w:hanging="360"/>
      </w:pPr>
      <w:rPr>
        <w:rFonts w:ascii="Arial" w:hAnsi="Arial" w:hint="default"/>
      </w:rPr>
    </w:lvl>
    <w:lvl w:ilvl="6" w:tplc="67B632A0" w:tentative="1">
      <w:start w:val="1"/>
      <w:numFmt w:val="bullet"/>
      <w:lvlText w:val="•"/>
      <w:lvlJc w:val="left"/>
      <w:pPr>
        <w:tabs>
          <w:tab w:val="num" w:pos="5040"/>
        </w:tabs>
        <w:ind w:left="5040" w:hanging="360"/>
      </w:pPr>
      <w:rPr>
        <w:rFonts w:ascii="Arial" w:hAnsi="Arial" w:hint="default"/>
      </w:rPr>
    </w:lvl>
    <w:lvl w:ilvl="7" w:tplc="AE129EBE" w:tentative="1">
      <w:start w:val="1"/>
      <w:numFmt w:val="bullet"/>
      <w:lvlText w:val="•"/>
      <w:lvlJc w:val="left"/>
      <w:pPr>
        <w:tabs>
          <w:tab w:val="num" w:pos="5760"/>
        </w:tabs>
        <w:ind w:left="5760" w:hanging="360"/>
      </w:pPr>
      <w:rPr>
        <w:rFonts w:ascii="Arial" w:hAnsi="Arial" w:hint="default"/>
      </w:rPr>
    </w:lvl>
    <w:lvl w:ilvl="8" w:tplc="730C316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432775B"/>
    <w:multiLevelType w:val="hybridMultilevel"/>
    <w:tmpl w:val="83665DD8"/>
    <w:lvl w:ilvl="0" w:tplc="8A0694F4">
      <w:start w:val="1"/>
      <w:numFmt w:val="bullet"/>
      <w:lvlText w:val="•"/>
      <w:lvlJc w:val="left"/>
      <w:pPr>
        <w:tabs>
          <w:tab w:val="num" w:pos="720"/>
        </w:tabs>
        <w:ind w:left="720" w:hanging="360"/>
      </w:pPr>
      <w:rPr>
        <w:rFonts w:ascii="Arial" w:hAnsi="Arial" w:hint="default"/>
      </w:rPr>
    </w:lvl>
    <w:lvl w:ilvl="1" w:tplc="BAAAA8DE" w:tentative="1">
      <w:start w:val="1"/>
      <w:numFmt w:val="bullet"/>
      <w:lvlText w:val="•"/>
      <w:lvlJc w:val="left"/>
      <w:pPr>
        <w:tabs>
          <w:tab w:val="num" w:pos="1440"/>
        </w:tabs>
        <w:ind w:left="1440" w:hanging="360"/>
      </w:pPr>
      <w:rPr>
        <w:rFonts w:ascii="Arial" w:hAnsi="Arial" w:hint="default"/>
      </w:rPr>
    </w:lvl>
    <w:lvl w:ilvl="2" w:tplc="B5CA869E" w:tentative="1">
      <w:start w:val="1"/>
      <w:numFmt w:val="bullet"/>
      <w:lvlText w:val="•"/>
      <w:lvlJc w:val="left"/>
      <w:pPr>
        <w:tabs>
          <w:tab w:val="num" w:pos="2160"/>
        </w:tabs>
        <w:ind w:left="2160" w:hanging="360"/>
      </w:pPr>
      <w:rPr>
        <w:rFonts w:ascii="Arial" w:hAnsi="Arial" w:hint="default"/>
      </w:rPr>
    </w:lvl>
    <w:lvl w:ilvl="3" w:tplc="FC562AD2" w:tentative="1">
      <w:start w:val="1"/>
      <w:numFmt w:val="bullet"/>
      <w:lvlText w:val="•"/>
      <w:lvlJc w:val="left"/>
      <w:pPr>
        <w:tabs>
          <w:tab w:val="num" w:pos="2880"/>
        </w:tabs>
        <w:ind w:left="2880" w:hanging="360"/>
      </w:pPr>
      <w:rPr>
        <w:rFonts w:ascii="Arial" w:hAnsi="Arial" w:hint="default"/>
      </w:rPr>
    </w:lvl>
    <w:lvl w:ilvl="4" w:tplc="29DEA7DE" w:tentative="1">
      <w:start w:val="1"/>
      <w:numFmt w:val="bullet"/>
      <w:lvlText w:val="•"/>
      <w:lvlJc w:val="left"/>
      <w:pPr>
        <w:tabs>
          <w:tab w:val="num" w:pos="3600"/>
        </w:tabs>
        <w:ind w:left="3600" w:hanging="360"/>
      </w:pPr>
      <w:rPr>
        <w:rFonts w:ascii="Arial" w:hAnsi="Arial" w:hint="default"/>
      </w:rPr>
    </w:lvl>
    <w:lvl w:ilvl="5" w:tplc="9FF2B5EE" w:tentative="1">
      <w:start w:val="1"/>
      <w:numFmt w:val="bullet"/>
      <w:lvlText w:val="•"/>
      <w:lvlJc w:val="left"/>
      <w:pPr>
        <w:tabs>
          <w:tab w:val="num" w:pos="4320"/>
        </w:tabs>
        <w:ind w:left="4320" w:hanging="360"/>
      </w:pPr>
      <w:rPr>
        <w:rFonts w:ascii="Arial" w:hAnsi="Arial" w:hint="default"/>
      </w:rPr>
    </w:lvl>
    <w:lvl w:ilvl="6" w:tplc="F5F2F686" w:tentative="1">
      <w:start w:val="1"/>
      <w:numFmt w:val="bullet"/>
      <w:lvlText w:val="•"/>
      <w:lvlJc w:val="left"/>
      <w:pPr>
        <w:tabs>
          <w:tab w:val="num" w:pos="5040"/>
        </w:tabs>
        <w:ind w:left="5040" w:hanging="360"/>
      </w:pPr>
      <w:rPr>
        <w:rFonts w:ascii="Arial" w:hAnsi="Arial" w:hint="default"/>
      </w:rPr>
    </w:lvl>
    <w:lvl w:ilvl="7" w:tplc="2438D10C" w:tentative="1">
      <w:start w:val="1"/>
      <w:numFmt w:val="bullet"/>
      <w:lvlText w:val="•"/>
      <w:lvlJc w:val="left"/>
      <w:pPr>
        <w:tabs>
          <w:tab w:val="num" w:pos="5760"/>
        </w:tabs>
        <w:ind w:left="5760" w:hanging="360"/>
      </w:pPr>
      <w:rPr>
        <w:rFonts w:ascii="Arial" w:hAnsi="Arial" w:hint="default"/>
      </w:rPr>
    </w:lvl>
    <w:lvl w:ilvl="8" w:tplc="4484ECD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3A40E8"/>
    <w:multiLevelType w:val="hybridMultilevel"/>
    <w:tmpl w:val="7A6623A0"/>
    <w:lvl w:ilvl="0" w:tplc="FE0A77DC">
      <w:start w:val="1"/>
      <w:numFmt w:val="bullet"/>
      <w:lvlText w:val="•"/>
      <w:lvlJc w:val="left"/>
      <w:pPr>
        <w:tabs>
          <w:tab w:val="num" w:pos="720"/>
        </w:tabs>
        <w:ind w:left="720" w:hanging="360"/>
      </w:pPr>
      <w:rPr>
        <w:rFonts w:ascii="Arial" w:hAnsi="Arial" w:hint="default"/>
      </w:rPr>
    </w:lvl>
    <w:lvl w:ilvl="1" w:tplc="C256D5B4" w:tentative="1">
      <w:start w:val="1"/>
      <w:numFmt w:val="bullet"/>
      <w:lvlText w:val="•"/>
      <w:lvlJc w:val="left"/>
      <w:pPr>
        <w:tabs>
          <w:tab w:val="num" w:pos="1440"/>
        </w:tabs>
        <w:ind w:left="1440" w:hanging="360"/>
      </w:pPr>
      <w:rPr>
        <w:rFonts w:ascii="Arial" w:hAnsi="Arial" w:hint="default"/>
      </w:rPr>
    </w:lvl>
    <w:lvl w:ilvl="2" w:tplc="06C07484" w:tentative="1">
      <w:start w:val="1"/>
      <w:numFmt w:val="bullet"/>
      <w:lvlText w:val="•"/>
      <w:lvlJc w:val="left"/>
      <w:pPr>
        <w:tabs>
          <w:tab w:val="num" w:pos="2160"/>
        </w:tabs>
        <w:ind w:left="2160" w:hanging="360"/>
      </w:pPr>
      <w:rPr>
        <w:rFonts w:ascii="Arial" w:hAnsi="Arial" w:hint="default"/>
      </w:rPr>
    </w:lvl>
    <w:lvl w:ilvl="3" w:tplc="853268A2" w:tentative="1">
      <w:start w:val="1"/>
      <w:numFmt w:val="bullet"/>
      <w:lvlText w:val="•"/>
      <w:lvlJc w:val="left"/>
      <w:pPr>
        <w:tabs>
          <w:tab w:val="num" w:pos="2880"/>
        </w:tabs>
        <w:ind w:left="2880" w:hanging="360"/>
      </w:pPr>
      <w:rPr>
        <w:rFonts w:ascii="Arial" w:hAnsi="Arial" w:hint="default"/>
      </w:rPr>
    </w:lvl>
    <w:lvl w:ilvl="4" w:tplc="AE324ED4" w:tentative="1">
      <w:start w:val="1"/>
      <w:numFmt w:val="bullet"/>
      <w:lvlText w:val="•"/>
      <w:lvlJc w:val="left"/>
      <w:pPr>
        <w:tabs>
          <w:tab w:val="num" w:pos="3600"/>
        </w:tabs>
        <w:ind w:left="3600" w:hanging="360"/>
      </w:pPr>
      <w:rPr>
        <w:rFonts w:ascii="Arial" w:hAnsi="Arial" w:hint="default"/>
      </w:rPr>
    </w:lvl>
    <w:lvl w:ilvl="5" w:tplc="A4F031B8" w:tentative="1">
      <w:start w:val="1"/>
      <w:numFmt w:val="bullet"/>
      <w:lvlText w:val="•"/>
      <w:lvlJc w:val="left"/>
      <w:pPr>
        <w:tabs>
          <w:tab w:val="num" w:pos="4320"/>
        </w:tabs>
        <w:ind w:left="4320" w:hanging="360"/>
      </w:pPr>
      <w:rPr>
        <w:rFonts w:ascii="Arial" w:hAnsi="Arial" w:hint="default"/>
      </w:rPr>
    </w:lvl>
    <w:lvl w:ilvl="6" w:tplc="A9800CAE" w:tentative="1">
      <w:start w:val="1"/>
      <w:numFmt w:val="bullet"/>
      <w:lvlText w:val="•"/>
      <w:lvlJc w:val="left"/>
      <w:pPr>
        <w:tabs>
          <w:tab w:val="num" w:pos="5040"/>
        </w:tabs>
        <w:ind w:left="5040" w:hanging="360"/>
      </w:pPr>
      <w:rPr>
        <w:rFonts w:ascii="Arial" w:hAnsi="Arial" w:hint="default"/>
      </w:rPr>
    </w:lvl>
    <w:lvl w:ilvl="7" w:tplc="AA1C9288" w:tentative="1">
      <w:start w:val="1"/>
      <w:numFmt w:val="bullet"/>
      <w:lvlText w:val="•"/>
      <w:lvlJc w:val="left"/>
      <w:pPr>
        <w:tabs>
          <w:tab w:val="num" w:pos="5760"/>
        </w:tabs>
        <w:ind w:left="5760" w:hanging="360"/>
      </w:pPr>
      <w:rPr>
        <w:rFonts w:ascii="Arial" w:hAnsi="Arial" w:hint="default"/>
      </w:rPr>
    </w:lvl>
    <w:lvl w:ilvl="8" w:tplc="0B7ABC7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177183E"/>
    <w:multiLevelType w:val="hybridMultilevel"/>
    <w:tmpl w:val="9202B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727018"/>
    <w:multiLevelType w:val="hybridMultilevel"/>
    <w:tmpl w:val="4920A134"/>
    <w:lvl w:ilvl="0" w:tplc="EC22861E">
      <w:numFmt w:val="decimal"/>
      <w:pStyle w:val="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num w:numId="1" w16cid:durableId="1894777874">
    <w:abstractNumId w:val="12"/>
  </w:num>
  <w:num w:numId="2" w16cid:durableId="997071190">
    <w:abstractNumId w:val="2"/>
  </w:num>
  <w:num w:numId="3" w16cid:durableId="683750206">
    <w:abstractNumId w:val="0"/>
  </w:num>
  <w:num w:numId="4" w16cid:durableId="1420248674">
    <w:abstractNumId w:val="5"/>
  </w:num>
  <w:num w:numId="5" w16cid:durableId="356929696">
    <w:abstractNumId w:val="9"/>
  </w:num>
  <w:num w:numId="6" w16cid:durableId="1632511405">
    <w:abstractNumId w:val="7"/>
  </w:num>
  <w:num w:numId="7" w16cid:durableId="1440761659">
    <w:abstractNumId w:val="1"/>
  </w:num>
  <w:num w:numId="8" w16cid:durableId="628588031">
    <w:abstractNumId w:val="8"/>
  </w:num>
  <w:num w:numId="9" w16cid:durableId="1541045485">
    <w:abstractNumId w:val="10"/>
  </w:num>
  <w:num w:numId="10" w16cid:durableId="1887177108">
    <w:abstractNumId w:val="3"/>
  </w:num>
  <w:num w:numId="11" w16cid:durableId="1472743700">
    <w:abstractNumId w:val="11"/>
  </w:num>
  <w:num w:numId="12" w16cid:durableId="31998861">
    <w:abstractNumId w:val="4"/>
  </w:num>
  <w:num w:numId="13" w16cid:durableId="185395558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2A39"/>
    <w:rsid w:val="00003517"/>
    <w:rsid w:val="000036CE"/>
    <w:rsid w:val="0000707C"/>
    <w:rsid w:val="00010FFE"/>
    <w:rsid w:val="000120DC"/>
    <w:rsid w:val="00012E1B"/>
    <w:rsid w:val="00013889"/>
    <w:rsid w:val="00014AE3"/>
    <w:rsid w:val="00017775"/>
    <w:rsid w:val="0002027C"/>
    <w:rsid w:val="00021635"/>
    <w:rsid w:val="000221BE"/>
    <w:rsid w:val="00023594"/>
    <w:rsid w:val="00024BDA"/>
    <w:rsid w:val="000252EC"/>
    <w:rsid w:val="00025738"/>
    <w:rsid w:val="00030371"/>
    <w:rsid w:val="00030496"/>
    <w:rsid w:val="000357B3"/>
    <w:rsid w:val="00036B1F"/>
    <w:rsid w:val="00036F62"/>
    <w:rsid w:val="000372F5"/>
    <w:rsid w:val="00037C4C"/>
    <w:rsid w:val="00040750"/>
    <w:rsid w:val="00040FB8"/>
    <w:rsid w:val="000419C6"/>
    <w:rsid w:val="00041E50"/>
    <w:rsid w:val="00042DF9"/>
    <w:rsid w:val="00043B46"/>
    <w:rsid w:val="000452E7"/>
    <w:rsid w:val="00051869"/>
    <w:rsid w:val="0005254C"/>
    <w:rsid w:val="00052563"/>
    <w:rsid w:val="00053101"/>
    <w:rsid w:val="000536A2"/>
    <w:rsid w:val="00053864"/>
    <w:rsid w:val="00055B28"/>
    <w:rsid w:val="00055E2C"/>
    <w:rsid w:val="00056F0C"/>
    <w:rsid w:val="000579EC"/>
    <w:rsid w:val="000674DC"/>
    <w:rsid w:val="000720CB"/>
    <w:rsid w:val="0007479A"/>
    <w:rsid w:val="00082D86"/>
    <w:rsid w:val="000859EB"/>
    <w:rsid w:val="00086899"/>
    <w:rsid w:val="00087128"/>
    <w:rsid w:val="0009113B"/>
    <w:rsid w:val="00091484"/>
    <w:rsid w:val="00093FA3"/>
    <w:rsid w:val="0009513B"/>
    <w:rsid w:val="00095A8B"/>
    <w:rsid w:val="0009790C"/>
    <w:rsid w:val="00097930"/>
    <w:rsid w:val="000A138B"/>
    <w:rsid w:val="000A1660"/>
    <w:rsid w:val="000A1CBE"/>
    <w:rsid w:val="000A60FC"/>
    <w:rsid w:val="000A65BA"/>
    <w:rsid w:val="000B0D9E"/>
    <w:rsid w:val="000B3B20"/>
    <w:rsid w:val="000B3D0A"/>
    <w:rsid w:val="000B47BF"/>
    <w:rsid w:val="000B4E82"/>
    <w:rsid w:val="000B5679"/>
    <w:rsid w:val="000B5F85"/>
    <w:rsid w:val="000C099E"/>
    <w:rsid w:val="000C17D1"/>
    <w:rsid w:val="000C214A"/>
    <w:rsid w:val="000C417C"/>
    <w:rsid w:val="000C5C3E"/>
    <w:rsid w:val="000C682A"/>
    <w:rsid w:val="000C72E5"/>
    <w:rsid w:val="000D031B"/>
    <w:rsid w:val="000D14CB"/>
    <w:rsid w:val="000D1998"/>
    <w:rsid w:val="000D1F61"/>
    <w:rsid w:val="000D3E31"/>
    <w:rsid w:val="000D4B54"/>
    <w:rsid w:val="000D7D95"/>
    <w:rsid w:val="000E0D69"/>
    <w:rsid w:val="000E1978"/>
    <w:rsid w:val="000E1A99"/>
    <w:rsid w:val="000E2BA7"/>
    <w:rsid w:val="000E3EE2"/>
    <w:rsid w:val="000E50CF"/>
    <w:rsid w:val="000E5FBA"/>
    <w:rsid w:val="000E6562"/>
    <w:rsid w:val="000F0ED6"/>
    <w:rsid w:val="000F4D0C"/>
    <w:rsid w:val="000F7847"/>
    <w:rsid w:val="00100DAC"/>
    <w:rsid w:val="00101615"/>
    <w:rsid w:val="00102C9B"/>
    <w:rsid w:val="001041AF"/>
    <w:rsid w:val="00104FC8"/>
    <w:rsid w:val="001055C3"/>
    <w:rsid w:val="0010797E"/>
    <w:rsid w:val="00110AB4"/>
    <w:rsid w:val="0011392F"/>
    <w:rsid w:val="00114A47"/>
    <w:rsid w:val="0011672E"/>
    <w:rsid w:val="0011757B"/>
    <w:rsid w:val="00120CA3"/>
    <w:rsid w:val="0012113A"/>
    <w:rsid w:val="001219E7"/>
    <w:rsid w:val="00126B27"/>
    <w:rsid w:val="00130738"/>
    <w:rsid w:val="00131A71"/>
    <w:rsid w:val="0013564C"/>
    <w:rsid w:val="0013678F"/>
    <w:rsid w:val="00140BC0"/>
    <w:rsid w:val="0014265F"/>
    <w:rsid w:val="00144E9A"/>
    <w:rsid w:val="00153541"/>
    <w:rsid w:val="00153C6C"/>
    <w:rsid w:val="00154ED8"/>
    <w:rsid w:val="001557C7"/>
    <w:rsid w:val="00155BF5"/>
    <w:rsid w:val="001673A2"/>
    <w:rsid w:val="00170C03"/>
    <w:rsid w:val="00170C06"/>
    <w:rsid w:val="001724A7"/>
    <w:rsid w:val="001745B8"/>
    <w:rsid w:val="001748EF"/>
    <w:rsid w:val="00177214"/>
    <w:rsid w:val="001818D6"/>
    <w:rsid w:val="00183D0A"/>
    <w:rsid w:val="001850D0"/>
    <w:rsid w:val="001855BF"/>
    <w:rsid w:val="0018572D"/>
    <w:rsid w:val="00185E4D"/>
    <w:rsid w:val="00187EF8"/>
    <w:rsid w:val="00191A49"/>
    <w:rsid w:val="0019348B"/>
    <w:rsid w:val="001936A3"/>
    <w:rsid w:val="00194343"/>
    <w:rsid w:val="001A0DCD"/>
    <w:rsid w:val="001A1077"/>
    <w:rsid w:val="001A13CB"/>
    <w:rsid w:val="001A1A09"/>
    <w:rsid w:val="001A1B9F"/>
    <w:rsid w:val="001A498C"/>
    <w:rsid w:val="001A4BA3"/>
    <w:rsid w:val="001A4FEE"/>
    <w:rsid w:val="001A5BAA"/>
    <w:rsid w:val="001A6615"/>
    <w:rsid w:val="001B013E"/>
    <w:rsid w:val="001B2F2B"/>
    <w:rsid w:val="001B3905"/>
    <w:rsid w:val="001B50B3"/>
    <w:rsid w:val="001C0136"/>
    <w:rsid w:val="001C0FD1"/>
    <w:rsid w:val="001C35EE"/>
    <w:rsid w:val="001C600B"/>
    <w:rsid w:val="001C7BFF"/>
    <w:rsid w:val="001D043F"/>
    <w:rsid w:val="001D144F"/>
    <w:rsid w:val="001D18C5"/>
    <w:rsid w:val="001D2D8A"/>
    <w:rsid w:val="001D2F19"/>
    <w:rsid w:val="001D37F7"/>
    <w:rsid w:val="001D39EE"/>
    <w:rsid w:val="001D6023"/>
    <w:rsid w:val="001D7982"/>
    <w:rsid w:val="001D7F53"/>
    <w:rsid w:val="001E14DC"/>
    <w:rsid w:val="001E1B31"/>
    <w:rsid w:val="001E2163"/>
    <w:rsid w:val="001E28D0"/>
    <w:rsid w:val="001E43E1"/>
    <w:rsid w:val="001E5B32"/>
    <w:rsid w:val="001E726D"/>
    <w:rsid w:val="001E7420"/>
    <w:rsid w:val="001F13C5"/>
    <w:rsid w:val="001F2B57"/>
    <w:rsid w:val="001F7FAD"/>
    <w:rsid w:val="0020196C"/>
    <w:rsid w:val="00203568"/>
    <w:rsid w:val="00203883"/>
    <w:rsid w:val="00204900"/>
    <w:rsid w:val="00204FE6"/>
    <w:rsid w:val="00206673"/>
    <w:rsid w:val="002109BA"/>
    <w:rsid w:val="00210DDC"/>
    <w:rsid w:val="002218AB"/>
    <w:rsid w:val="00222284"/>
    <w:rsid w:val="00224CCD"/>
    <w:rsid w:val="00225715"/>
    <w:rsid w:val="002275CB"/>
    <w:rsid w:val="00232722"/>
    <w:rsid w:val="00233D4B"/>
    <w:rsid w:val="00240724"/>
    <w:rsid w:val="00240AF8"/>
    <w:rsid w:val="00242F16"/>
    <w:rsid w:val="002451EB"/>
    <w:rsid w:val="0025103F"/>
    <w:rsid w:val="00254801"/>
    <w:rsid w:val="002571AD"/>
    <w:rsid w:val="00262068"/>
    <w:rsid w:val="00262455"/>
    <w:rsid w:val="00264319"/>
    <w:rsid w:val="002709B8"/>
    <w:rsid w:val="00270FC7"/>
    <w:rsid w:val="00271E13"/>
    <w:rsid w:val="002736A5"/>
    <w:rsid w:val="0028140B"/>
    <w:rsid w:val="002820E7"/>
    <w:rsid w:val="00282686"/>
    <w:rsid w:val="00284955"/>
    <w:rsid w:val="00290620"/>
    <w:rsid w:val="00290BF9"/>
    <w:rsid w:val="002945BA"/>
    <w:rsid w:val="00294AA3"/>
    <w:rsid w:val="0029596E"/>
    <w:rsid w:val="002962D1"/>
    <w:rsid w:val="00296FBF"/>
    <w:rsid w:val="002A11B1"/>
    <w:rsid w:val="002A1D1E"/>
    <w:rsid w:val="002A6945"/>
    <w:rsid w:val="002A6DB1"/>
    <w:rsid w:val="002A7BDD"/>
    <w:rsid w:val="002B37A9"/>
    <w:rsid w:val="002B60EE"/>
    <w:rsid w:val="002B68D1"/>
    <w:rsid w:val="002B6E14"/>
    <w:rsid w:val="002B7736"/>
    <w:rsid w:val="002B7DAA"/>
    <w:rsid w:val="002C1CEE"/>
    <w:rsid w:val="002C21F4"/>
    <w:rsid w:val="002D1BC8"/>
    <w:rsid w:val="002D276A"/>
    <w:rsid w:val="002D2EC0"/>
    <w:rsid w:val="002D3AC7"/>
    <w:rsid w:val="002D47CA"/>
    <w:rsid w:val="002D4F3A"/>
    <w:rsid w:val="002D5210"/>
    <w:rsid w:val="002D5C9C"/>
    <w:rsid w:val="002D5DCF"/>
    <w:rsid w:val="002D60F3"/>
    <w:rsid w:val="002E0972"/>
    <w:rsid w:val="002E656C"/>
    <w:rsid w:val="002F01A7"/>
    <w:rsid w:val="002F1016"/>
    <w:rsid w:val="002F477E"/>
    <w:rsid w:val="002F6305"/>
    <w:rsid w:val="002F6E3F"/>
    <w:rsid w:val="002F780B"/>
    <w:rsid w:val="003046E4"/>
    <w:rsid w:val="0030762D"/>
    <w:rsid w:val="0031024F"/>
    <w:rsid w:val="0031065A"/>
    <w:rsid w:val="0031470E"/>
    <w:rsid w:val="00314D97"/>
    <w:rsid w:val="00317236"/>
    <w:rsid w:val="003179B5"/>
    <w:rsid w:val="00320F33"/>
    <w:rsid w:val="00322373"/>
    <w:rsid w:val="003234CA"/>
    <w:rsid w:val="00323E5D"/>
    <w:rsid w:val="00324870"/>
    <w:rsid w:val="00324BAD"/>
    <w:rsid w:val="00326F43"/>
    <w:rsid w:val="0033004D"/>
    <w:rsid w:val="00330370"/>
    <w:rsid w:val="00332041"/>
    <w:rsid w:val="00332896"/>
    <w:rsid w:val="00333858"/>
    <w:rsid w:val="00337599"/>
    <w:rsid w:val="0034098D"/>
    <w:rsid w:val="00340D22"/>
    <w:rsid w:val="0034186D"/>
    <w:rsid w:val="00342806"/>
    <w:rsid w:val="00342CFE"/>
    <w:rsid w:val="00343AFC"/>
    <w:rsid w:val="00343C2E"/>
    <w:rsid w:val="00344463"/>
    <w:rsid w:val="003448E6"/>
    <w:rsid w:val="00344A30"/>
    <w:rsid w:val="00346421"/>
    <w:rsid w:val="00346891"/>
    <w:rsid w:val="003530A4"/>
    <w:rsid w:val="00354F02"/>
    <w:rsid w:val="00355D5D"/>
    <w:rsid w:val="0035735A"/>
    <w:rsid w:val="00360CCA"/>
    <w:rsid w:val="003618A5"/>
    <w:rsid w:val="00362239"/>
    <w:rsid w:val="00362FBA"/>
    <w:rsid w:val="003652A9"/>
    <w:rsid w:val="0037064F"/>
    <w:rsid w:val="00371C35"/>
    <w:rsid w:val="0037329D"/>
    <w:rsid w:val="00374FA8"/>
    <w:rsid w:val="0037607F"/>
    <w:rsid w:val="003774F0"/>
    <w:rsid w:val="00384A42"/>
    <w:rsid w:val="00384C4B"/>
    <w:rsid w:val="00385B49"/>
    <w:rsid w:val="003861AA"/>
    <w:rsid w:val="00387C29"/>
    <w:rsid w:val="00394309"/>
    <w:rsid w:val="00395308"/>
    <w:rsid w:val="00395C0E"/>
    <w:rsid w:val="00396315"/>
    <w:rsid w:val="00397AC2"/>
    <w:rsid w:val="003A03DE"/>
    <w:rsid w:val="003A0AAC"/>
    <w:rsid w:val="003A0C1C"/>
    <w:rsid w:val="003A1138"/>
    <w:rsid w:val="003A340D"/>
    <w:rsid w:val="003A5AF1"/>
    <w:rsid w:val="003A6939"/>
    <w:rsid w:val="003A7B1B"/>
    <w:rsid w:val="003B0D3A"/>
    <w:rsid w:val="003B1514"/>
    <w:rsid w:val="003B48F5"/>
    <w:rsid w:val="003B6853"/>
    <w:rsid w:val="003B6884"/>
    <w:rsid w:val="003C74B1"/>
    <w:rsid w:val="003D17ED"/>
    <w:rsid w:val="003D195F"/>
    <w:rsid w:val="003D3275"/>
    <w:rsid w:val="003D3D97"/>
    <w:rsid w:val="003D4216"/>
    <w:rsid w:val="003D4C0D"/>
    <w:rsid w:val="003D5AF7"/>
    <w:rsid w:val="003D7499"/>
    <w:rsid w:val="003E1BDA"/>
    <w:rsid w:val="003E3A1C"/>
    <w:rsid w:val="003E4677"/>
    <w:rsid w:val="003E5C2A"/>
    <w:rsid w:val="003E5FEE"/>
    <w:rsid w:val="003E7F9F"/>
    <w:rsid w:val="003F44C9"/>
    <w:rsid w:val="003F466A"/>
    <w:rsid w:val="003F4C53"/>
    <w:rsid w:val="00400EAB"/>
    <w:rsid w:val="00401372"/>
    <w:rsid w:val="00402FFB"/>
    <w:rsid w:val="004068A8"/>
    <w:rsid w:val="0040714C"/>
    <w:rsid w:val="004117B3"/>
    <w:rsid w:val="004142D3"/>
    <w:rsid w:val="004155C4"/>
    <w:rsid w:val="00422455"/>
    <w:rsid w:val="00422CCA"/>
    <w:rsid w:val="00424007"/>
    <w:rsid w:val="00424798"/>
    <w:rsid w:val="0042767C"/>
    <w:rsid w:val="00431CFE"/>
    <w:rsid w:val="004357BA"/>
    <w:rsid w:val="0044051A"/>
    <w:rsid w:val="00440BB4"/>
    <w:rsid w:val="00441E9A"/>
    <w:rsid w:val="004432EC"/>
    <w:rsid w:val="004442F4"/>
    <w:rsid w:val="00444CC1"/>
    <w:rsid w:val="00446556"/>
    <w:rsid w:val="004466B6"/>
    <w:rsid w:val="00450E55"/>
    <w:rsid w:val="0045120B"/>
    <w:rsid w:val="00451405"/>
    <w:rsid w:val="004576EC"/>
    <w:rsid w:val="00457E42"/>
    <w:rsid w:val="00461808"/>
    <w:rsid w:val="00464890"/>
    <w:rsid w:val="0047152D"/>
    <w:rsid w:val="00471B35"/>
    <w:rsid w:val="00471D28"/>
    <w:rsid w:val="0047319E"/>
    <w:rsid w:val="004734F2"/>
    <w:rsid w:val="00473AB1"/>
    <w:rsid w:val="00475D24"/>
    <w:rsid w:val="00477BB9"/>
    <w:rsid w:val="00480B22"/>
    <w:rsid w:val="00487687"/>
    <w:rsid w:val="0049263D"/>
    <w:rsid w:val="00493BDD"/>
    <w:rsid w:val="004966A4"/>
    <w:rsid w:val="00497DEF"/>
    <w:rsid w:val="004A0F9B"/>
    <w:rsid w:val="004A15DF"/>
    <w:rsid w:val="004A2020"/>
    <w:rsid w:val="004A2B82"/>
    <w:rsid w:val="004A471D"/>
    <w:rsid w:val="004A66E9"/>
    <w:rsid w:val="004A7133"/>
    <w:rsid w:val="004A7315"/>
    <w:rsid w:val="004B1707"/>
    <w:rsid w:val="004B1B19"/>
    <w:rsid w:val="004B2BC5"/>
    <w:rsid w:val="004B549C"/>
    <w:rsid w:val="004B7BD4"/>
    <w:rsid w:val="004C0A8F"/>
    <w:rsid w:val="004C7F4A"/>
    <w:rsid w:val="004D03EF"/>
    <w:rsid w:val="004D082E"/>
    <w:rsid w:val="004D0B04"/>
    <w:rsid w:val="004D23AB"/>
    <w:rsid w:val="004D273C"/>
    <w:rsid w:val="004D4443"/>
    <w:rsid w:val="004D4446"/>
    <w:rsid w:val="004D47EA"/>
    <w:rsid w:val="004D5238"/>
    <w:rsid w:val="004D7402"/>
    <w:rsid w:val="004D7D78"/>
    <w:rsid w:val="004E1941"/>
    <w:rsid w:val="004E7A38"/>
    <w:rsid w:val="004F04FD"/>
    <w:rsid w:val="004F07BF"/>
    <w:rsid w:val="004F30DC"/>
    <w:rsid w:val="004F45D5"/>
    <w:rsid w:val="004F47D2"/>
    <w:rsid w:val="004F4E6F"/>
    <w:rsid w:val="004F6EC8"/>
    <w:rsid w:val="004F7ECE"/>
    <w:rsid w:val="005039B7"/>
    <w:rsid w:val="00504BE8"/>
    <w:rsid w:val="00505C76"/>
    <w:rsid w:val="005066C4"/>
    <w:rsid w:val="005068B0"/>
    <w:rsid w:val="00506C2A"/>
    <w:rsid w:val="00506C69"/>
    <w:rsid w:val="005076B0"/>
    <w:rsid w:val="00510061"/>
    <w:rsid w:val="0051277C"/>
    <w:rsid w:val="00515A9D"/>
    <w:rsid w:val="0051605F"/>
    <w:rsid w:val="00516AC9"/>
    <w:rsid w:val="00517406"/>
    <w:rsid w:val="00521DDE"/>
    <w:rsid w:val="00525A6C"/>
    <w:rsid w:val="00525AC8"/>
    <w:rsid w:val="00525DD2"/>
    <w:rsid w:val="0052629D"/>
    <w:rsid w:val="00527BC4"/>
    <w:rsid w:val="00527D0A"/>
    <w:rsid w:val="00531812"/>
    <w:rsid w:val="00532FF5"/>
    <w:rsid w:val="00534868"/>
    <w:rsid w:val="00535B97"/>
    <w:rsid w:val="00536E36"/>
    <w:rsid w:val="00537849"/>
    <w:rsid w:val="00541284"/>
    <w:rsid w:val="00542325"/>
    <w:rsid w:val="00543D9A"/>
    <w:rsid w:val="00544865"/>
    <w:rsid w:val="00550092"/>
    <w:rsid w:val="00552A4E"/>
    <w:rsid w:val="005530A8"/>
    <w:rsid w:val="00554387"/>
    <w:rsid w:val="00554D76"/>
    <w:rsid w:val="0055678F"/>
    <w:rsid w:val="005568A7"/>
    <w:rsid w:val="005606CC"/>
    <w:rsid w:val="00561580"/>
    <w:rsid w:val="00565058"/>
    <w:rsid w:val="005659D7"/>
    <w:rsid w:val="00570799"/>
    <w:rsid w:val="00570C41"/>
    <w:rsid w:val="005717E7"/>
    <w:rsid w:val="005721B6"/>
    <w:rsid w:val="005721CC"/>
    <w:rsid w:val="0057384A"/>
    <w:rsid w:val="00573EF4"/>
    <w:rsid w:val="00574B53"/>
    <w:rsid w:val="005770C0"/>
    <w:rsid w:val="00577AC7"/>
    <w:rsid w:val="00581A46"/>
    <w:rsid w:val="00582713"/>
    <w:rsid w:val="0058521D"/>
    <w:rsid w:val="0058543D"/>
    <w:rsid w:val="00593772"/>
    <w:rsid w:val="005939C6"/>
    <w:rsid w:val="00593D41"/>
    <w:rsid w:val="005A00A1"/>
    <w:rsid w:val="005A1DFB"/>
    <w:rsid w:val="005A200A"/>
    <w:rsid w:val="005A2D83"/>
    <w:rsid w:val="005A406F"/>
    <w:rsid w:val="005A5347"/>
    <w:rsid w:val="005A6B5E"/>
    <w:rsid w:val="005A7AEB"/>
    <w:rsid w:val="005B0A77"/>
    <w:rsid w:val="005B1E39"/>
    <w:rsid w:val="005C2878"/>
    <w:rsid w:val="005C3218"/>
    <w:rsid w:val="005C3276"/>
    <w:rsid w:val="005C3DB6"/>
    <w:rsid w:val="005C6412"/>
    <w:rsid w:val="005C6E34"/>
    <w:rsid w:val="005D05BB"/>
    <w:rsid w:val="005D3B5D"/>
    <w:rsid w:val="005D4B79"/>
    <w:rsid w:val="005D53B1"/>
    <w:rsid w:val="005D53C6"/>
    <w:rsid w:val="005D70D0"/>
    <w:rsid w:val="005D733F"/>
    <w:rsid w:val="005D766E"/>
    <w:rsid w:val="005E0A91"/>
    <w:rsid w:val="005E5D2B"/>
    <w:rsid w:val="005F16C9"/>
    <w:rsid w:val="005F251C"/>
    <w:rsid w:val="00601593"/>
    <w:rsid w:val="00602760"/>
    <w:rsid w:val="00603176"/>
    <w:rsid w:val="00603B10"/>
    <w:rsid w:val="00604A2C"/>
    <w:rsid w:val="006051F1"/>
    <w:rsid w:val="0060723E"/>
    <w:rsid w:val="00612FCC"/>
    <w:rsid w:val="006154FE"/>
    <w:rsid w:val="0061599A"/>
    <w:rsid w:val="00623C21"/>
    <w:rsid w:val="006313E8"/>
    <w:rsid w:val="0063176C"/>
    <w:rsid w:val="0063369F"/>
    <w:rsid w:val="00633785"/>
    <w:rsid w:val="0063431F"/>
    <w:rsid w:val="00635700"/>
    <w:rsid w:val="00635E55"/>
    <w:rsid w:val="0063617A"/>
    <w:rsid w:val="0063778B"/>
    <w:rsid w:val="006406C4"/>
    <w:rsid w:val="006415EE"/>
    <w:rsid w:val="00641C9C"/>
    <w:rsid w:val="0064351A"/>
    <w:rsid w:val="0064426D"/>
    <w:rsid w:val="00645599"/>
    <w:rsid w:val="006458D2"/>
    <w:rsid w:val="0065327B"/>
    <w:rsid w:val="00654263"/>
    <w:rsid w:val="00656981"/>
    <w:rsid w:val="006571F3"/>
    <w:rsid w:val="006577D6"/>
    <w:rsid w:val="0066012B"/>
    <w:rsid w:val="0066047F"/>
    <w:rsid w:val="00660A85"/>
    <w:rsid w:val="00660B8E"/>
    <w:rsid w:val="00660D00"/>
    <w:rsid w:val="00663541"/>
    <w:rsid w:val="00665417"/>
    <w:rsid w:val="00665CAC"/>
    <w:rsid w:val="00671B15"/>
    <w:rsid w:val="00672423"/>
    <w:rsid w:val="00672AA4"/>
    <w:rsid w:val="00672C64"/>
    <w:rsid w:val="00675053"/>
    <w:rsid w:val="00676A22"/>
    <w:rsid w:val="0067781D"/>
    <w:rsid w:val="00681508"/>
    <w:rsid w:val="00681D94"/>
    <w:rsid w:val="006823D3"/>
    <w:rsid w:val="00691201"/>
    <w:rsid w:val="006927F6"/>
    <w:rsid w:val="00692DF6"/>
    <w:rsid w:val="00693A4D"/>
    <w:rsid w:val="00693C86"/>
    <w:rsid w:val="006960E4"/>
    <w:rsid w:val="00696241"/>
    <w:rsid w:val="00697076"/>
    <w:rsid w:val="006A0360"/>
    <w:rsid w:val="006A2329"/>
    <w:rsid w:val="006A3837"/>
    <w:rsid w:val="006A43C6"/>
    <w:rsid w:val="006A5094"/>
    <w:rsid w:val="006B1185"/>
    <w:rsid w:val="006B34CD"/>
    <w:rsid w:val="006B4135"/>
    <w:rsid w:val="006B515E"/>
    <w:rsid w:val="006B61E2"/>
    <w:rsid w:val="006B6719"/>
    <w:rsid w:val="006B6B2A"/>
    <w:rsid w:val="006C5F07"/>
    <w:rsid w:val="006C6749"/>
    <w:rsid w:val="006D50F7"/>
    <w:rsid w:val="006D6321"/>
    <w:rsid w:val="006D634F"/>
    <w:rsid w:val="006E190C"/>
    <w:rsid w:val="006E5BB8"/>
    <w:rsid w:val="006E67CC"/>
    <w:rsid w:val="006F1454"/>
    <w:rsid w:val="006F1488"/>
    <w:rsid w:val="006F36EF"/>
    <w:rsid w:val="006F36FD"/>
    <w:rsid w:val="006F595D"/>
    <w:rsid w:val="006F72DD"/>
    <w:rsid w:val="006F7993"/>
    <w:rsid w:val="006F7FAF"/>
    <w:rsid w:val="00701AC3"/>
    <w:rsid w:val="00703CDF"/>
    <w:rsid w:val="00706EA4"/>
    <w:rsid w:val="0071140E"/>
    <w:rsid w:val="00712FC7"/>
    <w:rsid w:val="00713542"/>
    <w:rsid w:val="007136B6"/>
    <w:rsid w:val="00714B43"/>
    <w:rsid w:val="00716B25"/>
    <w:rsid w:val="00721D6E"/>
    <w:rsid w:val="00724420"/>
    <w:rsid w:val="00724A52"/>
    <w:rsid w:val="00725CE2"/>
    <w:rsid w:val="00726491"/>
    <w:rsid w:val="00727729"/>
    <w:rsid w:val="0073019A"/>
    <w:rsid w:val="00731AB1"/>
    <w:rsid w:val="00731E3C"/>
    <w:rsid w:val="007329F7"/>
    <w:rsid w:val="00734735"/>
    <w:rsid w:val="00735530"/>
    <w:rsid w:val="00735CFF"/>
    <w:rsid w:val="007373F1"/>
    <w:rsid w:val="007421EA"/>
    <w:rsid w:val="00742A04"/>
    <w:rsid w:val="0074383B"/>
    <w:rsid w:val="00744C09"/>
    <w:rsid w:val="00745342"/>
    <w:rsid w:val="007455A3"/>
    <w:rsid w:val="00751650"/>
    <w:rsid w:val="00752C5C"/>
    <w:rsid w:val="007550BB"/>
    <w:rsid w:val="007553CC"/>
    <w:rsid w:val="007554EB"/>
    <w:rsid w:val="007606E0"/>
    <w:rsid w:val="00762079"/>
    <w:rsid w:val="00763A9B"/>
    <w:rsid w:val="007659BC"/>
    <w:rsid w:val="00765DEB"/>
    <w:rsid w:val="0076771C"/>
    <w:rsid w:val="00771FA7"/>
    <w:rsid w:val="007735AE"/>
    <w:rsid w:val="00774123"/>
    <w:rsid w:val="00774448"/>
    <w:rsid w:val="00774D3D"/>
    <w:rsid w:val="00776DCC"/>
    <w:rsid w:val="00780788"/>
    <w:rsid w:val="00780936"/>
    <w:rsid w:val="00780C0B"/>
    <w:rsid w:val="00783316"/>
    <w:rsid w:val="0078527C"/>
    <w:rsid w:val="007862B5"/>
    <w:rsid w:val="007866C6"/>
    <w:rsid w:val="007900CE"/>
    <w:rsid w:val="00790716"/>
    <w:rsid w:val="00790C0D"/>
    <w:rsid w:val="00790E73"/>
    <w:rsid w:val="0079253C"/>
    <w:rsid w:val="00793A0F"/>
    <w:rsid w:val="00794DFB"/>
    <w:rsid w:val="00795488"/>
    <w:rsid w:val="00796C71"/>
    <w:rsid w:val="00797E72"/>
    <w:rsid w:val="007A000B"/>
    <w:rsid w:val="007A1F57"/>
    <w:rsid w:val="007A4284"/>
    <w:rsid w:val="007A4F86"/>
    <w:rsid w:val="007A53C8"/>
    <w:rsid w:val="007A7A4D"/>
    <w:rsid w:val="007B783D"/>
    <w:rsid w:val="007C0118"/>
    <w:rsid w:val="007C02A2"/>
    <w:rsid w:val="007C0D75"/>
    <w:rsid w:val="007C16C9"/>
    <w:rsid w:val="007C1A04"/>
    <w:rsid w:val="007C1E2F"/>
    <w:rsid w:val="007C1E33"/>
    <w:rsid w:val="007C3141"/>
    <w:rsid w:val="007C6514"/>
    <w:rsid w:val="007C6A41"/>
    <w:rsid w:val="007D0491"/>
    <w:rsid w:val="007D0722"/>
    <w:rsid w:val="007D2DDE"/>
    <w:rsid w:val="007D3F65"/>
    <w:rsid w:val="007D4FBD"/>
    <w:rsid w:val="007D6B98"/>
    <w:rsid w:val="007D7C7C"/>
    <w:rsid w:val="007E1B64"/>
    <w:rsid w:val="007E2683"/>
    <w:rsid w:val="007E3C1C"/>
    <w:rsid w:val="007E3DE0"/>
    <w:rsid w:val="007E58CF"/>
    <w:rsid w:val="007F0D0F"/>
    <w:rsid w:val="007F2072"/>
    <w:rsid w:val="007F2B6C"/>
    <w:rsid w:val="007F4399"/>
    <w:rsid w:val="007F621E"/>
    <w:rsid w:val="007F66CB"/>
    <w:rsid w:val="00800403"/>
    <w:rsid w:val="00800906"/>
    <w:rsid w:val="00800A55"/>
    <w:rsid w:val="008017B4"/>
    <w:rsid w:val="008021F4"/>
    <w:rsid w:val="00802EE4"/>
    <w:rsid w:val="00803976"/>
    <w:rsid w:val="00804619"/>
    <w:rsid w:val="00804FD5"/>
    <w:rsid w:val="0080551A"/>
    <w:rsid w:val="008063F2"/>
    <w:rsid w:val="00811365"/>
    <w:rsid w:val="00811383"/>
    <w:rsid w:val="0081247C"/>
    <w:rsid w:val="00812AAB"/>
    <w:rsid w:val="0081330B"/>
    <w:rsid w:val="00813684"/>
    <w:rsid w:val="00815BBB"/>
    <w:rsid w:val="00816648"/>
    <w:rsid w:val="00821F7F"/>
    <w:rsid w:val="008221CD"/>
    <w:rsid w:val="00822828"/>
    <w:rsid w:val="008256D3"/>
    <w:rsid w:val="0082630D"/>
    <w:rsid w:val="00826CE9"/>
    <w:rsid w:val="008273D8"/>
    <w:rsid w:val="00831294"/>
    <w:rsid w:val="0083377F"/>
    <w:rsid w:val="00834F1B"/>
    <w:rsid w:val="00840F1B"/>
    <w:rsid w:val="008425E2"/>
    <w:rsid w:val="00843667"/>
    <w:rsid w:val="008457D8"/>
    <w:rsid w:val="00847E02"/>
    <w:rsid w:val="008504B5"/>
    <w:rsid w:val="00851A72"/>
    <w:rsid w:val="00851F17"/>
    <w:rsid w:val="00853CB3"/>
    <w:rsid w:val="0085412D"/>
    <w:rsid w:val="00857CF8"/>
    <w:rsid w:val="0086075B"/>
    <w:rsid w:val="00860E0C"/>
    <w:rsid w:val="00862492"/>
    <w:rsid w:val="00863B6F"/>
    <w:rsid w:val="00863CAA"/>
    <w:rsid w:val="00866812"/>
    <w:rsid w:val="00870866"/>
    <w:rsid w:val="00872179"/>
    <w:rsid w:val="00873620"/>
    <w:rsid w:val="008758B8"/>
    <w:rsid w:val="00875947"/>
    <w:rsid w:val="0087664E"/>
    <w:rsid w:val="00877ADC"/>
    <w:rsid w:val="00881B1F"/>
    <w:rsid w:val="00882AA0"/>
    <w:rsid w:val="00883164"/>
    <w:rsid w:val="008836A8"/>
    <w:rsid w:val="00883BA0"/>
    <w:rsid w:val="00883FEC"/>
    <w:rsid w:val="0088776A"/>
    <w:rsid w:val="00891075"/>
    <w:rsid w:val="0089288C"/>
    <w:rsid w:val="00893264"/>
    <w:rsid w:val="008A3B16"/>
    <w:rsid w:val="008B0A0A"/>
    <w:rsid w:val="008B2391"/>
    <w:rsid w:val="008B4839"/>
    <w:rsid w:val="008B577B"/>
    <w:rsid w:val="008B58CB"/>
    <w:rsid w:val="008B5D1C"/>
    <w:rsid w:val="008B7A05"/>
    <w:rsid w:val="008C1898"/>
    <w:rsid w:val="008C349D"/>
    <w:rsid w:val="008C6387"/>
    <w:rsid w:val="008C74F9"/>
    <w:rsid w:val="008C7567"/>
    <w:rsid w:val="008C7C2F"/>
    <w:rsid w:val="008D0FA3"/>
    <w:rsid w:val="008D1D06"/>
    <w:rsid w:val="008D3251"/>
    <w:rsid w:val="008D4664"/>
    <w:rsid w:val="008D4DCC"/>
    <w:rsid w:val="008D63F5"/>
    <w:rsid w:val="008E06AF"/>
    <w:rsid w:val="008E1283"/>
    <w:rsid w:val="008E1BD0"/>
    <w:rsid w:val="008E2B2F"/>
    <w:rsid w:val="008E37CC"/>
    <w:rsid w:val="008E4547"/>
    <w:rsid w:val="008E5207"/>
    <w:rsid w:val="008E6CDF"/>
    <w:rsid w:val="008F11C8"/>
    <w:rsid w:val="008F1412"/>
    <w:rsid w:val="008F1A76"/>
    <w:rsid w:val="008F1F38"/>
    <w:rsid w:val="008F357D"/>
    <w:rsid w:val="008F6546"/>
    <w:rsid w:val="008F7A93"/>
    <w:rsid w:val="00900B48"/>
    <w:rsid w:val="00906ABA"/>
    <w:rsid w:val="009077C3"/>
    <w:rsid w:val="00907BAE"/>
    <w:rsid w:val="009106F2"/>
    <w:rsid w:val="00910801"/>
    <w:rsid w:val="009130E9"/>
    <w:rsid w:val="009142C1"/>
    <w:rsid w:val="00914EB5"/>
    <w:rsid w:val="00916711"/>
    <w:rsid w:val="00916CAD"/>
    <w:rsid w:val="00917FD2"/>
    <w:rsid w:val="00920B52"/>
    <w:rsid w:val="00921516"/>
    <w:rsid w:val="00923AB4"/>
    <w:rsid w:val="00925418"/>
    <w:rsid w:val="0092640D"/>
    <w:rsid w:val="0092705D"/>
    <w:rsid w:val="00930308"/>
    <w:rsid w:val="009324DF"/>
    <w:rsid w:val="00932EC4"/>
    <w:rsid w:val="0093388B"/>
    <w:rsid w:val="0093564D"/>
    <w:rsid w:val="00936636"/>
    <w:rsid w:val="00937001"/>
    <w:rsid w:val="009414A8"/>
    <w:rsid w:val="00944D05"/>
    <w:rsid w:val="00945289"/>
    <w:rsid w:val="00946362"/>
    <w:rsid w:val="00947441"/>
    <w:rsid w:val="00951517"/>
    <w:rsid w:val="00953ED1"/>
    <w:rsid w:val="009541FA"/>
    <w:rsid w:val="0095542C"/>
    <w:rsid w:val="00955AC8"/>
    <w:rsid w:val="0095672B"/>
    <w:rsid w:val="00960A21"/>
    <w:rsid w:val="009627CC"/>
    <w:rsid w:val="0096439D"/>
    <w:rsid w:val="009644BA"/>
    <w:rsid w:val="00964F64"/>
    <w:rsid w:val="00966B43"/>
    <w:rsid w:val="00966CA0"/>
    <w:rsid w:val="009705F0"/>
    <w:rsid w:val="009719A5"/>
    <w:rsid w:val="009719F6"/>
    <w:rsid w:val="0097293E"/>
    <w:rsid w:val="00972B11"/>
    <w:rsid w:val="009730FA"/>
    <w:rsid w:val="0097311C"/>
    <w:rsid w:val="009758B4"/>
    <w:rsid w:val="00975AA1"/>
    <w:rsid w:val="00981031"/>
    <w:rsid w:val="00983D55"/>
    <w:rsid w:val="009840A4"/>
    <w:rsid w:val="009861AA"/>
    <w:rsid w:val="009A08A5"/>
    <w:rsid w:val="009A2292"/>
    <w:rsid w:val="009A2F58"/>
    <w:rsid w:val="009A3C26"/>
    <w:rsid w:val="009A4B3D"/>
    <w:rsid w:val="009A564D"/>
    <w:rsid w:val="009A7272"/>
    <w:rsid w:val="009A759A"/>
    <w:rsid w:val="009B0BC2"/>
    <w:rsid w:val="009B221C"/>
    <w:rsid w:val="009C5996"/>
    <w:rsid w:val="009D25DB"/>
    <w:rsid w:val="009D271F"/>
    <w:rsid w:val="009D5C0B"/>
    <w:rsid w:val="009D66A6"/>
    <w:rsid w:val="009D7457"/>
    <w:rsid w:val="009D76C8"/>
    <w:rsid w:val="009D7E79"/>
    <w:rsid w:val="009E25F6"/>
    <w:rsid w:val="009E2779"/>
    <w:rsid w:val="009E2B90"/>
    <w:rsid w:val="009E5E01"/>
    <w:rsid w:val="009F15BD"/>
    <w:rsid w:val="009F463F"/>
    <w:rsid w:val="009F5265"/>
    <w:rsid w:val="009F613A"/>
    <w:rsid w:val="00A0004C"/>
    <w:rsid w:val="00A00EDA"/>
    <w:rsid w:val="00A01DBC"/>
    <w:rsid w:val="00A03573"/>
    <w:rsid w:val="00A05DF5"/>
    <w:rsid w:val="00A10B18"/>
    <w:rsid w:val="00A10B7E"/>
    <w:rsid w:val="00A1315D"/>
    <w:rsid w:val="00A16DD3"/>
    <w:rsid w:val="00A17748"/>
    <w:rsid w:val="00A2008A"/>
    <w:rsid w:val="00A23CF0"/>
    <w:rsid w:val="00A23F2E"/>
    <w:rsid w:val="00A3045A"/>
    <w:rsid w:val="00A31B68"/>
    <w:rsid w:val="00A32AB0"/>
    <w:rsid w:val="00A33E84"/>
    <w:rsid w:val="00A344C2"/>
    <w:rsid w:val="00A34D62"/>
    <w:rsid w:val="00A37580"/>
    <w:rsid w:val="00A37E95"/>
    <w:rsid w:val="00A41081"/>
    <w:rsid w:val="00A41FE0"/>
    <w:rsid w:val="00A43AEA"/>
    <w:rsid w:val="00A517E3"/>
    <w:rsid w:val="00A52A30"/>
    <w:rsid w:val="00A53321"/>
    <w:rsid w:val="00A54D5E"/>
    <w:rsid w:val="00A56522"/>
    <w:rsid w:val="00A566B3"/>
    <w:rsid w:val="00A56D7C"/>
    <w:rsid w:val="00A5715C"/>
    <w:rsid w:val="00A62701"/>
    <w:rsid w:val="00A6294E"/>
    <w:rsid w:val="00A6649D"/>
    <w:rsid w:val="00A668A2"/>
    <w:rsid w:val="00A66937"/>
    <w:rsid w:val="00A72C40"/>
    <w:rsid w:val="00A73259"/>
    <w:rsid w:val="00A74F0F"/>
    <w:rsid w:val="00A7594B"/>
    <w:rsid w:val="00A76600"/>
    <w:rsid w:val="00A772A0"/>
    <w:rsid w:val="00A80E1F"/>
    <w:rsid w:val="00A81E7E"/>
    <w:rsid w:val="00A822BD"/>
    <w:rsid w:val="00A84713"/>
    <w:rsid w:val="00A847D3"/>
    <w:rsid w:val="00A85E84"/>
    <w:rsid w:val="00A85EB2"/>
    <w:rsid w:val="00A87074"/>
    <w:rsid w:val="00A872DA"/>
    <w:rsid w:val="00A901C6"/>
    <w:rsid w:val="00A903DA"/>
    <w:rsid w:val="00A908BD"/>
    <w:rsid w:val="00A9468F"/>
    <w:rsid w:val="00A94998"/>
    <w:rsid w:val="00A94A0B"/>
    <w:rsid w:val="00A9775B"/>
    <w:rsid w:val="00AA0C22"/>
    <w:rsid w:val="00AA27C9"/>
    <w:rsid w:val="00AA444B"/>
    <w:rsid w:val="00AA4ECA"/>
    <w:rsid w:val="00AA79AE"/>
    <w:rsid w:val="00AB2405"/>
    <w:rsid w:val="00AB2667"/>
    <w:rsid w:val="00AB32CD"/>
    <w:rsid w:val="00AB6563"/>
    <w:rsid w:val="00AB6699"/>
    <w:rsid w:val="00AB672B"/>
    <w:rsid w:val="00AB6EF5"/>
    <w:rsid w:val="00AC0EF7"/>
    <w:rsid w:val="00AC33B9"/>
    <w:rsid w:val="00AC35D8"/>
    <w:rsid w:val="00AC4E40"/>
    <w:rsid w:val="00AC4E82"/>
    <w:rsid w:val="00AC4F68"/>
    <w:rsid w:val="00AC51CB"/>
    <w:rsid w:val="00AC6FE2"/>
    <w:rsid w:val="00AD50A3"/>
    <w:rsid w:val="00AD50F2"/>
    <w:rsid w:val="00AD5C31"/>
    <w:rsid w:val="00AD65F9"/>
    <w:rsid w:val="00AD77C7"/>
    <w:rsid w:val="00AD79DF"/>
    <w:rsid w:val="00AD7F2F"/>
    <w:rsid w:val="00AE045D"/>
    <w:rsid w:val="00AE19E2"/>
    <w:rsid w:val="00AE2A28"/>
    <w:rsid w:val="00AE3024"/>
    <w:rsid w:val="00AE5982"/>
    <w:rsid w:val="00AE5A7C"/>
    <w:rsid w:val="00AE60A0"/>
    <w:rsid w:val="00AE6967"/>
    <w:rsid w:val="00AE77F4"/>
    <w:rsid w:val="00AF08E1"/>
    <w:rsid w:val="00AF2E38"/>
    <w:rsid w:val="00AF334F"/>
    <w:rsid w:val="00AF3981"/>
    <w:rsid w:val="00AF66B4"/>
    <w:rsid w:val="00AF7439"/>
    <w:rsid w:val="00AF7C5C"/>
    <w:rsid w:val="00B0159D"/>
    <w:rsid w:val="00B01F84"/>
    <w:rsid w:val="00B03214"/>
    <w:rsid w:val="00B035F0"/>
    <w:rsid w:val="00B05541"/>
    <w:rsid w:val="00B05B78"/>
    <w:rsid w:val="00B06EAF"/>
    <w:rsid w:val="00B07624"/>
    <w:rsid w:val="00B102DD"/>
    <w:rsid w:val="00B10D1F"/>
    <w:rsid w:val="00B1261A"/>
    <w:rsid w:val="00B13EDC"/>
    <w:rsid w:val="00B145FD"/>
    <w:rsid w:val="00B147D3"/>
    <w:rsid w:val="00B15C89"/>
    <w:rsid w:val="00B20244"/>
    <w:rsid w:val="00B203E2"/>
    <w:rsid w:val="00B2145F"/>
    <w:rsid w:val="00B247A8"/>
    <w:rsid w:val="00B24861"/>
    <w:rsid w:val="00B27FBF"/>
    <w:rsid w:val="00B336E7"/>
    <w:rsid w:val="00B3767D"/>
    <w:rsid w:val="00B4032F"/>
    <w:rsid w:val="00B41259"/>
    <w:rsid w:val="00B41835"/>
    <w:rsid w:val="00B462FB"/>
    <w:rsid w:val="00B46E0D"/>
    <w:rsid w:val="00B46EF9"/>
    <w:rsid w:val="00B46FB0"/>
    <w:rsid w:val="00B54BA5"/>
    <w:rsid w:val="00B5535C"/>
    <w:rsid w:val="00B55D6D"/>
    <w:rsid w:val="00B64119"/>
    <w:rsid w:val="00B65B0E"/>
    <w:rsid w:val="00B722AF"/>
    <w:rsid w:val="00B767D8"/>
    <w:rsid w:val="00B83D66"/>
    <w:rsid w:val="00B83E09"/>
    <w:rsid w:val="00B851F7"/>
    <w:rsid w:val="00B9086B"/>
    <w:rsid w:val="00B91EAF"/>
    <w:rsid w:val="00B93680"/>
    <w:rsid w:val="00B94311"/>
    <w:rsid w:val="00B9670D"/>
    <w:rsid w:val="00BA2190"/>
    <w:rsid w:val="00BA2D59"/>
    <w:rsid w:val="00BA5626"/>
    <w:rsid w:val="00BA6C69"/>
    <w:rsid w:val="00BA73C5"/>
    <w:rsid w:val="00BB20A0"/>
    <w:rsid w:val="00BB376F"/>
    <w:rsid w:val="00BB5A2A"/>
    <w:rsid w:val="00BB63FF"/>
    <w:rsid w:val="00BB7A08"/>
    <w:rsid w:val="00BC0DA7"/>
    <w:rsid w:val="00BC114C"/>
    <w:rsid w:val="00BC1CE1"/>
    <w:rsid w:val="00BC2326"/>
    <w:rsid w:val="00BC2D0F"/>
    <w:rsid w:val="00BC2F61"/>
    <w:rsid w:val="00BC4DF8"/>
    <w:rsid w:val="00BC6F6F"/>
    <w:rsid w:val="00BC7431"/>
    <w:rsid w:val="00BD31CE"/>
    <w:rsid w:val="00BD6F15"/>
    <w:rsid w:val="00BE2D08"/>
    <w:rsid w:val="00BE36AC"/>
    <w:rsid w:val="00BE56BE"/>
    <w:rsid w:val="00BE61D8"/>
    <w:rsid w:val="00BE6ACA"/>
    <w:rsid w:val="00BF1A1B"/>
    <w:rsid w:val="00BF2C0C"/>
    <w:rsid w:val="00BF2C1C"/>
    <w:rsid w:val="00BF2CA0"/>
    <w:rsid w:val="00BF324B"/>
    <w:rsid w:val="00BF384F"/>
    <w:rsid w:val="00C010D8"/>
    <w:rsid w:val="00C02809"/>
    <w:rsid w:val="00C029D8"/>
    <w:rsid w:val="00C037E3"/>
    <w:rsid w:val="00C06465"/>
    <w:rsid w:val="00C1235C"/>
    <w:rsid w:val="00C14CC7"/>
    <w:rsid w:val="00C15DA4"/>
    <w:rsid w:val="00C16503"/>
    <w:rsid w:val="00C1650C"/>
    <w:rsid w:val="00C16F4C"/>
    <w:rsid w:val="00C1743E"/>
    <w:rsid w:val="00C22392"/>
    <w:rsid w:val="00C24A2A"/>
    <w:rsid w:val="00C2544B"/>
    <w:rsid w:val="00C255A6"/>
    <w:rsid w:val="00C27B8C"/>
    <w:rsid w:val="00C27D03"/>
    <w:rsid w:val="00C30FE1"/>
    <w:rsid w:val="00C32360"/>
    <w:rsid w:val="00C37927"/>
    <w:rsid w:val="00C40496"/>
    <w:rsid w:val="00C404B0"/>
    <w:rsid w:val="00C421DA"/>
    <w:rsid w:val="00C43612"/>
    <w:rsid w:val="00C469DA"/>
    <w:rsid w:val="00C46AC2"/>
    <w:rsid w:val="00C46D59"/>
    <w:rsid w:val="00C504AF"/>
    <w:rsid w:val="00C50A27"/>
    <w:rsid w:val="00C51002"/>
    <w:rsid w:val="00C53089"/>
    <w:rsid w:val="00C56103"/>
    <w:rsid w:val="00C565CF"/>
    <w:rsid w:val="00C645AE"/>
    <w:rsid w:val="00C665AB"/>
    <w:rsid w:val="00C67017"/>
    <w:rsid w:val="00C67206"/>
    <w:rsid w:val="00C674B6"/>
    <w:rsid w:val="00C72909"/>
    <w:rsid w:val="00C74536"/>
    <w:rsid w:val="00C86C09"/>
    <w:rsid w:val="00C87544"/>
    <w:rsid w:val="00C907D7"/>
    <w:rsid w:val="00C90BCA"/>
    <w:rsid w:val="00C92628"/>
    <w:rsid w:val="00C96717"/>
    <w:rsid w:val="00C97355"/>
    <w:rsid w:val="00CA04CB"/>
    <w:rsid w:val="00CA15AE"/>
    <w:rsid w:val="00CA21A4"/>
    <w:rsid w:val="00CA31D3"/>
    <w:rsid w:val="00CA3AFF"/>
    <w:rsid w:val="00CA4EDD"/>
    <w:rsid w:val="00CA7CCD"/>
    <w:rsid w:val="00CB0388"/>
    <w:rsid w:val="00CB06A4"/>
    <w:rsid w:val="00CB1EF3"/>
    <w:rsid w:val="00CB3B7D"/>
    <w:rsid w:val="00CB4D50"/>
    <w:rsid w:val="00CB6827"/>
    <w:rsid w:val="00CB6899"/>
    <w:rsid w:val="00CC0260"/>
    <w:rsid w:val="00CC13B6"/>
    <w:rsid w:val="00CC1DFC"/>
    <w:rsid w:val="00CC2458"/>
    <w:rsid w:val="00CC2CF6"/>
    <w:rsid w:val="00CC2F15"/>
    <w:rsid w:val="00CC3E6E"/>
    <w:rsid w:val="00CC4DFF"/>
    <w:rsid w:val="00CC627D"/>
    <w:rsid w:val="00CC7D1F"/>
    <w:rsid w:val="00CD11DE"/>
    <w:rsid w:val="00CD1522"/>
    <w:rsid w:val="00CD46DC"/>
    <w:rsid w:val="00CE0751"/>
    <w:rsid w:val="00CE1B0B"/>
    <w:rsid w:val="00CE4C5F"/>
    <w:rsid w:val="00CE5AA8"/>
    <w:rsid w:val="00CF43B3"/>
    <w:rsid w:val="00CF553B"/>
    <w:rsid w:val="00CF703F"/>
    <w:rsid w:val="00CF7742"/>
    <w:rsid w:val="00D00EEF"/>
    <w:rsid w:val="00D01891"/>
    <w:rsid w:val="00D02D3D"/>
    <w:rsid w:val="00D03036"/>
    <w:rsid w:val="00D036E4"/>
    <w:rsid w:val="00D03B8C"/>
    <w:rsid w:val="00D0418B"/>
    <w:rsid w:val="00D05C17"/>
    <w:rsid w:val="00D14405"/>
    <w:rsid w:val="00D14FCC"/>
    <w:rsid w:val="00D17BED"/>
    <w:rsid w:val="00D20E78"/>
    <w:rsid w:val="00D22BD4"/>
    <w:rsid w:val="00D261B2"/>
    <w:rsid w:val="00D31D01"/>
    <w:rsid w:val="00D3286D"/>
    <w:rsid w:val="00D33F34"/>
    <w:rsid w:val="00D377B0"/>
    <w:rsid w:val="00D406AA"/>
    <w:rsid w:val="00D421C3"/>
    <w:rsid w:val="00D42978"/>
    <w:rsid w:val="00D42D14"/>
    <w:rsid w:val="00D443D9"/>
    <w:rsid w:val="00D44D2E"/>
    <w:rsid w:val="00D4532A"/>
    <w:rsid w:val="00D45BFD"/>
    <w:rsid w:val="00D50BA1"/>
    <w:rsid w:val="00D50D78"/>
    <w:rsid w:val="00D515A3"/>
    <w:rsid w:val="00D53BB5"/>
    <w:rsid w:val="00D63D96"/>
    <w:rsid w:val="00D64223"/>
    <w:rsid w:val="00D664B1"/>
    <w:rsid w:val="00D67037"/>
    <w:rsid w:val="00D7166C"/>
    <w:rsid w:val="00D7228C"/>
    <w:rsid w:val="00D723D6"/>
    <w:rsid w:val="00D76AD1"/>
    <w:rsid w:val="00D77460"/>
    <w:rsid w:val="00D81EEB"/>
    <w:rsid w:val="00D8291F"/>
    <w:rsid w:val="00D8375F"/>
    <w:rsid w:val="00D840D9"/>
    <w:rsid w:val="00D84E42"/>
    <w:rsid w:val="00D8750C"/>
    <w:rsid w:val="00D900EE"/>
    <w:rsid w:val="00D90745"/>
    <w:rsid w:val="00D93A0B"/>
    <w:rsid w:val="00D93BFB"/>
    <w:rsid w:val="00D94968"/>
    <w:rsid w:val="00D94A1A"/>
    <w:rsid w:val="00D95C01"/>
    <w:rsid w:val="00D961B8"/>
    <w:rsid w:val="00DA043B"/>
    <w:rsid w:val="00DA2D08"/>
    <w:rsid w:val="00DA6929"/>
    <w:rsid w:val="00DB1FB0"/>
    <w:rsid w:val="00DB29F0"/>
    <w:rsid w:val="00DB3C14"/>
    <w:rsid w:val="00DB3CFA"/>
    <w:rsid w:val="00DC017C"/>
    <w:rsid w:val="00DC49B1"/>
    <w:rsid w:val="00DC672D"/>
    <w:rsid w:val="00DC67A6"/>
    <w:rsid w:val="00DC7309"/>
    <w:rsid w:val="00DD0B13"/>
    <w:rsid w:val="00DD2BA1"/>
    <w:rsid w:val="00DD3278"/>
    <w:rsid w:val="00DD435A"/>
    <w:rsid w:val="00DD489F"/>
    <w:rsid w:val="00DD5E27"/>
    <w:rsid w:val="00DD73EB"/>
    <w:rsid w:val="00DD77E3"/>
    <w:rsid w:val="00DE055F"/>
    <w:rsid w:val="00DE27D8"/>
    <w:rsid w:val="00DE2E46"/>
    <w:rsid w:val="00DE3677"/>
    <w:rsid w:val="00DE3E91"/>
    <w:rsid w:val="00DE4159"/>
    <w:rsid w:val="00DE4184"/>
    <w:rsid w:val="00DE4882"/>
    <w:rsid w:val="00DE7DF0"/>
    <w:rsid w:val="00DF3233"/>
    <w:rsid w:val="00DF4938"/>
    <w:rsid w:val="00DF7465"/>
    <w:rsid w:val="00DF7990"/>
    <w:rsid w:val="00DF7F21"/>
    <w:rsid w:val="00E015B6"/>
    <w:rsid w:val="00E10FC5"/>
    <w:rsid w:val="00E132E0"/>
    <w:rsid w:val="00E13D06"/>
    <w:rsid w:val="00E147A5"/>
    <w:rsid w:val="00E15E05"/>
    <w:rsid w:val="00E16342"/>
    <w:rsid w:val="00E212EB"/>
    <w:rsid w:val="00E22F20"/>
    <w:rsid w:val="00E27749"/>
    <w:rsid w:val="00E31C2E"/>
    <w:rsid w:val="00E32118"/>
    <w:rsid w:val="00E32A1F"/>
    <w:rsid w:val="00E34E3F"/>
    <w:rsid w:val="00E37688"/>
    <w:rsid w:val="00E40A7B"/>
    <w:rsid w:val="00E40C34"/>
    <w:rsid w:val="00E415DE"/>
    <w:rsid w:val="00E444F9"/>
    <w:rsid w:val="00E469C4"/>
    <w:rsid w:val="00E47681"/>
    <w:rsid w:val="00E5087B"/>
    <w:rsid w:val="00E512C5"/>
    <w:rsid w:val="00E517F3"/>
    <w:rsid w:val="00E530E4"/>
    <w:rsid w:val="00E545EE"/>
    <w:rsid w:val="00E547D5"/>
    <w:rsid w:val="00E56313"/>
    <w:rsid w:val="00E56B87"/>
    <w:rsid w:val="00E576E6"/>
    <w:rsid w:val="00E57C98"/>
    <w:rsid w:val="00E61ACC"/>
    <w:rsid w:val="00E67B6B"/>
    <w:rsid w:val="00E70090"/>
    <w:rsid w:val="00E70398"/>
    <w:rsid w:val="00E70A72"/>
    <w:rsid w:val="00E70F6C"/>
    <w:rsid w:val="00E720F4"/>
    <w:rsid w:val="00E72A18"/>
    <w:rsid w:val="00E73454"/>
    <w:rsid w:val="00E7415C"/>
    <w:rsid w:val="00E77646"/>
    <w:rsid w:val="00E81A35"/>
    <w:rsid w:val="00E829B2"/>
    <w:rsid w:val="00E904AD"/>
    <w:rsid w:val="00E90D34"/>
    <w:rsid w:val="00E916A9"/>
    <w:rsid w:val="00E926D8"/>
    <w:rsid w:val="00EA02B7"/>
    <w:rsid w:val="00EA23BE"/>
    <w:rsid w:val="00EA3060"/>
    <w:rsid w:val="00EA324C"/>
    <w:rsid w:val="00EA5171"/>
    <w:rsid w:val="00EA52AE"/>
    <w:rsid w:val="00EA5B1F"/>
    <w:rsid w:val="00EA5C5B"/>
    <w:rsid w:val="00EA5FA7"/>
    <w:rsid w:val="00EA6690"/>
    <w:rsid w:val="00EB0B2A"/>
    <w:rsid w:val="00EB1C80"/>
    <w:rsid w:val="00EB286D"/>
    <w:rsid w:val="00EB2F36"/>
    <w:rsid w:val="00EB3230"/>
    <w:rsid w:val="00EB3CE5"/>
    <w:rsid w:val="00EB50CB"/>
    <w:rsid w:val="00EB51F6"/>
    <w:rsid w:val="00EC29BD"/>
    <w:rsid w:val="00EC53AD"/>
    <w:rsid w:val="00EC7FF6"/>
    <w:rsid w:val="00ED0476"/>
    <w:rsid w:val="00ED3171"/>
    <w:rsid w:val="00ED4588"/>
    <w:rsid w:val="00ED581C"/>
    <w:rsid w:val="00ED6DFF"/>
    <w:rsid w:val="00ED6E72"/>
    <w:rsid w:val="00EE1231"/>
    <w:rsid w:val="00EE174F"/>
    <w:rsid w:val="00EE53D4"/>
    <w:rsid w:val="00EE77D6"/>
    <w:rsid w:val="00EF3719"/>
    <w:rsid w:val="00EF731B"/>
    <w:rsid w:val="00EF7FB2"/>
    <w:rsid w:val="00F005E6"/>
    <w:rsid w:val="00F006B4"/>
    <w:rsid w:val="00F008D5"/>
    <w:rsid w:val="00F00F7D"/>
    <w:rsid w:val="00F0289C"/>
    <w:rsid w:val="00F06168"/>
    <w:rsid w:val="00F06802"/>
    <w:rsid w:val="00F07100"/>
    <w:rsid w:val="00F10638"/>
    <w:rsid w:val="00F10AB0"/>
    <w:rsid w:val="00F10D1E"/>
    <w:rsid w:val="00F13ECA"/>
    <w:rsid w:val="00F1426C"/>
    <w:rsid w:val="00F14C4E"/>
    <w:rsid w:val="00F15A1B"/>
    <w:rsid w:val="00F168A8"/>
    <w:rsid w:val="00F21261"/>
    <w:rsid w:val="00F23524"/>
    <w:rsid w:val="00F24F1E"/>
    <w:rsid w:val="00F25235"/>
    <w:rsid w:val="00F2627D"/>
    <w:rsid w:val="00F30513"/>
    <w:rsid w:val="00F31681"/>
    <w:rsid w:val="00F36B42"/>
    <w:rsid w:val="00F36D41"/>
    <w:rsid w:val="00F3717B"/>
    <w:rsid w:val="00F37384"/>
    <w:rsid w:val="00F43ADF"/>
    <w:rsid w:val="00F44C6E"/>
    <w:rsid w:val="00F45551"/>
    <w:rsid w:val="00F47831"/>
    <w:rsid w:val="00F510F1"/>
    <w:rsid w:val="00F52EE5"/>
    <w:rsid w:val="00F56725"/>
    <w:rsid w:val="00F60EA0"/>
    <w:rsid w:val="00F677D5"/>
    <w:rsid w:val="00F716E2"/>
    <w:rsid w:val="00F74727"/>
    <w:rsid w:val="00F759D5"/>
    <w:rsid w:val="00F80D71"/>
    <w:rsid w:val="00F812EA"/>
    <w:rsid w:val="00F8396A"/>
    <w:rsid w:val="00F84E90"/>
    <w:rsid w:val="00F862F7"/>
    <w:rsid w:val="00F901A1"/>
    <w:rsid w:val="00F90AF7"/>
    <w:rsid w:val="00F94360"/>
    <w:rsid w:val="00F94B59"/>
    <w:rsid w:val="00F94F37"/>
    <w:rsid w:val="00F95425"/>
    <w:rsid w:val="00F95C5E"/>
    <w:rsid w:val="00F9651C"/>
    <w:rsid w:val="00F96D1C"/>
    <w:rsid w:val="00F96D44"/>
    <w:rsid w:val="00FA1D34"/>
    <w:rsid w:val="00FA5F9C"/>
    <w:rsid w:val="00FA6AC6"/>
    <w:rsid w:val="00FA7CF9"/>
    <w:rsid w:val="00FB3A0A"/>
    <w:rsid w:val="00FB3B73"/>
    <w:rsid w:val="00FB5557"/>
    <w:rsid w:val="00FB5A6E"/>
    <w:rsid w:val="00FB698F"/>
    <w:rsid w:val="00FC1D6D"/>
    <w:rsid w:val="00FC1F8C"/>
    <w:rsid w:val="00FC3743"/>
    <w:rsid w:val="00FD36DE"/>
    <w:rsid w:val="00FD4761"/>
    <w:rsid w:val="00FD483B"/>
    <w:rsid w:val="00FD51B1"/>
    <w:rsid w:val="00FD6487"/>
    <w:rsid w:val="00FD6738"/>
    <w:rsid w:val="00FE013D"/>
    <w:rsid w:val="00FE54E0"/>
    <w:rsid w:val="00FE6D0A"/>
    <w:rsid w:val="00FF13FB"/>
    <w:rsid w:val="00FF2E04"/>
    <w:rsid w:val="00FF4E1D"/>
    <w:rsid w:val="00FF4FE6"/>
  </w:rsids>
  <m:mathPr>
    <m:mathFont m:val="Cambria Math"/>
    <m:brkBin m:val="before"/>
    <m:brkBinSub m:val="--"/>
    <m:smallFrac m:val="0"/>
    <m:dispDef m:val="0"/>
    <m:lMargin m:val="0"/>
    <m:rMargin m:val="0"/>
    <m:defJc m:val="centerGroup"/>
    <m:wrapRight/>
    <m:intLim m:val="subSup"/>
    <m:naryLim m:val="subSup"/>
  </m:mathPr>
  <w:themeFontLang w:val="en-AU"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C8DB5"/>
  <w15:chartTrackingRefBased/>
  <w15:docId w15:val="{14EFD3FB-90AC-4388-AE0E-95490EF8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Smart Link" w:uiPriority="48"/>
  </w:latentStyles>
  <w:style w:type="paragraph" w:default="1" w:styleId="Normal">
    <w:name w:val="Normal"/>
    <w:qFormat/>
    <w:rsid w:val="008C6387"/>
    <w:pPr>
      <w:spacing w:after="160" w:line="276" w:lineRule="auto"/>
    </w:pPr>
    <w:rPr>
      <w:rFonts w:ascii="Arial" w:eastAsia="Times New Roman" w:hAnsi="Arial"/>
      <w:szCs w:val="24"/>
    </w:rPr>
  </w:style>
  <w:style w:type="paragraph" w:styleId="Heading1">
    <w:name w:val="heading 1"/>
    <w:basedOn w:val="Normal"/>
    <w:next w:val="Normal"/>
    <w:link w:val="Heading1Char"/>
    <w:uiPriority w:val="9"/>
    <w:qFormat/>
    <w:rsid w:val="00693A4D"/>
    <w:pPr>
      <w:keepNext/>
      <w:keepLines/>
      <w:spacing w:before="480"/>
      <w:outlineLvl w:val="0"/>
    </w:pPr>
    <w:rPr>
      <w:rFonts w:eastAsia="MS Gothic"/>
      <w:b/>
      <w:bCs/>
      <w:sz w:val="36"/>
      <w:szCs w:val="32"/>
    </w:rPr>
  </w:style>
  <w:style w:type="paragraph" w:styleId="Heading2">
    <w:name w:val="heading 2"/>
    <w:basedOn w:val="Normal"/>
    <w:next w:val="Normal"/>
    <w:link w:val="Heading2Char"/>
    <w:uiPriority w:val="9"/>
    <w:qFormat/>
    <w:rsid w:val="001D7982"/>
    <w:pPr>
      <w:widowControl w:val="0"/>
      <w:autoSpaceDE w:val="0"/>
      <w:autoSpaceDN w:val="0"/>
      <w:spacing w:before="360" w:after="120"/>
      <w:ind w:right="11"/>
      <w:outlineLvl w:val="1"/>
    </w:pPr>
    <w:rPr>
      <w:rFonts w:eastAsia="MS Gothic" w:cs="Arial"/>
      <w:b/>
      <w:bCs/>
      <w:sz w:val="32"/>
      <w:szCs w:val="32"/>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b/>
      <w:bCs/>
      <w:iCs/>
      <w:sz w:val="22"/>
      <w:szCs w:val="26"/>
    </w:rPr>
  </w:style>
  <w:style w:type="paragraph" w:styleId="Heading6">
    <w:name w:val="heading 6"/>
    <w:basedOn w:val="Normal"/>
    <w:next w:val="Normal"/>
    <w:link w:val="Heading6Char"/>
    <w:uiPriority w:val="9"/>
    <w:qFormat/>
    <w:rsid w:val="00E56313"/>
    <w:pPr>
      <w:spacing w:before="240" w:after="60"/>
      <w:outlineLvl w:val="5"/>
    </w:pPr>
    <w:rPr>
      <w:b/>
      <w:bCs/>
      <w:sz w:val="1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A4D"/>
    <w:rPr>
      <w:rFonts w:ascii="Arial" w:eastAsia="MS Gothic" w:hAnsi="Arial"/>
      <w:b/>
      <w:bCs/>
      <w:sz w:val="36"/>
      <w:szCs w:val="32"/>
    </w:rPr>
  </w:style>
  <w:style w:type="character" w:customStyle="1" w:styleId="Heading2Char">
    <w:name w:val="Heading 2 Char"/>
    <w:link w:val="Heading2"/>
    <w:uiPriority w:val="9"/>
    <w:rsid w:val="001D7982"/>
    <w:rPr>
      <w:rFonts w:ascii="Arial" w:eastAsia="MS Gothic" w:hAnsi="Arial" w:cs="Arial"/>
      <w:b/>
      <w:bCs/>
      <w:sz w:val="32"/>
      <w:szCs w:val="32"/>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customStyle="1" w:styleId="NoParagraphStyle">
    <w:name w:val="[No Paragraph Style]"/>
    <w:rsid w:val="00875947"/>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styleId="Title">
    <w:name w:val="Title"/>
    <w:basedOn w:val="Normal"/>
    <w:next w:val="Normal"/>
    <w:link w:val="TitleChar"/>
    <w:uiPriority w:val="10"/>
    <w:qFormat/>
    <w:rsid w:val="001D7982"/>
    <w:pPr>
      <w:spacing w:line="360" w:lineRule="auto"/>
    </w:pPr>
    <w:rPr>
      <w:b/>
      <w:bCs/>
      <w:sz w:val="52"/>
      <w:szCs w:val="52"/>
    </w:rPr>
  </w:style>
  <w:style w:type="character" w:customStyle="1" w:styleId="TitleChar">
    <w:name w:val="Title Char"/>
    <w:link w:val="Title"/>
    <w:uiPriority w:val="10"/>
    <w:rsid w:val="00693A4D"/>
    <w:rPr>
      <w:rFonts w:ascii="Arial" w:eastAsia="Times New Roman" w:hAnsi="Arial"/>
      <w:b/>
      <w:bCs/>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9E2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2F2F2" w:themeFill="background1" w:themeFillShade="F2"/>
      </w:tcPr>
    </w:tblStylePr>
    <w:tblStylePr w:type="lastRow">
      <w:rPr>
        <w:b/>
      </w:rPr>
    </w:tblStylePr>
    <w:tblStylePr w:type="firstCol">
      <w:rPr>
        <w:b/>
      </w:rPr>
    </w:tblStylePr>
  </w:style>
  <w:style w:type="paragraph" w:customStyle="1" w:styleId="TableCopy">
    <w:name w:val="Table Copy"/>
    <w:basedOn w:val="Normal"/>
    <w:qFormat/>
    <w:rsid w:val="00FE6D0A"/>
    <w:pPr>
      <w:spacing w:before="20" w:after="40"/>
    </w:pPr>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outlineLvl w:val="9"/>
    </w:pPr>
    <w:rPr>
      <w:color w:val="365F91"/>
      <w:sz w:val="28"/>
      <w:szCs w:val="28"/>
    </w:rPr>
  </w:style>
  <w:style w:type="paragraph" w:styleId="FootnoteText">
    <w:name w:val="footnote text"/>
    <w:basedOn w:val="Normal"/>
    <w:link w:val="FootnoteTextChar"/>
    <w:uiPriority w:val="99"/>
    <w:unhideWhenUsed/>
    <w:rsid w:val="008F11C8"/>
    <w:rPr>
      <w:sz w:val="16"/>
    </w:rPr>
  </w:style>
  <w:style w:type="character" w:customStyle="1" w:styleId="FootnoteTextChar">
    <w:name w:val="Footnote Text Char"/>
    <w:link w:val="FootnoteText"/>
    <w:uiPriority w:val="99"/>
    <w:rsid w:val="008F11C8"/>
    <w:rPr>
      <w:rFonts w:ascii="Arial" w:hAnsi="Arial" w:cs="Arial"/>
      <w:spacing w:val="-4"/>
      <w:sz w:val="16"/>
      <w:szCs w:val="24"/>
      <w:lang w:val="en-US" w:eastAsia="en-US"/>
    </w:rPr>
  </w:style>
  <w:style w:type="paragraph" w:customStyle="1" w:styleId="TableBullet">
    <w:name w:val="Table Bullet"/>
    <w:basedOn w:val="TableCopy"/>
    <w:qFormat/>
    <w:rsid w:val="007E1B64"/>
    <w:pPr>
      <w:numPr>
        <w:numId w:val="2"/>
      </w:numPr>
      <w:spacing w:after="120"/>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pPr>
    <w:rPr>
      <w:b/>
    </w:rPr>
  </w:style>
  <w:style w:type="paragraph" w:styleId="TOC2">
    <w:name w:val="toc 2"/>
    <w:basedOn w:val="Normal"/>
    <w:next w:val="Normal"/>
    <w:autoRedefine/>
    <w:uiPriority w:val="39"/>
    <w:unhideWhenUsed/>
    <w:rsid w:val="00A37580"/>
    <w:pPr>
      <w:ind w:left="200"/>
    </w:pPr>
    <w:rPr>
      <w:szCs w:val="22"/>
    </w:rPr>
  </w:style>
  <w:style w:type="paragraph" w:styleId="TOC4">
    <w:name w:val="toc 4"/>
    <w:basedOn w:val="Normal"/>
    <w:next w:val="Normal"/>
    <w:autoRedefine/>
    <w:uiPriority w:val="39"/>
    <w:semiHidden/>
    <w:unhideWhenUsed/>
    <w:rsid w:val="0065327B"/>
    <w:pPr>
      <w:ind w:left="600"/>
    </w:pPr>
    <w:rPr>
      <w:rFonts w:ascii="Cambria" w:hAnsi="Cambria"/>
      <w:szCs w:val="20"/>
    </w:rPr>
  </w:style>
  <w:style w:type="paragraph" w:styleId="TOC5">
    <w:name w:val="toc 5"/>
    <w:basedOn w:val="Normal"/>
    <w:next w:val="Normal"/>
    <w:autoRedefine/>
    <w:uiPriority w:val="39"/>
    <w:semiHidden/>
    <w:unhideWhenUsed/>
    <w:rsid w:val="0065327B"/>
    <w:pPr>
      <w:ind w:left="800"/>
    </w:pPr>
    <w:rPr>
      <w:rFonts w:ascii="Cambria" w:hAnsi="Cambria"/>
      <w:szCs w:val="20"/>
    </w:rPr>
  </w:style>
  <w:style w:type="paragraph" w:styleId="TOC6">
    <w:name w:val="toc 6"/>
    <w:basedOn w:val="Normal"/>
    <w:next w:val="Normal"/>
    <w:autoRedefine/>
    <w:uiPriority w:val="39"/>
    <w:semiHidden/>
    <w:unhideWhenUsed/>
    <w:rsid w:val="0065327B"/>
    <w:pPr>
      <w:ind w:left="1000"/>
    </w:pPr>
    <w:rPr>
      <w:rFonts w:ascii="Cambria" w:hAnsi="Cambria"/>
      <w:szCs w:val="20"/>
    </w:rPr>
  </w:style>
  <w:style w:type="paragraph" w:styleId="TOC7">
    <w:name w:val="toc 7"/>
    <w:basedOn w:val="Normal"/>
    <w:next w:val="Normal"/>
    <w:autoRedefine/>
    <w:uiPriority w:val="39"/>
    <w:semiHidden/>
    <w:unhideWhenUsed/>
    <w:rsid w:val="0065327B"/>
    <w:pPr>
      <w:ind w:left="1200"/>
    </w:pPr>
    <w:rPr>
      <w:rFonts w:ascii="Cambria" w:hAnsi="Cambria"/>
      <w:szCs w:val="20"/>
    </w:rPr>
  </w:style>
  <w:style w:type="paragraph" w:styleId="TOC8">
    <w:name w:val="toc 8"/>
    <w:basedOn w:val="Normal"/>
    <w:next w:val="Normal"/>
    <w:autoRedefine/>
    <w:uiPriority w:val="39"/>
    <w:semiHidden/>
    <w:unhideWhenUsed/>
    <w:rsid w:val="0065327B"/>
    <w:pPr>
      <w:ind w:left="1400"/>
    </w:pPr>
    <w:rPr>
      <w:rFonts w:ascii="Cambria" w:hAnsi="Cambria"/>
      <w:szCs w:val="20"/>
    </w:rPr>
  </w:style>
  <w:style w:type="paragraph" w:styleId="TOC9">
    <w:name w:val="toc 9"/>
    <w:basedOn w:val="Normal"/>
    <w:next w:val="Normal"/>
    <w:autoRedefine/>
    <w:uiPriority w:val="39"/>
    <w:semiHidden/>
    <w:unhideWhenUsed/>
    <w:rsid w:val="0065327B"/>
    <w:pPr>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1D7982"/>
    <w:pPr>
      <w:spacing w:line="360" w:lineRule="auto"/>
    </w:pPr>
    <w:rPr>
      <w:b/>
      <w:bCs/>
      <w:sz w:val="32"/>
      <w:szCs w:val="32"/>
    </w:rPr>
  </w:style>
  <w:style w:type="character" w:customStyle="1" w:styleId="SubtitleChar">
    <w:name w:val="Subtitle Char"/>
    <w:link w:val="Subtitle"/>
    <w:uiPriority w:val="11"/>
    <w:rsid w:val="00693A4D"/>
    <w:rPr>
      <w:rFonts w:ascii="Arial" w:eastAsia="Times New Roman" w:hAnsi="Arial"/>
      <w:b/>
      <w:bCs/>
      <w:sz w:val="32"/>
      <w:szCs w:val="32"/>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rsid w:val="00E56313"/>
    <w:rPr>
      <w:rFonts w:ascii="Arial" w:eastAsia="Times New Roman" w:hAnsi="Arial" w:cs="Times New Roman"/>
      <w:b/>
      <w:bCs/>
      <w:spacing w:val="-4"/>
      <w:sz w:val="18"/>
      <w:szCs w:val="22"/>
    </w:rPr>
  </w:style>
  <w:style w:type="paragraph" w:customStyle="1" w:styleId="H2">
    <w:name w:val="H2"/>
    <w:basedOn w:val="NoParagraphStyle"/>
    <w:uiPriority w:val="99"/>
    <w:rsid w:val="00875947"/>
    <w:pPr>
      <w:pBdr>
        <w:bottom w:val="single" w:sz="8" w:space="5" w:color="auto"/>
      </w:pBdr>
      <w:suppressAutoHyphens/>
      <w:spacing w:after="170" w:line="240" w:lineRule="atLeast"/>
    </w:pPr>
    <w:rPr>
      <w:rFonts w:ascii="VIC SemiBold" w:hAnsi="VIC SemiBold" w:cs="VIC SemiBold"/>
      <w:b/>
      <w:bCs/>
      <w:color w:val="00AD7A"/>
      <w:sz w:val="20"/>
      <w:szCs w:val="20"/>
      <w:lang w:val="en-AU"/>
    </w:rPr>
  </w:style>
  <w:style w:type="paragraph" w:customStyle="1" w:styleId="endnote">
    <w:name w:val="endnote"/>
    <w:basedOn w:val="NoParagraphStyle"/>
    <w:uiPriority w:val="99"/>
    <w:rsid w:val="006927F6"/>
    <w:pPr>
      <w:suppressAutoHyphens/>
      <w:spacing w:after="57"/>
    </w:pPr>
    <w:rPr>
      <w:rFonts w:ascii="VIC Light" w:hAnsi="VIC Light" w:cs="VIC Light"/>
      <w:color w:val="000002"/>
      <w:sz w:val="14"/>
      <w:szCs w:val="14"/>
    </w:rPr>
  </w:style>
  <w:style w:type="paragraph" w:styleId="ListParagraph">
    <w:name w:val="List Paragraph"/>
    <w:basedOn w:val="Normal"/>
    <w:uiPriority w:val="34"/>
    <w:qFormat/>
    <w:rsid w:val="008C6387"/>
    <w:pPr>
      <w:widowControl w:val="0"/>
      <w:numPr>
        <w:numId w:val="3"/>
      </w:numPr>
      <w:tabs>
        <w:tab w:val="left" w:pos="362"/>
      </w:tabs>
      <w:autoSpaceDE w:val="0"/>
      <w:autoSpaceDN w:val="0"/>
      <w:spacing w:before="60" w:after="60"/>
      <w:ind w:left="1145" w:right="198" w:hanging="357"/>
    </w:pPr>
    <w:rPr>
      <w:rFonts w:eastAsia="VIC Light" w:cs="Arial"/>
      <w:szCs w:val="20"/>
      <w:lang w:val="en-US" w:eastAsia="en-US" w:bidi="en-US"/>
    </w:rPr>
  </w:style>
  <w:style w:type="paragraph" w:styleId="NormalWeb">
    <w:name w:val="Normal (Web)"/>
    <w:basedOn w:val="Normal"/>
    <w:uiPriority w:val="99"/>
    <w:unhideWhenUsed/>
    <w:rsid w:val="001D7982"/>
    <w:pPr>
      <w:spacing w:before="100" w:beforeAutospacing="1" w:after="100" w:afterAutospacing="1" w:line="240" w:lineRule="auto"/>
    </w:pPr>
    <w:rPr>
      <w:rFonts w:ascii="Times New Roman" w:hAnsi="Times New Roman"/>
      <w:sz w:val="24"/>
      <w:lang w:eastAsia="en-AU" w:bidi="ta-IN"/>
    </w:rPr>
  </w:style>
  <w:style w:type="character" w:styleId="CommentReference">
    <w:name w:val="annotation reference"/>
    <w:basedOn w:val="DefaultParagraphFont"/>
    <w:uiPriority w:val="99"/>
    <w:semiHidden/>
    <w:unhideWhenUsed/>
    <w:rsid w:val="001D7982"/>
    <w:rPr>
      <w:sz w:val="16"/>
      <w:szCs w:val="16"/>
    </w:rPr>
  </w:style>
  <w:style w:type="paragraph" w:styleId="CommentText">
    <w:name w:val="annotation text"/>
    <w:basedOn w:val="Normal"/>
    <w:link w:val="CommentTextChar"/>
    <w:uiPriority w:val="99"/>
    <w:semiHidden/>
    <w:unhideWhenUsed/>
    <w:rsid w:val="001D7982"/>
    <w:pPr>
      <w:spacing w:line="240" w:lineRule="auto"/>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semiHidden/>
    <w:rsid w:val="001D798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1D7982"/>
    <w:rPr>
      <w:b/>
      <w:bCs/>
    </w:rPr>
  </w:style>
  <w:style w:type="character" w:customStyle="1" w:styleId="CommentSubjectChar">
    <w:name w:val="Comment Subject Char"/>
    <w:basedOn w:val="CommentTextChar"/>
    <w:link w:val="CommentSubject"/>
    <w:uiPriority w:val="99"/>
    <w:semiHidden/>
    <w:rsid w:val="001D7982"/>
    <w:rPr>
      <w:rFonts w:asciiTheme="minorHAnsi" w:eastAsiaTheme="minorHAnsi" w:hAnsiTheme="minorHAnsi" w:cstheme="minorBidi"/>
      <w:b/>
      <w:bCs/>
      <w:lang w:eastAsia="en-US"/>
    </w:rPr>
  </w:style>
  <w:style w:type="character" w:styleId="UnresolvedMention">
    <w:name w:val="Unresolved Mention"/>
    <w:basedOn w:val="DefaultParagraphFont"/>
    <w:uiPriority w:val="99"/>
    <w:unhideWhenUsed/>
    <w:rsid w:val="001D7982"/>
    <w:rPr>
      <w:color w:val="605E5C"/>
      <w:shd w:val="clear" w:color="auto" w:fill="E1DFDD"/>
    </w:rPr>
  </w:style>
  <w:style w:type="table" w:styleId="TableGridLight">
    <w:name w:val="Grid Table Light"/>
    <w:basedOn w:val="TableNormal"/>
    <w:uiPriority w:val="32"/>
    <w:qFormat/>
    <w:rsid w:val="00AA44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4712">
      <w:bodyDiv w:val="1"/>
      <w:marLeft w:val="0"/>
      <w:marRight w:val="0"/>
      <w:marTop w:val="0"/>
      <w:marBottom w:val="0"/>
      <w:divBdr>
        <w:top w:val="none" w:sz="0" w:space="0" w:color="auto"/>
        <w:left w:val="none" w:sz="0" w:space="0" w:color="auto"/>
        <w:bottom w:val="none" w:sz="0" w:space="0" w:color="auto"/>
        <w:right w:val="none" w:sz="0" w:space="0" w:color="auto"/>
      </w:divBdr>
    </w:div>
    <w:div w:id="25565563">
      <w:bodyDiv w:val="1"/>
      <w:marLeft w:val="0"/>
      <w:marRight w:val="0"/>
      <w:marTop w:val="0"/>
      <w:marBottom w:val="0"/>
      <w:divBdr>
        <w:top w:val="none" w:sz="0" w:space="0" w:color="auto"/>
        <w:left w:val="none" w:sz="0" w:space="0" w:color="auto"/>
        <w:bottom w:val="none" w:sz="0" w:space="0" w:color="auto"/>
        <w:right w:val="none" w:sz="0" w:space="0" w:color="auto"/>
      </w:divBdr>
    </w:div>
    <w:div w:id="35198612">
      <w:bodyDiv w:val="1"/>
      <w:marLeft w:val="0"/>
      <w:marRight w:val="0"/>
      <w:marTop w:val="0"/>
      <w:marBottom w:val="0"/>
      <w:divBdr>
        <w:top w:val="none" w:sz="0" w:space="0" w:color="auto"/>
        <w:left w:val="none" w:sz="0" w:space="0" w:color="auto"/>
        <w:bottom w:val="none" w:sz="0" w:space="0" w:color="auto"/>
        <w:right w:val="none" w:sz="0" w:space="0" w:color="auto"/>
      </w:divBdr>
    </w:div>
    <w:div w:id="55513885">
      <w:bodyDiv w:val="1"/>
      <w:marLeft w:val="0"/>
      <w:marRight w:val="0"/>
      <w:marTop w:val="0"/>
      <w:marBottom w:val="0"/>
      <w:divBdr>
        <w:top w:val="none" w:sz="0" w:space="0" w:color="auto"/>
        <w:left w:val="none" w:sz="0" w:space="0" w:color="auto"/>
        <w:bottom w:val="none" w:sz="0" w:space="0" w:color="auto"/>
        <w:right w:val="none" w:sz="0" w:space="0" w:color="auto"/>
      </w:divBdr>
    </w:div>
    <w:div w:id="63187873">
      <w:bodyDiv w:val="1"/>
      <w:marLeft w:val="0"/>
      <w:marRight w:val="0"/>
      <w:marTop w:val="0"/>
      <w:marBottom w:val="0"/>
      <w:divBdr>
        <w:top w:val="none" w:sz="0" w:space="0" w:color="auto"/>
        <w:left w:val="none" w:sz="0" w:space="0" w:color="auto"/>
        <w:bottom w:val="none" w:sz="0" w:space="0" w:color="auto"/>
        <w:right w:val="none" w:sz="0" w:space="0" w:color="auto"/>
      </w:divBdr>
      <w:divsChild>
        <w:div w:id="871113717">
          <w:marLeft w:val="446"/>
          <w:marRight w:val="0"/>
          <w:marTop w:val="0"/>
          <w:marBottom w:val="120"/>
          <w:divBdr>
            <w:top w:val="none" w:sz="0" w:space="0" w:color="auto"/>
            <w:left w:val="none" w:sz="0" w:space="0" w:color="auto"/>
            <w:bottom w:val="none" w:sz="0" w:space="0" w:color="auto"/>
            <w:right w:val="none" w:sz="0" w:space="0" w:color="auto"/>
          </w:divBdr>
        </w:div>
        <w:div w:id="166793950">
          <w:marLeft w:val="446"/>
          <w:marRight w:val="0"/>
          <w:marTop w:val="0"/>
          <w:marBottom w:val="120"/>
          <w:divBdr>
            <w:top w:val="none" w:sz="0" w:space="0" w:color="auto"/>
            <w:left w:val="none" w:sz="0" w:space="0" w:color="auto"/>
            <w:bottom w:val="none" w:sz="0" w:space="0" w:color="auto"/>
            <w:right w:val="none" w:sz="0" w:space="0" w:color="auto"/>
          </w:divBdr>
        </w:div>
        <w:div w:id="773669131">
          <w:marLeft w:val="446"/>
          <w:marRight w:val="0"/>
          <w:marTop w:val="0"/>
          <w:marBottom w:val="120"/>
          <w:divBdr>
            <w:top w:val="none" w:sz="0" w:space="0" w:color="auto"/>
            <w:left w:val="none" w:sz="0" w:space="0" w:color="auto"/>
            <w:bottom w:val="none" w:sz="0" w:space="0" w:color="auto"/>
            <w:right w:val="none" w:sz="0" w:space="0" w:color="auto"/>
          </w:divBdr>
        </w:div>
        <w:div w:id="752236308">
          <w:marLeft w:val="446"/>
          <w:marRight w:val="0"/>
          <w:marTop w:val="0"/>
          <w:marBottom w:val="120"/>
          <w:divBdr>
            <w:top w:val="none" w:sz="0" w:space="0" w:color="auto"/>
            <w:left w:val="none" w:sz="0" w:space="0" w:color="auto"/>
            <w:bottom w:val="none" w:sz="0" w:space="0" w:color="auto"/>
            <w:right w:val="none" w:sz="0" w:space="0" w:color="auto"/>
          </w:divBdr>
        </w:div>
      </w:divsChild>
    </w:div>
    <w:div w:id="70321198">
      <w:bodyDiv w:val="1"/>
      <w:marLeft w:val="0"/>
      <w:marRight w:val="0"/>
      <w:marTop w:val="0"/>
      <w:marBottom w:val="0"/>
      <w:divBdr>
        <w:top w:val="none" w:sz="0" w:space="0" w:color="auto"/>
        <w:left w:val="none" w:sz="0" w:space="0" w:color="auto"/>
        <w:bottom w:val="none" w:sz="0" w:space="0" w:color="auto"/>
        <w:right w:val="none" w:sz="0" w:space="0" w:color="auto"/>
      </w:divBdr>
    </w:div>
    <w:div w:id="92359794">
      <w:bodyDiv w:val="1"/>
      <w:marLeft w:val="0"/>
      <w:marRight w:val="0"/>
      <w:marTop w:val="0"/>
      <w:marBottom w:val="0"/>
      <w:divBdr>
        <w:top w:val="none" w:sz="0" w:space="0" w:color="auto"/>
        <w:left w:val="none" w:sz="0" w:space="0" w:color="auto"/>
        <w:bottom w:val="none" w:sz="0" w:space="0" w:color="auto"/>
        <w:right w:val="none" w:sz="0" w:space="0" w:color="auto"/>
      </w:divBdr>
    </w:div>
    <w:div w:id="93062295">
      <w:bodyDiv w:val="1"/>
      <w:marLeft w:val="0"/>
      <w:marRight w:val="0"/>
      <w:marTop w:val="0"/>
      <w:marBottom w:val="0"/>
      <w:divBdr>
        <w:top w:val="none" w:sz="0" w:space="0" w:color="auto"/>
        <w:left w:val="none" w:sz="0" w:space="0" w:color="auto"/>
        <w:bottom w:val="none" w:sz="0" w:space="0" w:color="auto"/>
        <w:right w:val="none" w:sz="0" w:space="0" w:color="auto"/>
      </w:divBdr>
    </w:div>
    <w:div w:id="109518814">
      <w:bodyDiv w:val="1"/>
      <w:marLeft w:val="0"/>
      <w:marRight w:val="0"/>
      <w:marTop w:val="0"/>
      <w:marBottom w:val="0"/>
      <w:divBdr>
        <w:top w:val="none" w:sz="0" w:space="0" w:color="auto"/>
        <w:left w:val="none" w:sz="0" w:space="0" w:color="auto"/>
        <w:bottom w:val="none" w:sz="0" w:space="0" w:color="auto"/>
        <w:right w:val="none" w:sz="0" w:space="0" w:color="auto"/>
      </w:divBdr>
    </w:div>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136073597">
      <w:bodyDiv w:val="1"/>
      <w:marLeft w:val="0"/>
      <w:marRight w:val="0"/>
      <w:marTop w:val="0"/>
      <w:marBottom w:val="0"/>
      <w:divBdr>
        <w:top w:val="none" w:sz="0" w:space="0" w:color="auto"/>
        <w:left w:val="none" w:sz="0" w:space="0" w:color="auto"/>
        <w:bottom w:val="none" w:sz="0" w:space="0" w:color="auto"/>
        <w:right w:val="none" w:sz="0" w:space="0" w:color="auto"/>
      </w:divBdr>
    </w:div>
    <w:div w:id="170023086">
      <w:bodyDiv w:val="1"/>
      <w:marLeft w:val="0"/>
      <w:marRight w:val="0"/>
      <w:marTop w:val="0"/>
      <w:marBottom w:val="0"/>
      <w:divBdr>
        <w:top w:val="none" w:sz="0" w:space="0" w:color="auto"/>
        <w:left w:val="none" w:sz="0" w:space="0" w:color="auto"/>
        <w:bottom w:val="none" w:sz="0" w:space="0" w:color="auto"/>
        <w:right w:val="none" w:sz="0" w:space="0" w:color="auto"/>
      </w:divBdr>
    </w:div>
    <w:div w:id="182400169">
      <w:bodyDiv w:val="1"/>
      <w:marLeft w:val="0"/>
      <w:marRight w:val="0"/>
      <w:marTop w:val="0"/>
      <w:marBottom w:val="0"/>
      <w:divBdr>
        <w:top w:val="none" w:sz="0" w:space="0" w:color="auto"/>
        <w:left w:val="none" w:sz="0" w:space="0" w:color="auto"/>
        <w:bottom w:val="none" w:sz="0" w:space="0" w:color="auto"/>
        <w:right w:val="none" w:sz="0" w:space="0" w:color="auto"/>
      </w:divBdr>
    </w:div>
    <w:div w:id="186262767">
      <w:bodyDiv w:val="1"/>
      <w:marLeft w:val="0"/>
      <w:marRight w:val="0"/>
      <w:marTop w:val="0"/>
      <w:marBottom w:val="0"/>
      <w:divBdr>
        <w:top w:val="none" w:sz="0" w:space="0" w:color="auto"/>
        <w:left w:val="none" w:sz="0" w:space="0" w:color="auto"/>
        <w:bottom w:val="none" w:sz="0" w:space="0" w:color="auto"/>
        <w:right w:val="none" w:sz="0" w:space="0" w:color="auto"/>
      </w:divBdr>
    </w:div>
    <w:div w:id="224991353">
      <w:bodyDiv w:val="1"/>
      <w:marLeft w:val="0"/>
      <w:marRight w:val="0"/>
      <w:marTop w:val="0"/>
      <w:marBottom w:val="0"/>
      <w:divBdr>
        <w:top w:val="none" w:sz="0" w:space="0" w:color="auto"/>
        <w:left w:val="none" w:sz="0" w:space="0" w:color="auto"/>
        <w:bottom w:val="none" w:sz="0" w:space="0" w:color="auto"/>
        <w:right w:val="none" w:sz="0" w:space="0" w:color="auto"/>
      </w:divBdr>
    </w:div>
    <w:div w:id="236331213">
      <w:bodyDiv w:val="1"/>
      <w:marLeft w:val="0"/>
      <w:marRight w:val="0"/>
      <w:marTop w:val="0"/>
      <w:marBottom w:val="0"/>
      <w:divBdr>
        <w:top w:val="none" w:sz="0" w:space="0" w:color="auto"/>
        <w:left w:val="none" w:sz="0" w:space="0" w:color="auto"/>
        <w:bottom w:val="none" w:sz="0" w:space="0" w:color="auto"/>
        <w:right w:val="none" w:sz="0" w:space="0" w:color="auto"/>
      </w:divBdr>
    </w:div>
    <w:div w:id="243101994">
      <w:bodyDiv w:val="1"/>
      <w:marLeft w:val="0"/>
      <w:marRight w:val="0"/>
      <w:marTop w:val="0"/>
      <w:marBottom w:val="0"/>
      <w:divBdr>
        <w:top w:val="none" w:sz="0" w:space="0" w:color="auto"/>
        <w:left w:val="none" w:sz="0" w:space="0" w:color="auto"/>
        <w:bottom w:val="none" w:sz="0" w:space="0" w:color="auto"/>
        <w:right w:val="none" w:sz="0" w:space="0" w:color="auto"/>
      </w:divBdr>
    </w:div>
    <w:div w:id="250240507">
      <w:bodyDiv w:val="1"/>
      <w:marLeft w:val="0"/>
      <w:marRight w:val="0"/>
      <w:marTop w:val="0"/>
      <w:marBottom w:val="0"/>
      <w:divBdr>
        <w:top w:val="none" w:sz="0" w:space="0" w:color="auto"/>
        <w:left w:val="none" w:sz="0" w:space="0" w:color="auto"/>
        <w:bottom w:val="none" w:sz="0" w:space="0" w:color="auto"/>
        <w:right w:val="none" w:sz="0" w:space="0" w:color="auto"/>
      </w:divBdr>
    </w:div>
    <w:div w:id="269507143">
      <w:bodyDiv w:val="1"/>
      <w:marLeft w:val="0"/>
      <w:marRight w:val="0"/>
      <w:marTop w:val="0"/>
      <w:marBottom w:val="0"/>
      <w:divBdr>
        <w:top w:val="none" w:sz="0" w:space="0" w:color="auto"/>
        <w:left w:val="none" w:sz="0" w:space="0" w:color="auto"/>
        <w:bottom w:val="none" w:sz="0" w:space="0" w:color="auto"/>
        <w:right w:val="none" w:sz="0" w:space="0" w:color="auto"/>
      </w:divBdr>
    </w:div>
    <w:div w:id="274363551">
      <w:bodyDiv w:val="1"/>
      <w:marLeft w:val="0"/>
      <w:marRight w:val="0"/>
      <w:marTop w:val="0"/>
      <w:marBottom w:val="0"/>
      <w:divBdr>
        <w:top w:val="none" w:sz="0" w:space="0" w:color="auto"/>
        <w:left w:val="none" w:sz="0" w:space="0" w:color="auto"/>
        <w:bottom w:val="none" w:sz="0" w:space="0" w:color="auto"/>
        <w:right w:val="none" w:sz="0" w:space="0" w:color="auto"/>
      </w:divBdr>
    </w:div>
    <w:div w:id="298654746">
      <w:bodyDiv w:val="1"/>
      <w:marLeft w:val="0"/>
      <w:marRight w:val="0"/>
      <w:marTop w:val="0"/>
      <w:marBottom w:val="0"/>
      <w:divBdr>
        <w:top w:val="none" w:sz="0" w:space="0" w:color="auto"/>
        <w:left w:val="none" w:sz="0" w:space="0" w:color="auto"/>
        <w:bottom w:val="none" w:sz="0" w:space="0" w:color="auto"/>
        <w:right w:val="none" w:sz="0" w:space="0" w:color="auto"/>
      </w:divBdr>
    </w:div>
    <w:div w:id="308900529">
      <w:bodyDiv w:val="1"/>
      <w:marLeft w:val="0"/>
      <w:marRight w:val="0"/>
      <w:marTop w:val="0"/>
      <w:marBottom w:val="0"/>
      <w:divBdr>
        <w:top w:val="none" w:sz="0" w:space="0" w:color="auto"/>
        <w:left w:val="none" w:sz="0" w:space="0" w:color="auto"/>
        <w:bottom w:val="none" w:sz="0" w:space="0" w:color="auto"/>
        <w:right w:val="none" w:sz="0" w:space="0" w:color="auto"/>
      </w:divBdr>
    </w:div>
    <w:div w:id="331681417">
      <w:bodyDiv w:val="1"/>
      <w:marLeft w:val="0"/>
      <w:marRight w:val="0"/>
      <w:marTop w:val="0"/>
      <w:marBottom w:val="0"/>
      <w:divBdr>
        <w:top w:val="none" w:sz="0" w:space="0" w:color="auto"/>
        <w:left w:val="none" w:sz="0" w:space="0" w:color="auto"/>
        <w:bottom w:val="none" w:sz="0" w:space="0" w:color="auto"/>
        <w:right w:val="none" w:sz="0" w:space="0" w:color="auto"/>
      </w:divBdr>
    </w:div>
    <w:div w:id="336464351">
      <w:bodyDiv w:val="1"/>
      <w:marLeft w:val="0"/>
      <w:marRight w:val="0"/>
      <w:marTop w:val="0"/>
      <w:marBottom w:val="0"/>
      <w:divBdr>
        <w:top w:val="none" w:sz="0" w:space="0" w:color="auto"/>
        <w:left w:val="none" w:sz="0" w:space="0" w:color="auto"/>
        <w:bottom w:val="none" w:sz="0" w:space="0" w:color="auto"/>
        <w:right w:val="none" w:sz="0" w:space="0" w:color="auto"/>
      </w:divBdr>
    </w:div>
    <w:div w:id="356927921">
      <w:bodyDiv w:val="1"/>
      <w:marLeft w:val="0"/>
      <w:marRight w:val="0"/>
      <w:marTop w:val="0"/>
      <w:marBottom w:val="0"/>
      <w:divBdr>
        <w:top w:val="none" w:sz="0" w:space="0" w:color="auto"/>
        <w:left w:val="none" w:sz="0" w:space="0" w:color="auto"/>
        <w:bottom w:val="none" w:sz="0" w:space="0" w:color="auto"/>
        <w:right w:val="none" w:sz="0" w:space="0" w:color="auto"/>
      </w:divBdr>
    </w:div>
    <w:div w:id="360400506">
      <w:bodyDiv w:val="1"/>
      <w:marLeft w:val="0"/>
      <w:marRight w:val="0"/>
      <w:marTop w:val="0"/>
      <w:marBottom w:val="0"/>
      <w:divBdr>
        <w:top w:val="none" w:sz="0" w:space="0" w:color="auto"/>
        <w:left w:val="none" w:sz="0" w:space="0" w:color="auto"/>
        <w:bottom w:val="none" w:sz="0" w:space="0" w:color="auto"/>
        <w:right w:val="none" w:sz="0" w:space="0" w:color="auto"/>
      </w:divBdr>
    </w:div>
    <w:div w:id="365646986">
      <w:bodyDiv w:val="1"/>
      <w:marLeft w:val="0"/>
      <w:marRight w:val="0"/>
      <w:marTop w:val="0"/>
      <w:marBottom w:val="0"/>
      <w:divBdr>
        <w:top w:val="none" w:sz="0" w:space="0" w:color="auto"/>
        <w:left w:val="none" w:sz="0" w:space="0" w:color="auto"/>
        <w:bottom w:val="none" w:sz="0" w:space="0" w:color="auto"/>
        <w:right w:val="none" w:sz="0" w:space="0" w:color="auto"/>
      </w:divBdr>
    </w:div>
    <w:div w:id="370615017">
      <w:bodyDiv w:val="1"/>
      <w:marLeft w:val="0"/>
      <w:marRight w:val="0"/>
      <w:marTop w:val="0"/>
      <w:marBottom w:val="0"/>
      <w:divBdr>
        <w:top w:val="none" w:sz="0" w:space="0" w:color="auto"/>
        <w:left w:val="none" w:sz="0" w:space="0" w:color="auto"/>
        <w:bottom w:val="none" w:sz="0" w:space="0" w:color="auto"/>
        <w:right w:val="none" w:sz="0" w:space="0" w:color="auto"/>
      </w:divBdr>
    </w:div>
    <w:div w:id="372577568">
      <w:bodyDiv w:val="1"/>
      <w:marLeft w:val="0"/>
      <w:marRight w:val="0"/>
      <w:marTop w:val="0"/>
      <w:marBottom w:val="0"/>
      <w:divBdr>
        <w:top w:val="none" w:sz="0" w:space="0" w:color="auto"/>
        <w:left w:val="none" w:sz="0" w:space="0" w:color="auto"/>
        <w:bottom w:val="none" w:sz="0" w:space="0" w:color="auto"/>
        <w:right w:val="none" w:sz="0" w:space="0" w:color="auto"/>
      </w:divBdr>
    </w:div>
    <w:div w:id="397215330">
      <w:bodyDiv w:val="1"/>
      <w:marLeft w:val="0"/>
      <w:marRight w:val="0"/>
      <w:marTop w:val="0"/>
      <w:marBottom w:val="0"/>
      <w:divBdr>
        <w:top w:val="none" w:sz="0" w:space="0" w:color="auto"/>
        <w:left w:val="none" w:sz="0" w:space="0" w:color="auto"/>
        <w:bottom w:val="none" w:sz="0" w:space="0" w:color="auto"/>
        <w:right w:val="none" w:sz="0" w:space="0" w:color="auto"/>
      </w:divBdr>
    </w:div>
    <w:div w:id="407121019">
      <w:bodyDiv w:val="1"/>
      <w:marLeft w:val="0"/>
      <w:marRight w:val="0"/>
      <w:marTop w:val="0"/>
      <w:marBottom w:val="0"/>
      <w:divBdr>
        <w:top w:val="none" w:sz="0" w:space="0" w:color="auto"/>
        <w:left w:val="none" w:sz="0" w:space="0" w:color="auto"/>
        <w:bottom w:val="none" w:sz="0" w:space="0" w:color="auto"/>
        <w:right w:val="none" w:sz="0" w:space="0" w:color="auto"/>
      </w:divBdr>
    </w:div>
    <w:div w:id="422141722">
      <w:bodyDiv w:val="1"/>
      <w:marLeft w:val="0"/>
      <w:marRight w:val="0"/>
      <w:marTop w:val="0"/>
      <w:marBottom w:val="0"/>
      <w:divBdr>
        <w:top w:val="none" w:sz="0" w:space="0" w:color="auto"/>
        <w:left w:val="none" w:sz="0" w:space="0" w:color="auto"/>
        <w:bottom w:val="none" w:sz="0" w:space="0" w:color="auto"/>
        <w:right w:val="none" w:sz="0" w:space="0" w:color="auto"/>
      </w:divBdr>
    </w:div>
    <w:div w:id="427431433">
      <w:bodyDiv w:val="1"/>
      <w:marLeft w:val="0"/>
      <w:marRight w:val="0"/>
      <w:marTop w:val="0"/>
      <w:marBottom w:val="0"/>
      <w:divBdr>
        <w:top w:val="none" w:sz="0" w:space="0" w:color="auto"/>
        <w:left w:val="none" w:sz="0" w:space="0" w:color="auto"/>
        <w:bottom w:val="none" w:sz="0" w:space="0" w:color="auto"/>
        <w:right w:val="none" w:sz="0" w:space="0" w:color="auto"/>
      </w:divBdr>
    </w:div>
    <w:div w:id="429664421">
      <w:bodyDiv w:val="1"/>
      <w:marLeft w:val="0"/>
      <w:marRight w:val="0"/>
      <w:marTop w:val="0"/>
      <w:marBottom w:val="0"/>
      <w:divBdr>
        <w:top w:val="none" w:sz="0" w:space="0" w:color="auto"/>
        <w:left w:val="none" w:sz="0" w:space="0" w:color="auto"/>
        <w:bottom w:val="none" w:sz="0" w:space="0" w:color="auto"/>
        <w:right w:val="none" w:sz="0" w:space="0" w:color="auto"/>
      </w:divBdr>
    </w:div>
    <w:div w:id="461971496">
      <w:bodyDiv w:val="1"/>
      <w:marLeft w:val="0"/>
      <w:marRight w:val="0"/>
      <w:marTop w:val="0"/>
      <w:marBottom w:val="0"/>
      <w:divBdr>
        <w:top w:val="none" w:sz="0" w:space="0" w:color="auto"/>
        <w:left w:val="none" w:sz="0" w:space="0" w:color="auto"/>
        <w:bottom w:val="none" w:sz="0" w:space="0" w:color="auto"/>
        <w:right w:val="none" w:sz="0" w:space="0" w:color="auto"/>
      </w:divBdr>
    </w:div>
    <w:div w:id="482548792">
      <w:bodyDiv w:val="1"/>
      <w:marLeft w:val="0"/>
      <w:marRight w:val="0"/>
      <w:marTop w:val="0"/>
      <w:marBottom w:val="0"/>
      <w:divBdr>
        <w:top w:val="none" w:sz="0" w:space="0" w:color="auto"/>
        <w:left w:val="none" w:sz="0" w:space="0" w:color="auto"/>
        <w:bottom w:val="none" w:sz="0" w:space="0" w:color="auto"/>
        <w:right w:val="none" w:sz="0" w:space="0" w:color="auto"/>
      </w:divBdr>
    </w:div>
    <w:div w:id="493884763">
      <w:bodyDiv w:val="1"/>
      <w:marLeft w:val="0"/>
      <w:marRight w:val="0"/>
      <w:marTop w:val="0"/>
      <w:marBottom w:val="0"/>
      <w:divBdr>
        <w:top w:val="none" w:sz="0" w:space="0" w:color="auto"/>
        <w:left w:val="none" w:sz="0" w:space="0" w:color="auto"/>
        <w:bottom w:val="none" w:sz="0" w:space="0" w:color="auto"/>
        <w:right w:val="none" w:sz="0" w:space="0" w:color="auto"/>
      </w:divBdr>
    </w:div>
    <w:div w:id="495268510">
      <w:bodyDiv w:val="1"/>
      <w:marLeft w:val="0"/>
      <w:marRight w:val="0"/>
      <w:marTop w:val="0"/>
      <w:marBottom w:val="0"/>
      <w:divBdr>
        <w:top w:val="none" w:sz="0" w:space="0" w:color="auto"/>
        <w:left w:val="none" w:sz="0" w:space="0" w:color="auto"/>
        <w:bottom w:val="none" w:sz="0" w:space="0" w:color="auto"/>
        <w:right w:val="none" w:sz="0" w:space="0" w:color="auto"/>
      </w:divBdr>
    </w:div>
    <w:div w:id="515730521">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555632308">
      <w:bodyDiv w:val="1"/>
      <w:marLeft w:val="0"/>
      <w:marRight w:val="0"/>
      <w:marTop w:val="0"/>
      <w:marBottom w:val="0"/>
      <w:divBdr>
        <w:top w:val="none" w:sz="0" w:space="0" w:color="auto"/>
        <w:left w:val="none" w:sz="0" w:space="0" w:color="auto"/>
        <w:bottom w:val="none" w:sz="0" w:space="0" w:color="auto"/>
        <w:right w:val="none" w:sz="0" w:space="0" w:color="auto"/>
      </w:divBdr>
    </w:div>
    <w:div w:id="557014618">
      <w:bodyDiv w:val="1"/>
      <w:marLeft w:val="0"/>
      <w:marRight w:val="0"/>
      <w:marTop w:val="0"/>
      <w:marBottom w:val="0"/>
      <w:divBdr>
        <w:top w:val="none" w:sz="0" w:space="0" w:color="auto"/>
        <w:left w:val="none" w:sz="0" w:space="0" w:color="auto"/>
        <w:bottom w:val="none" w:sz="0" w:space="0" w:color="auto"/>
        <w:right w:val="none" w:sz="0" w:space="0" w:color="auto"/>
      </w:divBdr>
    </w:div>
    <w:div w:id="574706837">
      <w:bodyDiv w:val="1"/>
      <w:marLeft w:val="0"/>
      <w:marRight w:val="0"/>
      <w:marTop w:val="0"/>
      <w:marBottom w:val="0"/>
      <w:divBdr>
        <w:top w:val="none" w:sz="0" w:space="0" w:color="auto"/>
        <w:left w:val="none" w:sz="0" w:space="0" w:color="auto"/>
        <w:bottom w:val="none" w:sz="0" w:space="0" w:color="auto"/>
        <w:right w:val="none" w:sz="0" w:space="0" w:color="auto"/>
      </w:divBdr>
    </w:div>
    <w:div w:id="590622592">
      <w:bodyDiv w:val="1"/>
      <w:marLeft w:val="0"/>
      <w:marRight w:val="0"/>
      <w:marTop w:val="0"/>
      <w:marBottom w:val="0"/>
      <w:divBdr>
        <w:top w:val="none" w:sz="0" w:space="0" w:color="auto"/>
        <w:left w:val="none" w:sz="0" w:space="0" w:color="auto"/>
        <w:bottom w:val="none" w:sz="0" w:space="0" w:color="auto"/>
        <w:right w:val="none" w:sz="0" w:space="0" w:color="auto"/>
      </w:divBdr>
    </w:div>
    <w:div w:id="615333067">
      <w:bodyDiv w:val="1"/>
      <w:marLeft w:val="0"/>
      <w:marRight w:val="0"/>
      <w:marTop w:val="0"/>
      <w:marBottom w:val="0"/>
      <w:divBdr>
        <w:top w:val="none" w:sz="0" w:space="0" w:color="auto"/>
        <w:left w:val="none" w:sz="0" w:space="0" w:color="auto"/>
        <w:bottom w:val="none" w:sz="0" w:space="0" w:color="auto"/>
        <w:right w:val="none" w:sz="0" w:space="0" w:color="auto"/>
      </w:divBdr>
    </w:div>
    <w:div w:id="646209089">
      <w:bodyDiv w:val="1"/>
      <w:marLeft w:val="0"/>
      <w:marRight w:val="0"/>
      <w:marTop w:val="0"/>
      <w:marBottom w:val="0"/>
      <w:divBdr>
        <w:top w:val="none" w:sz="0" w:space="0" w:color="auto"/>
        <w:left w:val="none" w:sz="0" w:space="0" w:color="auto"/>
        <w:bottom w:val="none" w:sz="0" w:space="0" w:color="auto"/>
        <w:right w:val="none" w:sz="0" w:space="0" w:color="auto"/>
      </w:divBdr>
    </w:div>
    <w:div w:id="660699693">
      <w:bodyDiv w:val="1"/>
      <w:marLeft w:val="0"/>
      <w:marRight w:val="0"/>
      <w:marTop w:val="0"/>
      <w:marBottom w:val="0"/>
      <w:divBdr>
        <w:top w:val="none" w:sz="0" w:space="0" w:color="auto"/>
        <w:left w:val="none" w:sz="0" w:space="0" w:color="auto"/>
        <w:bottom w:val="none" w:sz="0" w:space="0" w:color="auto"/>
        <w:right w:val="none" w:sz="0" w:space="0" w:color="auto"/>
      </w:divBdr>
      <w:divsChild>
        <w:div w:id="899101151">
          <w:marLeft w:val="446"/>
          <w:marRight w:val="0"/>
          <w:marTop w:val="0"/>
          <w:marBottom w:val="0"/>
          <w:divBdr>
            <w:top w:val="none" w:sz="0" w:space="0" w:color="auto"/>
            <w:left w:val="none" w:sz="0" w:space="0" w:color="auto"/>
            <w:bottom w:val="none" w:sz="0" w:space="0" w:color="auto"/>
            <w:right w:val="none" w:sz="0" w:space="0" w:color="auto"/>
          </w:divBdr>
        </w:div>
        <w:div w:id="851838965">
          <w:marLeft w:val="446"/>
          <w:marRight w:val="0"/>
          <w:marTop w:val="0"/>
          <w:marBottom w:val="0"/>
          <w:divBdr>
            <w:top w:val="none" w:sz="0" w:space="0" w:color="auto"/>
            <w:left w:val="none" w:sz="0" w:space="0" w:color="auto"/>
            <w:bottom w:val="none" w:sz="0" w:space="0" w:color="auto"/>
            <w:right w:val="none" w:sz="0" w:space="0" w:color="auto"/>
          </w:divBdr>
        </w:div>
        <w:div w:id="1651591749">
          <w:marLeft w:val="446"/>
          <w:marRight w:val="0"/>
          <w:marTop w:val="0"/>
          <w:marBottom w:val="0"/>
          <w:divBdr>
            <w:top w:val="none" w:sz="0" w:space="0" w:color="auto"/>
            <w:left w:val="none" w:sz="0" w:space="0" w:color="auto"/>
            <w:bottom w:val="none" w:sz="0" w:space="0" w:color="auto"/>
            <w:right w:val="none" w:sz="0" w:space="0" w:color="auto"/>
          </w:divBdr>
        </w:div>
        <w:div w:id="1470828692">
          <w:marLeft w:val="274"/>
          <w:marRight w:val="0"/>
          <w:marTop w:val="0"/>
          <w:marBottom w:val="120"/>
          <w:divBdr>
            <w:top w:val="none" w:sz="0" w:space="0" w:color="auto"/>
            <w:left w:val="none" w:sz="0" w:space="0" w:color="auto"/>
            <w:bottom w:val="none" w:sz="0" w:space="0" w:color="auto"/>
            <w:right w:val="none" w:sz="0" w:space="0" w:color="auto"/>
          </w:divBdr>
        </w:div>
        <w:div w:id="83304588">
          <w:marLeft w:val="274"/>
          <w:marRight w:val="0"/>
          <w:marTop w:val="0"/>
          <w:marBottom w:val="120"/>
          <w:divBdr>
            <w:top w:val="none" w:sz="0" w:space="0" w:color="auto"/>
            <w:left w:val="none" w:sz="0" w:space="0" w:color="auto"/>
            <w:bottom w:val="none" w:sz="0" w:space="0" w:color="auto"/>
            <w:right w:val="none" w:sz="0" w:space="0" w:color="auto"/>
          </w:divBdr>
        </w:div>
        <w:div w:id="1967200832">
          <w:marLeft w:val="274"/>
          <w:marRight w:val="0"/>
          <w:marTop w:val="0"/>
          <w:marBottom w:val="120"/>
          <w:divBdr>
            <w:top w:val="none" w:sz="0" w:space="0" w:color="auto"/>
            <w:left w:val="none" w:sz="0" w:space="0" w:color="auto"/>
            <w:bottom w:val="none" w:sz="0" w:space="0" w:color="auto"/>
            <w:right w:val="none" w:sz="0" w:space="0" w:color="auto"/>
          </w:divBdr>
        </w:div>
      </w:divsChild>
    </w:div>
    <w:div w:id="674382781">
      <w:bodyDiv w:val="1"/>
      <w:marLeft w:val="0"/>
      <w:marRight w:val="0"/>
      <w:marTop w:val="0"/>
      <w:marBottom w:val="0"/>
      <w:divBdr>
        <w:top w:val="none" w:sz="0" w:space="0" w:color="auto"/>
        <w:left w:val="none" w:sz="0" w:space="0" w:color="auto"/>
        <w:bottom w:val="none" w:sz="0" w:space="0" w:color="auto"/>
        <w:right w:val="none" w:sz="0" w:space="0" w:color="auto"/>
      </w:divBdr>
    </w:div>
    <w:div w:id="689835251">
      <w:bodyDiv w:val="1"/>
      <w:marLeft w:val="0"/>
      <w:marRight w:val="0"/>
      <w:marTop w:val="0"/>
      <w:marBottom w:val="0"/>
      <w:divBdr>
        <w:top w:val="none" w:sz="0" w:space="0" w:color="auto"/>
        <w:left w:val="none" w:sz="0" w:space="0" w:color="auto"/>
        <w:bottom w:val="none" w:sz="0" w:space="0" w:color="auto"/>
        <w:right w:val="none" w:sz="0" w:space="0" w:color="auto"/>
      </w:divBdr>
    </w:div>
    <w:div w:id="734205487">
      <w:bodyDiv w:val="1"/>
      <w:marLeft w:val="0"/>
      <w:marRight w:val="0"/>
      <w:marTop w:val="0"/>
      <w:marBottom w:val="0"/>
      <w:divBdr>
        <w:top w:val="none" w:sz="0" w:space="0" w:color="auto"/>
        <w:left w:val="none" w:sz="0" w:space="0" w:color="auto"/>
        <w:bottom w:val="none" w:sz="0" w:space="0" w:color="auto"/>
        <w:right w:val="none" w:sz="0" w:space="0" w:color="auto"/>
      </w:divBdr>
    </w:div>
    <w:div w:id="751316748">
      <w:bodyDiv w:val="1"/>
      <w:marLeft w:val="0"/>
      <w:marRight w:val="0"/>
      <w:marTop w:val="0"/>
      <w:marBottom w:val="0"/>
      <w:divBdr>
        <w:top w:val="none" w:sz="0" w:space="0" w:color="auto"/>
        <w:left w:val="none" w:sz="0" w:space="0" w:color="auto"/>
        <w:bottom w:val="none" w:sz="0" w:space="0" w:color="auto"/>
        <w:right w:val="none" w:sz="0" w:space="0" w:color="auto"/>
      </w:divBdr>
    </w:div>
    <w:div w:id="794759474">
      <w:bodyDiv w:val="1"/>
      <w:marLeft w:val="0"/>
      <w:marRight w:val="0"/>
      <w:marTop w:val="0"/>
      <w:marBottom w:val="0"/>
      <w:divBdr>
        <w:top w:val="none" w:sz="0" w:space="0" w:color="auto"/>
        <w:left w:val="none" w:sz="0" w:space="0" w:color="auto"/>
        <w:bottom w:val="none" w:sz="0" w:space="0" w:color="auto"/>
        <w:right w:val="none" w:sz="0" w:space="0" w:color="auto"/>
      </w:divBdr>
    </w:div>
    <w:div w:id="836111195">
      <w:bodyDiv w:val="1"/>
      <w:marLeft w:val="0"/>
      <w:marRight w:val="0"/>
      <w:marTop w:val="0"/>
      <w:marBottom w:val="0"/>
      <w:divBdr>
        <w:top w:val="none" w:sz="0" w:space="0" w:color="auto"/>
        <w:left w:val="none" w:sz="0" w:space="0" w:color="auto"/>
        <w:bottom w:val="none" w:sz="0" w:space="0" w:color="auto"/>
        <w:right w:val="none" w:sz="0" w:space="0" w:color="auto"/>
      </w:divBdr>
    </w:div>
    <w:div w:id="840394849">
      <w:bodyDiv w:val="1"/>
      <w:marLeft w:val="0"/>
      <w:marRight w:val="0"/>
      <w:marTop w:val="0"/>
      <w:marBottom w:val="0"/>
      <w:divBdr>
        <w:top w:val="none" w:sz="0" w:space="0" w:color="auto"/>
        <w:left w:val="none" w:sz="0" w:space="0" w:color="auto"/>
        <w:bottom w:val="none" w:sz="0" w:space="0" w:color="auto"/>
        <w:right w:val="none" w:sz="0" w:space="0" w:color="auto"/>
      </w:divBdr>
    </w:div>
    <w:div w:id="896206741">
      <w:bodyDiv w:val="1"/>
      <w:marLeft w:val="0"/>
      <w:marRight w:val="0"/>
      <w:marTop w:val="0"/>
      <w:marBottom w:val="0"/>
      <w:divBdr>
        <w:top w:val="none" w:sz="0" w:space="0" w:color="auto"/>
        <w:left w:val="none" w:sz="0" w:space="0" w:color="auto"/>
        <w:bottom w:val="none" w:sz="0" w:space="0" w:color="auto"/>
        <w:right w:val="none" w:sz="0" w:space="0" w:color="auto"/>
      </w:divBdr>
    </w:div>
    <w:div w:id="905797036">
      <w:bodyDiv w:val="1"/>
      <w:marLeft w:val="0"/>
      <w:marRight w:val="0"/>
      <w:marTop w:val="0"/>
      <w:marBottom w:val="0"/>
      <w:divBdr>
        <w:top w:val="none" w:sz="0" w:space="0" w:color="auto"/>
        <w:left w:val="none" w:sz="0" w:space="0" w:color="auto"/>
        <w:bottom w:val="none" w:sz="0" w:space="0" w:color="auto"/>
        <w:right w:val="none" w:sz="0" w:space="0" w:color="auto"/>
      </w:divBdr>
    </w:div>
    <w:div w:id="923805570">
      <w:bodyDiv w:val="1"/>
      <w:marLeft w:val="0"/>
      <w:marRight w:val="0"/>
      <w:marTop w:val="0"/>
      <w:marBottom w:val="0"/>
      <w:divBdr>
        <w:top w:val="none" w:sz="0" w:space="0" w:color="auto"/>
        <w:left w:val="none" w:sz="0" w:space="0" w:color="auto"/>
        <w:bottom w:val="none" w:sz="0" w:space="0" w:color="auto"/>
        <w:right w:val="none" w:sz="0" w:space="0" w:color="auto"/>
      </w:divBdr>
    </w:div>
    <w:div w:id="932015246">
      <w:bodyDiv w:val="1"/>
      <w:marLeft w:val="0"/>
      <w:marRight w:val="0"/>
      <w:marTop w:val="0"/>
      <w:marBottom w:val="0"/>
      <w:divBdr>
        <w:top w:val="none" w:sz="0" w:space="0" w:color="auto"/>
        <w:left w:val="none" w:sz="0" w:space="0" w:color="auto"/>
        <w:bottom w:val="none" w:sz="0" w:space="0" w:color="auto"/>
        <w:right w:val="none" w:sz="0" w:space="0" w:color="auto"/>
      </w:divBdr>
    </w:div>
    <w:div w:id="933980322">
      <w:bodyDiv w:val="1"/>
      <w:marLeft w:val="0"/>
      <w:marRight w:val="0"/>
      <w:marTop w:val="0"/>
      <w:marBottom w:val="0"/>
      <w:divBdr>
        <w:top w:val="none" w:sz="0" w:space="0" w:color="auto"/>
        <w:left w:val="none" w:sz="0" w:space="0" w:color="auto"/>
        <w:bottom w:val="none" w:sz="0" w:space="0" w:color="auto"/>
        <w:right w:val="none" w:sz="0" w:space="0" w:color="auto"/>
      </w:divBdr>
    </w:div>
    <w:div w:id="943537501">
      <w:bodyDiv w:val="1"/>
      <w:marLeft w:val="0"/>
      <w:marRight w:val="0"/>
      <w:marTop w:val="0"/>
      <w:marBottom w:val="0"/>
      <w:divBdr>
        <w:top w:val="none" w:sz="0" w:space="0" w:color="auto"/>
        <w:left w:val="none" w:sz="0" w:space="0" w:color="auto"/>
        <w:bottom w:val="none" w:sz="0" w:space="0" w:color="auto"/>
        <w:right w:val="none" w:sz="0" w:space="0" w:color="auto"/>
      </w:divBdr>
    </w:div>
    <w:div w:id="945624383">
      <w:bodyDiv w:val="1"/>
      <w:marLeft w:val="0"/>
      <w:marRight w:val="0"/>
      <w:marTop w:val="0"/>
      <w:marBottom w:val="0"/>
      <w:divBdr>
        <w:top w:val="none" w:sz="0" w:space="0" w:color="auto"/>
        <w:left w:val="none" w:sz="0" w:space="0" w:color="auto"/>
        <w:bottom w:val="none" w:sz="0" w:space="0" w:color="auto"/>
        <w:right w:val="none" w:sz="0" w:space="0" w:color="auto"/>
      </w:divBdr>
    </w:div>
    <w:div w:id="946690987">
      <w:bodyDiv w:val="1"/>
      <w:marLeft w:val="0"/>
      <w:marRight w:val="0"/>
      <w:marTop w:val="0"/>
      <w:marBottom w:val="0"/>
      <w:divBdr>
        <w:top w:val="none" w:sz="0" w:space="0" w:color="auto"/>
        <w:left w:val="none" w:sz="0" w:space="0" w:color="auto"/>
        <w:bottom w:val="none" w:sz="0" w:space="0" w:color="auto"/>
        <w:right w:val="none" w:sz="0" w:space="0" w:color="auto"/>
      </w:divBdr>
      <w:divsChild>
        <w:div w:id="378283188">
          <w:marLeft w:val="173"/>
          <w:marRight w:val="0"/>
          <w:marTop w:val="0"/>
          <w:marBottom w:val="0"/>
          <w:divBdr>
            <w:top w:val="none" w:sz="0" w:space="0" w:color="auto"/>
            <w:left w:val="none" w:sz="0" w:space="0" w:color="auto"/>
            <w:bottom w:val="none" w:sz="0" w:space="0" w:color="auto"/>
            <w:right w:val="none" w:sz="0" w:space="0" w:color="auto"/>
          </w:divBdr>
        </w:div>
        <w:div w:id="1173492546">
          <w:marLeft w:val="173"/>
          <w:marRight w:val="0"/>
          <w:marTop w:val="0"/>
          <w:marBottom w:val="0"/>
          <w:divBdr>
            <w:top w:val="none" w:sz="0" w:space="0" w:color="auto"/>
            <w:left w:val="none" w:sz="0" w:space="0" w:color="auto"/>
            <w:bottom w:val="none" w:sz="0" w:space="0" w:color="auto"/>
            <w:right w:val="none" w:sz="0" w:space="0" w:color="auto"/>
          </w:divBdr>
        </w:div>
        <w:div w:id="1772705700">
          <w:marLeft w:val="173"/>
          <w:marRight w:val="0"/>
          <w:marTop w:val="0"/>
          <w:marBottom w:val="0"/>
          <w:divBdr>
            <w:top w:val="none" w:sz="0" w:space="0" w:color="auto"/>
            <w:left w:val="none" w:sz="0" w:space="0" w:color="auto"/>
            <w:bottom w:val="none" w:sz="0" w:space="0" w:color="auto"/>
            <w:right w:val="none" w:sz="0" w:space="0" w:color="auto"/>
          </w:divBdr>
        </w:div>
        <w:div w:id="429080680">
          <w:marLeft w:val="346"/>
          <w:marRight w:val="0"/>
          <w:marTop w:val="0"/>
          <w:marBottom w:val="0"/>
          <w:divBdr>
            <w:top w:val="none" w:sz="0" w:space="0" w:color="auto"/>
            <w:left w:val="none" w:sz="0" w:space="0" w:color="auto"/>
            <w:bottom w:val="none" w:sz="0" w:space="0" w:color="auto"/>
            <w:right w:val="none" w:sz="0" w:space="0" w:color="auto"/>
          </w:divBdr>
        </w:div>
        <w:div w:id="1136794867">
          <w:marLeft w:val="346"/>
          <w:marRight w:val="0"/>
          <w:marTop w:val="0"/>
          <w:marBottom w:val="0"/>
          <w:divBdr>
            <w:top w:val="none" w:sz="0" w:space="0" w:color="auto"/>
            <w:left w:val="none" w:sz="0" w:space="0" w:color="auto"/>
            <w:bottom w:val="none" w:sz="0" w:space="0" w:color="auto"/>
            <w:right w:val="none" w:sz="0" w:space="0" w:color="auto"/>
          </w:divBdr>
        </w:div>
      </w:divsChild>
    </w:div>
    <w:div w:id="949820727">
      <w:bodyDiv w:val="1"/>
      <w:marLeft w:val="0"/>
      <w:marRight w:val="0"/>
      <w:marTop w:val="0"/>
      <w:marBottom w:val="0"/>
      <w:divBdr>
        <w:top w:val="none" w:sz="0" w:space="0" w:color="auto"/>
        <w:left w:val="none" w:sz="0" w:space="0" w:color="auto"/>
        <w:bottom w:val="none" w:sz="0" w:space="0" w:color="auto"/>
        <w:right w:val="none" w:sz="0" w:space="0" w:color="auto"/>
      </w:divBdr>
    </w:div>
    <w:div w:id="970012023">
      <w:bodyDiv w:val="1"/>
      <w:marLeft w:val="0"/>
      <w:marRight w:val="0"/>
      <w:marTop w:val="0"/>
      <w:marBottom w:val="0"/>
      <w:divBdr>
        <w:top w:val="none" w:sz="0" w:space="0" w:color="auto"/>
        <w:left w:val="none" w:sz="0" w:space="0" w:color="auto"/>
        <w:bottom w:val="none" w:sz="0" w:space="0" w:color="auto"/>
        <w:right w:val="none" w:sz="0" w:space="0" w:color="auto"/>
      </w:divBdr>
    </w:div>
    <w:div w:id="970785718">
      <w:bodyDiv w:val="1"/>
      <w:marLeft w:val="0"/>
      <w:marRight w:val="0"/>
      <w:marTop w:val="0"/>
      <w:marBottom w:val="0"/>
      <w:divBdr>
        <w:top w:val="none" w:sz="0" w:space="0" w:color="auto"/>
        <w:left w:val="none" w:sz="0" w:space="0" w:color="auto"/>
        <w:bottom w:val="none" w:sz="0" w:space="0" w:color="auto"/>
        <w:right w:val="none" w:sz="0" w:space="0" w:color="auto"/>
      </w:divBdr>
      <w:divsChild>
        <w:div w:id="2056390117">
          <w:marLeft w:val="446"/>
          <w:marRight w:val="0"/>
          <w:marTop w:val="0"/>
          <w:marBottom w:val="120"/>
          <w:divBdr>
            <w:top w:val="none" w:sz="0" w:space="0" w:color="auto"/>
            <w:left w:val="none" w:sz="0" w:space="0" w:color="auto"/>
            <w:bottom w:val="none" w:sz="0" w:space="0" w:color="auto"/>
            <w:right w:val="none" w:sz="0" w:space="0" w:color="auto"/>
          </w:divBdr>
        </w:div>
        <w:div w:id="1807160513">
          <w:marLeft w:val="446"/>
          <w:marRight w:val="0"/>
          <w:marTop w:val="0"/>
          <w:marBottom w:val="120"/>
          <w:divBdr>
            <w:top w:val="none" w:sz="0" w:space="0" w:color="auto"/>
            <w:left w:val="none" w:sz="0" w:space="0" w:color="auto"/>
            <w:bottom w:val="none" w:sz="0" w:space="0" w:color="auto"/>
            <w:right w:val="none" w:sz="0" w:space="0" w:color="auto"/>
          </w:divBdr>
        </w:div>
        <w:div w:id="123276858">
          <w:marLeft w:val="446"/>
          <w:marRight w:val="0"/>
          <w:marTop w:val="0"/>
          <w:marBottom w:val="120"/>
          <w:divBdr>
            <w:top w:val="none" w:sz="0" w:space="0" w:color="auto"/>
            <w:left w:val="none" w:sz="0" w:space="0" w:color="auto"/>
            <w:bottom w:val="none" w:sz="0" w:space="0" w:color="auto"/>
            <w:right w:val="none" w:sz="0" w:space="0" w:color="auto"/>
          </w:divBdr>
        </w:div>
        <w:div w:id="1315643208">
          <w:marLeft w:val="446"/>
          <w:marRight w:val="0"/>
          <w:marTop w:val="0"/>
          <w:marBottom w:val="120"/>
          <w:divBdr>
            <w:top w:val="none" w:sz="0" w:space="0" w:color="auto"/>
            <w:left w:val="none" w:sz="0" w:space="0" w:color="auto"/>
            <w:bottom w:val="none" w:sz="0" w:space="0" w:color="auto"/>
            <w:right w:val="none" w:sz="0" w:space="0" w:color="auto"/>
          </w:divBdr>
        </w:div>
        <w:div w:id="1153640392">
          <w:marLeft w:val="446"/>
          <w:marRight w:val="0"/>
          <w:marTop w:val="0"/>
          <w:marBottom w:val="120"/>
          <w:divBdr>
            <w:top w:val="none" w:sz="0" w:space="0" w:color="auto"/>
            <w:left w:val="none" w:sz="0" w:space="0" w:color="auto"/>
            <w:bottom w:val="none" w:sz="0" w:space="0" w:color="auto"/>
            <w:right w:val="none" w:sz="0" w:space="0" w:color="auto"/>
          </w:divBdr>
        </w:div>
        <w:div w:id="355542796">
          <w:marLeft w:val="446"/>
          <w:marRight w:val="0"/>
          <w:marTop w:val="0"/>
          <w:marBottom w:val="120"/>
          <w:divBdr>
            <w:top w:val="none" w:sz="0" w:space="0" w:color="auto"/>
            <w:left w:val="none" w:sz="0" w:space="0" w:color="auto"/>
            <w:bottom w:val="none" w:sz="0" w:space="0" w:color="auto"/>
            <w:right w:val="none" w:sz="0" w:space="0" w:color="auto"/>
          </w:divBdr>
        </w:div>
        <w:div w:id="217010386">
          <w:marLeft w:val="446"/>
          <w:marRight w:val="0"/>
          <w:marTop w:val="0"/>
          <w:marBottom w:val="120"/>
          <w:divBdr>
            <w:top w:val="none" w:sz="0" w:space="0" w:color="auto"/>
            <w:left w:val="none" w:sz="0" w:space="0" w:color="auto"/>
            <w:bottom w:val="none" w:sz="0" w:space="0" w:color="auto"/>
            <w:right w:val="none" w:sz="0" w:space="0" w:color="auto"/>
          </w:divBdr>
        </w:div>
        <w:div w:id="1321421177">
          <w:marLeft w:val="274"/>
          <w:marRight w:val="0"/>
          <w:marTop w:val="0"/>
          <w:marBottom w:val="120"/>
          <w:divBdr>
            <w:top w:val="none" w:sz="0" w:space="0" w:color="auto"/>
            <w:left w:val="none" w:sz="0" w:space="0" w:color="auto"/>
            <w:bottom w:val="none" w:sz="0" w:space="0" w:color="auto"/>
            <w:right w:val="none" w:sz="0" w:space="0" w:color="auto"/>
          </w:divBdr>
        </w:div>
      </w:divsChild>
    </w:div>
    <w:div w:id="979307045">
      <w:bodyDiv w:val="1"/>
      <w:marLeft w:val="0"/>
      <w:marRight w:val="0"/>
      <w:marTop w:val="0"/>
      <w:marBottom w:val="0"/>
      <w:divBdr>
        <w:top w:val="none" w:sz="0" w:space="0" w:color="auto"/>
        <w:left w:val="none" w:sz="0" w:space="0" w:color="auto"/>
        <w:bottom w:val="none" w:sz="0" w:space="0" w:color="auto"/>
        <w:right w:val="none" w:sz="0" w:space="0" w:color="auto"/>
      </w:divBdr>
    </w:div>
    <w:div w:id="985470031">
      <w:bodyDiv w:val="1"/>
      <w:marLeft w:val="0"/>
      <w:marRight w:val="0"/>
      <w:marTop w:val="0"/>
      <w:marBottom w:val="0"/>
      <w:divBdr>
        <w:top w:val="none" w:sz="0" w:space="0" w:color="auto"/>
        <w:left w:val="none" w:sz="0" w:space="0" w:color="auto"/>
        <w:bottom w:val="none" w:sz="0" w:space="0" w:color="auto"/>
        <w:right w:val="none" w:sz="0" w:space="0" w:color="auto"/>
      </w:divBdr>
    </w:div>
    <w:div w:id="999894485">
      <w:bodyDiv w:val="1"/>
      <w:marLeft w:val="0"/>
      <w:marRight w:val="0"/>
      <w:marTop w:val="0"/>
      <w:marBottom w:val="0"/>
      <w:divBdr>
        <w:top w:val="none" w:sz="0" w:space="0" w:color="auto"/>
        <w:left w:val="none" w:sz="0" w:space="0" w:color="auto"/>
        <w:bottom w:val="none" w:sz="0" w:space="0" w:color="auto"/>
        <w:right w:val="none" w:sz="0" w:space="0" w:color="auto"/>
      </w:divBdr>
    </w:div>
    <w:div w:id="1020820747">
      <w:bodyDiv w:val="1"/>
      <w:marLeft w:val="0"/>
      <w:marRight w:val="0"/>
      <w:marTop w:val="0"/>
      <w:marBottom w:val="0"/>
      <w:divBdr>
        <w:top w:val="none" w:sz="0" w:space="0" w:color="auto"/>
        <w:left w:val="none" w:sz="0" w:space="0" w:color="auto"/>
        <w:bottom w:val="none" w:sz="0" w:space="0" w:color="auto"/>
        <w:right w:val="none" w:sz="0" w:space="0" w:color="auto"/>
      </w:divBdr>
    </w:div>
    <w:div w:id="1021275078">
      <w:bodyDiv w:val="1"/>
      <w:marLeft w:val="0"/>
      <w:marRight w:val="0"/>
      <w:marTop w:val="0"/>
      <w:marBottom w:val="0"/>
      <w:divBdr>
        <w:top w:val="none" w:sz="0" w:space="0" w:color="auto"/>
        <w:left w:val="none" w:sz="0" w:space="0" w:color="auto"/>
        <w:bottom w:val="none" w:sz="0" w:space="0" w:color="auto"/>
        <w:right w:val="none" w:sz="0" w:space="0" w:color="auto"/>
      </w:divBdr>
    </w:div>
    <w:div w:id="1035695280">
      <w:bodyDiv w:val="1"/>
      <w:marLeft w:val="0"/>
      <w:marRight w:val="0"/>
      <w:marTop w:val="0"/>
      <w:marBottom w:val="0"/>
      <w:divBdr>
        <w:top w:val="none" w:sz="0" w:space="0" w:color="auto"/>
        <w:left w:val="none" w:sz="0" w:space="0" w:color="auto"/>
        <w:bottom w:val="none" w:sz="0" w:space="0" w:color="auto"/>
        <w:right w:val="none" w:sz="0" w:space="0" w:color="auto"/>
      </w:divBdr>
    </w:div>
    <w:div w:id="1044141103">
      <w:bodyDiv w:val="1"/>
      <w:marLeft w:val="0"/>
      <w:marRight w:val="0"/>
      <w:marTop w:val="0"/>
      <w:marBottom w:val="0"/>
      <w:divBdr>
        <w:top w:val="none" w:sz="0" w:space="0" w:color="auto"/>
        <w:left w:val="none" w:sz="0" w:space="0" w:color="auto"/>
        <w:bottom w:val="none" w:sz="0" w:space="0" w:color="auto"/>
        <w:right w:val="none" w:sz="0" w:space="0" w:color="auto"/>
      </w:divBdr>
    </w:div>
    <w:div w:id="1047415872">
      <w:bodyDiv w:val="1"/>
      <w:marLeft w:val="0"/>
      <w:marRight w:val="0"/>
      <w:marTop w:val="0"/>
      <w:marBottom w:val="0"/>
      <w:divBdr>
        <w:top w:val="none" w:sz="0" w:space="0" w:color="auto"/>
        <w:left w:val="none" w:sz="0" w:space="0" w:color="auto"/>
        <w:bottom w:val="none" w:sz="0" w:space="0" w:color="auto"/>
        <w:right w:val="none" w:sz="0" w:space="0" w:color="auto"/>
      </w:divBdr>
    </w:div>
    <w:div w:id="1053390831">
      <w:bodyDiv w:val="1"/>
      <w:marLeft w:val="0"/>
      <w:marRight w:val="0"/>
      <w:marTop w:val="0"/>
      <w:marBottom w:val="0"/>
      <w:divBdr>
        <w:top w:val="none" w:sz="0" w:space="0" w:color="auto"/>
        <w:left w:val="none" w:sz="0" w:space="0" w:color="auto"/>
        <w:bottom w:val="none" w:sz="0" w:space="0" w:color="auto"/>
        <w:right w:val="none" w:sz="0" w:space="0" w:color="auto"/>
      </w:divBdr>
    </w:div>
    <w:div w:id="1066958500">
      <w:bodyDiv w:val="1"/>
      <w:marLeft w:val="0"/>
      <w:marRight w:val="0"/>
      <w:marTop w:val="0"/>
      <w:marBottom w:val="0"/>
      <w:divBdr>
        <w:top w:val="none" w:sz="0" w:space="0" w:color="auto"/>
        <w:left w:val="none" w:sz="0" w:space="0" w:color="auto"/>
        <w:bottom w:val="none" w:sz="0" w:space="0" w:color="auto"/>
        <w:right w:val="none" w:sz="0" w:space="0" w:color="auto"/>
      </w:divBdr>
      <w:divsChild>
        <w:div w:id="1811512962">
          <w:marLeft w:val="274"/>
          <w:marRight w:val="0"/>
          <w:marTop w:val="0"/>
          <w:marBottom w:val="120"/>
          <w:divBdr>
            <w:top w:val="none" w:sz="0" w:space="0" w:color="auto"/>
            <w:left w:val="none" w:sz="0" w:space="0" w:color="auto"/>
            <w:bottom w:val="none" w:sz="0" w:space="0" w:color="auto"/>
            <w:right w:val="none" w:sz="0" w:space="0" w:color="auto"/>
          </w:divBdr>
        </w:div>
        <w:div w:id="1990480069">
          <w:marLeft w:val="274"/>
          <w:marRight w:val="0"/>
          <w:marTop w:val="0"/>
          <w:marBottom w:val="120"/>
          <w:divBdr>
            <w:top w:val="none" w:sz="0" w:space="0" w:color="auto"/>
            <w:left w:val="none" w:sz="0" w:space="0" w:color="auto"/>
            <w:bottom w:val="none" w:sz="0" w:space="0" w:color="auto"/>
            <w:right w:val="none" w:sz="0" w:space="0" w:color="auto"/>
          </w:divBdr>
        </w:div>
        <w:div w:id="1855537358">
          <w:marLeft w:val="274"/>
          <w:marRight w:val="0"/>
          <w:marTop w:val="0"/>
          <w:marBottom w:val="120"/>
          <w:divBdr>
            <w:top w:val="none" w:sz="0" w:space="0" w:color="auto"/>
            <w:left w:val="none" w:sz="0" w:space="0" w:color="auto"/>
            <w:bottom w:val="none" w:sz="0" w:space="0" w:color="auto"/>
            <w:right w:val="none" w:sz="0" w:space="0" w:color="auto"/>
          </w:divBdr>
        </w:div>
      </w:divsChild>
    </w:div>
    <w:div w:id="1087267966">
      <w:bodyDiv w:val="1"/>
      <w:marLeft w:val="0"/>
      <w:marRight w:val="0"/>
      <w:marTop w:val="0"/>
      <w:marBottom w:val="0"/>
      <w:divBdr>
        <w:top w:val="none" w:sz="0" w:space="0" w:color="auto"/>
        <w:left w:val="none" w:sz="0" w:space="0" w:color="auto"/>
        <w:bottom w:val="none" w:sz="0" w:space="0" w:color="auto"/>
        <w:right w:val="none" w:sz="0" w:space="0" w:color="auto"/>
      </w:divBdr>
    </w:div>
    <w:div w:id="1112162788">
      <w:bodyDiv w:val="1"/>
      <w:marLeft w:val="0"/>
      <w:marRight w:val="0"/>
      <w:marTop w:val="0"/>
      <w:marBottom w:val="0"/>
      <w:divBdr>
        <w:top w:val="none" w:sz="0" w:space="0" w:color="auto"/>
        <w:left w:val="none" w:sz="0" w:space="0" w:color="auto"/>
        <w:bottom w:val="none" w:sz="0" w:space="0" w:color="auto"/>
        <w:right w:val="none" w:sz="0" w:space="0" w:color="auto"/>
      </w:divBdr>
    </w:div>
    <w:div w:id="1127771564">
      <w:bodyDiv w:val="1"/>
      <w:marLeft w:val="0"/>
      <w:marRight w:val="0"/>
      <w:marTop w:val="0"/>
      <w:marBottom w:val="0"/>
      <w:divBdr>
        <w:top w:val="none" w:sz="0" w:space="0" w:color="auto"/>
        <w:left w:val="none" w:sz="0" w:space="0" w:color="auto"/>
        <w:bottom w:val="none" w:sz="0" w:space="0" w:color="auto"/>
        <w:right w:val="none" w:sz="0" w:space="0" w:color="auto"/>
      </w:divBdr>
    </w:div>
    <w:div w:id="1131364175">
      <w:bodyDiv w:val="1"/>
      <w:marLeft w:val="0"/>
      <w:marRight w:val="0"/>
      <w:marTop w:val="0"/>
      <w:marBottom w:val="0"/>
      <w:divBdr>
        <w:top w:val="none" w:sz="0" w:space="0" w:color="auto"/>
        <w:left w:val="none" w:sz="0" w:space="0" w:color="auto"/>
        <w:bottom w:val="none" w:sz="0" w:space="0" w:color="auto"/>
        <w:right w:val="none" w:sz="0" w:space="0" w:color="auto"/>
      </w:divBdr>
    </w:div>
    <w:div w:id="1132553576">
      <w:bodyDiv w:val="1"/>
      <w:marLeft w:val="0"/>
      <w:marRight w:val="0"/>
      <w:marTop w:val="0"/>
      <w:marBottom w:val="0"/>
      <w:divBdr>
        <w:top w:val="none" w:sz="0" w:space="0" w:color="auto"/>
        <w:left w:val="none" w:sz="0" w:space="0" w:color="auto"/>
        <w:bottom w:val="none" w:sz="0" w:space="0" w:color="auto"/>
        <w:right w:val="none" w:sz="0" w:space="0" w:color="auto"/>
      </w:divBdr>
    </w:div>
    <w:div w:id="1141532346">
      <w:bodyDiv w:val="1"/>
      <w:marLeft w:val="0"/>
      <w:marRight w:val="0"/>
      <w:marTop w:val="0"/>
      <w:marBottom w:val="0"/>
      <w:divBdr>
        <w:top w:val="none" w:sz="0" w:space="0" w:color="auto"/>
        <w:left w:val="none" w:sz="0" w:space="0" w:color="auto"/>
        <w:bottom w:val="none" w:sz="0" w:space="0" w:color="auto"/>
        <w:right w:val="none" w:sz="0" w:space="0" w:color="auto"/>
      </w:divBdr>
    </w:div>
    <w:div w:id="1159272237">
      <w:bodyDiv w:val="1"/>
      <w:marLeft w:val="0"/>
      <w:marRight w:val="0"/>
      <w:marTop w:val="0"/>
      <w:marBottom w:val="0"/>
      <w:divBdr>
        <w:top w:val="none" w:sz="0" w:space="0" w:color="auto"/>
        <w:left w:val="none" w:sz="0" w:space="0" w:color="auto"/>
        <w:bottom w:val="none" w:sz="0" w:space="0" w:color="auto"/>
        <w:right w:val="none" w:sz="0" w:space="0" w:color="auto"/>
      </w:divBdr>
    </w:div>
    <w:div w:id="1164664716">
      <w:bodyDiv w:val="1"/>
      <w:marLeft w:val="0"/>
      <w:marRight w:val="0"/>
      <w:marTop w:val="0"/>
      <w:marBottom w:val="0"/>
      <w:divBdr>
        <w:top w:val="none" w:sz="0" w:space="0" w:color="auto"/>
        <w:left w:val="none" w:sz="0" w:space="0" w:color="auto"/>
        <w:bottom w:val="none" w:sz="0" w:space="0" w:color="auto"/>
        <w:right w:val="none" w:sz="0" w:space="0" w:color="auto"/>
      </w:divBdr>
    </w:div>
    <w:div w:id="1187213518">
      <w:bodyDiv w:val="1"/>
      <w:marLeft w:val="0"/>
      <w:marRight w:val="0"/>
      <w:marTop w:val="0"/>
      <w:marBottom w:val="0"/>
      <w:divBdr>
        <w:top w:val="none" w:sz="0" w:space="0" w:color="auto"/>
        <w:left w:val="none" w:sz="0" w:space="0" w:color="auto"/>
        <w:bottom w:val="none" w:sz="0" w:space="0" w:color="auto"/>
        <w:right w:val="none" w:sz="0" w:space="0" w:color="auto"/>
      </w:divBdr>
    </w:div>
    <w:div w:id="1195996279">
      <w:bodyDiv w:val="1"/>
      <w:marLeft w:val="0"/>
      <w:marRight w:val="0"/>
      <w:marTop w:val="0"/>
      <w:marBottom w:val="0"/>
      <w:divBdr>
        <w:top w:val="none" w:sz="0" w:space="0" w:color="auto"/>
        <w:left w:val="none" w:sz="0" w:space="0" w:color="auto"/>
        <w:bottom w:val="none" w:sz="0" w:space="0" w:color="auto"/>
        <w:right w:val="none" w:sz="0" w:space="0" w:color="auto"/>
      </w:divBdr>
      <w:divsChild>
        <w:div w:id="317154155">
          <w:marLeft w:val="274"/>
          <w:marRight w:val="0"/>
          <w:marTop w:val="0"/>
          <w:marBottom w:val="120"/>
          <w:divBdr>
            <w:top w:val="none" w:sz="0" w:space="0" w:color="auto"/>
            <w:left w:val="none" w:sz="0" w:space="0" w:color="auto"/>
            <w:bottom w:val="none" w:sz="0" w:space="0" w:color="auto"/>
            <w:right w:val="none" w:sz="0" w:space="0" w:color="auto"/>
          </w:divBdr>
        </w:div>
        <w:div w:id="426078143">
          <w:marLeft w:val="994"/>
          <w:marRight w:val="0"/>
          <w:marTop w:val="0"/>
          <w:marBottom w:val="120"/>
          <w:divBdr>
            <w:top w:val="none" w:sz="0" w:space="0" w:color="auto"/>
            <w:left w:val="none" w:sz="0" w:space="0" w:color="auto"/>
            <w:bottom w:val="none" w:sz="0" w:space="0" w:color="auto"/>
            <w:right w:val="none" w:sz="0" w:space="0" w:color="auto"/>
          </w:divBdr>
        </w:div>
        <w:div w:id="287782656">
          <w:marLeft w:val="994"/>
          <w:marRight w:val="0"/>
          <w:marTop w:val="0"/>
          <w:marBottom w:val="120"/>
          <w:divBdr>
            <w:top w:val="none" w:sz="0" w:space="0" w:color="auto"/>
            <w:left w:val="none" w:sz="0" w:space="0" w:color="auto"/>
            <w:bottom w:val="none" w:sz="0" w:space="0" w:color="auto"/>
            <w:right w:val="none" w:sz="0" w:space="0" w:color="auto"/>
          </w:divBdr>
        </w:div>
        <w:div w:id="1630239027">
          <w:marLeft w:val="274"/>
          <w:marRight w:val="0"/>
          <w:marTop w:val="0"/>
          <w:marBottom w:val="120"/>
          <w:divBdr>
            <w:top w:val="none" w:sz="0" w:space="0" w:color="auto"/>
            <w:left w:val="none" w:sz="0" w:space="0" w:color="auto"/>
            <w:bottom w:val="none" w:sz="0" w:space="0" w:color="auto"/>
            <w:right w:val="none" w:sz="0" w:space="0" w:color="auto"/>
          </w:divBdr>
        </w:div>
        <w:div w:id="1009715853">
          <w:marLeft w:val="994"/>
          <w:marRight w:val="0"/>
          <w:marTop w:val="0"/>
          <w:marBottom w:val="120"/>
          <w:divBdr>
            <w:top w:val="none" w:sz="0" w:space="0" w:color="auto"/>
            <w:left w:val="none" w:sz="0" w:space="0" w:color="auto"/>
            <w:bottom w:val="none" w:sz="0" w:space="0" w:color="auto"/>
            <w:right w:val="none" w:sz="0" w:space="0" w:color="auto"/>
          </w:divBdr>
        </w:div>
        <w:div w:id="1019045523">
          <w:marLeft w:val="994"/>
          <w:marRight w:val="0"/>
          <w:marTop w:val="0"/>
          <w:marBottom w:val="120"/>
          <w:divBdr>
            <w:top w:val="none" w:sz="0" w:space="0" w:color="auto"/>
            <w:left w:val="none" w:sz="0" w:space="0" w:color="auto"/>
            <w:bottom w:val="none" w:sz="0" w:space="0" w:color="auto"/>
            <w:right w:val="none" w:sz="0" w:space="0" w:color="auto"/>
          </w:divBdr>
        </w:div>
      </w:divsChild>
    </w:div>
    <w:div w:id="1281179189">
      <w:bodyDiv w:val="1"/>
      <w:marLeft w:val="0"/>
      <w:marRight w:val="0"/>
      <w:marTop w:val="0"/>
      <w:marBottom w:val="0"/>
      <w:divBdr>
        <w:top w:val="none" w:sz="0" w:space="0" w:color="auto"/>
        <w:left w:val="none" w:sz="0" w:space="0" w:color="auto"/>
        <w:bottom w:val="none" w:sz="0" w:space="0" w:color="auto"/>
        <w:right w:val="none" w:sz="0" w:space="0" w:color="auto"/>
      </w:divBdr>
    </w:div>
    <w:div w:id="1284922826">
      <w:bodyDiv w:val="1"/>
      <w:marLeft w:val="0"/>
      <w:marRight w:val="0"/>
      <w:marTop w:val="0"/>
      <w:marBottom w:val="0"/>
      <w:divBdr>
        <w:top w:val="none" w:sz="0" w:space="0" w:color="auto"/>
        <w:left w:val="none" w:sz="0" w:space="0" w:color="auto"/>
        <w:bottom w:val="none" w:sz="0" w:space="0" w:color="auto"/>
        <w:right w:val="none" w:sz="0" w:space="0" w:color="auto"/>
      </w:divBdr>
    </w:div>
    <w:div w:id="1288315005">
      <w:bodyDiv w:val="1"/>
      <w:marLeft w:val="0"/>
      <w:marRight w:val="0"/>
      <w:marTop w:val="0"/>
      <w:marBottom w:val="0"/>
      <w:divBdr>
        <w:top w:val="none" w:sz="0" w:space="0" w:color="auto"/>
        <w:left w:val="none" w:sz="0" w:space="0" w:color="auto"/>
        <w:bottom w:val="none" w:sz="0" w:space="0" w:color="auto"/>
        <w:right w:val="none" w:sz="0" w:space="0" w:color="auto"/>
      </w:divBdr>
    </w:div>
    <w:div w:id="1311714348">
      <w:bodyDiv w:val="1"/>
      <w:marLeft w:val="0"/>
      <w:marRight w:val="0"/>
      <w:marTop w:val="0"/>
      <w:marBottom w:val="0"/>
      <w:divBdr>
        <w:top w:val="none" w:sz="0" w:space="0" w:color="auto"/>
        <w:left w:val="none" w:sz="0" w:space="0" w:color="auto"/>
        <w:bottom w:val="none" w:sz="0" w:space="0" w:color="auto"/>
        <w:right w:val="none" w:sz="0" w:space="0" w:color="auto"/>
      </w:divBdr>
    </w:div>
    <w:div w:id="1313631296">
      <w:bodyDiv w:val="1"/>
      <w:marLeft w:val="0"/>
      <w:marRight w:val="0"/>
      <w:marTop w:val="0"/>
      <w:marBottom w:val="0"/>
      <w:divBdr>
        <w:top w:val="none" w:sz="0" w:space="0" w:color="auto"/>
        <w:left w:val="none" w:sz="0" w:space="0" w:color="auto"/>
        <w:bottom w:val="none" w:sz="0" w:space="0" w:color="auto"/>
        <w:right w:val="none" w:sz="0" w:space="0" w:color="auto"/>
      </w:divBdr>
    </w:div>
    <w:div w:id="1316911332">
      <w:bodyDiv w:val="1"/>
      <w:marLeft w:val="0"/>
      <w:marRight w:val="0"/>
      <w:marTop w:val="0"/>
      <w:marBottom w:val="0"/>
      <w:divBdr>
        <w:top w:val="none" w:sz="0" w:space="0" w:color="auto"/>
        <w:left w:val="none" w:sz="0" w:space="0" w:color="auto"/>
        <w:bottom w:val="none" w:sz="0" w:space="0" w:color="auto"/>
        <w:right w:val="none" w:sz="0" w:space="0" w:color="auto"/>
      </w:divBdr>
    </w:div>
    <w:div w:id="1327783879">
      <w:bodyDiv w:val="1"/>
      <w:marLeft w:val="0"/>
      <w:marRight w:val="0"/>
      <w:marTop w:val="0"/>
      <w:marBottom w:val="0"/>
      <w:divBdr>
        <w:top w:val="none" w:sz="0" w:space="0" w:color="auto"/>
        <w:left w:val="none" w:sz="0" w:space="0" w:color="auto"/>
        <w:bottom w:val="none" w:sz="0" w:space="0" w:color="auto"/>
        <w:right w:val="none" w:sz="0" w:space="0" w:color="auto"/>
      </w:divBdr>
    </w:div>
    <w:div w:id="1336542346">
      <w:bodyDiv w:val="1"/>
      <w:marLeft w:val="0"/>
      <w:marRight w:val="0"/>
      <w:marTop w:val="0"/>
      <w:marBottom w:val="0"/>
      <w:divBdr>
        <w:top w:val="none" w:sz="0" w:space="0" w:color="auto"/>
        <w:left w:val="none" w:sz="0" w:space="0" w:color="auto"/>
        <w:bottom w:val="none" w:sz="0" w:space="0" w:color="auto"/>
        <w:right w:val="none" w:sz="0" w:space="0" w:color="auto"/>
      </w:divBdr>
    </w:div>
    <w:div w:id="1343555709">
      <w:bodyDiv w:val="1"/>
      <w:marLeft w:val="0"/>
      <w:marRight w:val="0"/>
      <w:marTop w:val="0"/>
      <w:marBottom w:val="0"/>
      <w:divBdr>
        <w:top w:val="none" w:sz="0" w:space="0" w:color="auto"/>
        <w:left w:val="none" w:sz="0" w:space="0" w:color="auto"/>
        <w:bottom w:val="none" w:sz="0" w:space="0" w:color="auto"/>
        <w:right w:val="none" w:sz="0" w:space="0" w:color="auto"/>
      </w:divBdr>
      <w:divsChild>
        <w:div w:id="1937591363">
          <w:marLeft w:val="274"/>
          <w:marRight w:val="0"/>
          <w:marTop w:val="0"/>
          <w:marBottom w:val="120"/>
          <w:divBdr>
            <w:top w:val="none" w:sz="0" w:space="0" w:color="auto"/>
            <w:left w:val="none" w:sz="0" w:space="0" w:color="auto"/>
            <w:bottom w:val="none" w:sz="0" w:space="0" w:color="auto"/>
            <w:right w:val="none" w:sz="0" w:space="0" w:color="auto"/>
          </w:divBdr>
        </w:div>
        <w:div w:id="1483154850">
          <w:marLeft w:val="274"/>
          <w:marRight w:val="0"/>
          <w:marTop w:val="0"/>
          <w:marBottom w:val="120"/>
          <w:divBdr>
            <w:top w:val="none" w:sz="0" w:space="0" w:color="auto"/>
            <w:left w:val="none" w:sz="0" w:space="0" w:color="auto"/>
            <w:bottom w:val="none" w:sz="0" w:space="0" w:color="auto"/>
            <w:right w:val="none" w:sz="0" w:space="0" w:color="auto"/>
          </w:divBdr>
        </w:div>
      </w:divsChild>
    </w:div>
    <w:div w:id="1348023450">
      <w:bodyDiv w:val="1"/>
      <w:marLeft w:val="0"/>
      <w:marRight w:val="0"/>
      <w:marTop w:val="0"/>
      <w:marBottom w:val="0"/>
      <w:divBdr>
        <w:top w:val="none" w:sz="0" w:space="0" w:color="auto"/>
        <w:left w:val="none" w:sz="0" w:space="0" w:color="auto"/>
        <w:bottom w:val="none" w:sz="0" w:space="0" w:color="auto"/>
        <w:right w:val="none" w:sz="0" w:space="0" w:color="auto"/>
      </w:divBdr>
    </w:div>
    <w:div w:id="1353724529">
      <w:bodyDiv w:val="1"/>
      <w:marLeft w:val="0"/>
      <w:marRight w:val="0"/>
      <w:marTop w:val="0"/>
      <w:marBottom w:val="0"/>
      <w:divBdr>
        <w:top w:val="none" w:sz="0" w:space="0" w:color="auto"/>
        <w:left w:val="none" w:sz="0" w:space="0" w:color="auto"/>
        <w:bottom w:val="none" w:sz="0" w:space="0" w:color="auto"/>
        <w:right w:val="none" w:sz="0" w:space="0" w:color="auto"/>
      </w:divBdr>
    </w:div>
    <w:div w:id="1357659923">
      <w:bodyDiv w:val="1"/>
      <w:marLeft w:val="0"/>
      <w:marRight w:val="0"/>
      <w:marTop w:val="0"/>
      <w:marBottom w:val="0"/>
      <w:divBdr>
        <w:top w:val="none" w:sz="0" w:space="0" w:color="auto"/>
        <w:left w:val="none" w:sz="0" w:space="0" w:color="auto"/>
        <w:bottom w:val="none" w:sz="0" w:space="0" w:color="auto"/>
        <w:right w:val="none" w:sz="0" w:space="0" w:color="auto"/>
      </w:divBdr>
    </w:div>
    <w:div w:id="1358584407">
      <w:bodyDiv w:val="1"/>
      <w:marLeft w:val="0"/>
      <w:marRight w:val="0"/>
      <w:marTop w:val="0"/>
      <w:marBottom w:val="0"/>
      <w:divBdr>
        <w:top w:val="none" w:sz="0" w:space="0" w:color="auto"/>
        <w:left w:val="none" w:sz="0" w:space="0" w:color="auto"/>
        <w:bottom w:val="none" w:sz="0" w:space="0" w:color="auto"/>
        <w:right w:val="none" w:sz="0" w:space="0" w:color="auto"/>
      </w:divBdr>
    </w:div>
    <w:div w:id="1379430462">
      <w:bodyDiv w:val="1"/>
      <w:marLeft w:val="0"/>
      <w:marRight w:val="0"/>
      <w:marTop w:val="0"/>
      <w:marBottom w:val="0"/>
      <w:divBdr>
        <w:top w:val="none" w:sz="0" w:space="0" w:color="auto"/>
        <w:left w:val="none" w:sz="0" w:space="0" w:color="auto"/>
        <w:bottom w:val="none" w:sz="0" w:space="0" w:color="auto"/>
        <w:right w:val="none" w:sz="0" w:space="0" w:color="auto"/>
      </w:divBdr>
    </w:div>
    <w:div w:id="1390423560">
      <w:bodyDiv w:val="1"/>
      <w:marLeft w:val="0"/>
      <w:marRight w:val="0"/>
      <w:marTop w:val="0"/>
      <w:marBottom w:val="0"/>
      <w:divBdr>
        <w:top w:val="none" w:sz="0" w:space="0" w:color="auto"/>
        <w:left w:val="none" w:sz="0" w:space="0" w:color="auto"/>
        <w:bottom w:val="none" w:sz="0" w:space="0" w:color="auto"/>
        <w:right w:val="none" w:sz="0" w:space="0" w:color="auto"/>
      </w:divBdr>
    </w:div>
    <w:div w:id="1394691831">
      <w:bodyDiv w:val="1"/>
      <w:marLeft w:val="0"/>
      <w:marRight w:val="0"/>
      <w:marTop w:val="0"/>
      <w:marBottom w:val="0"/>
      <w:divBdr>
        <w:top w:val="none" w:sz="0" w:space="0" w:color="auto"/>
        <w:left w:val="none" w:sz="0" w:space="0" w:color="auto"/>
        <w:bottom w:val="none" w:sz="0" w:space="0" w:color="auto"/>
        <w:right w:val="none" w:sz="0" w:space="0" w:color="auto"/>
      </w:divBdr>
    </w:div>
    <w:div w:id="1424643169">
      <w:bodyDiv w:val="1"/>
      <w:marLeft w:val="0"/>
      <w:marRight w:val="0"/>
      <w:marTop w:val="0"/>
      <w:marBottom w:val="0"/>
      <w:divBdr>
        <w:top w:val="none" w:sz="0" w:space="0" w:color="auto"/>
        <w:left w:val="none" w:sz="0" w:space="0" w:color="auto"/>
        <w:bottom w:val="none" w:sz="0" w:space="0" w:color="auto"/>
        <w:right w:val="none" w:sz="0" w:space="0" w:color="auto"/>
      </w:divBdr>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37099479">
      <w:bodyDiv w:val="1"/>
      <w:marLeft w:val="0"/>
      <w:marRight w:val="0"/>
      <w:marTop w:val="0"/>
      <w:marBottom w:val="0"/>
      <w:divBdr>
        <w:top w:val="none" w:sz="0" w:space="0" w:color="auto"/>
        <w:left w:val="none" w:sz="0" w:space="0" w:color="auto"/>
        <w:bottom w:val="none" w:sz="0" w:space="0" w:color="auto"/>
        <w:right w:val="none" w:sz="0" w:space="0" w:color="auto"/>
      </w:divBdr>
    </w:div>
    <w:div w:id="1442142535">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466312402">
      <w:bodyDiv w:val="1"/>
      <w:marLeft w:val="0"/>
      <w:marRight w:val="0"/>
      <w:marTop w:val="0"/>
      <w:marBottom w:val="0"/>
      <w:divBdr>
        <w:top w:val="none" w:sz="0" w:space="0" w:color="auto"/>
        <w:left w:val="none" w:sz="0" w:space="0" w:color="auto"/>
        <w:bottom w:val="none" w:sz="0" w:space="0" w:color="auto"/>
        <w:right w:val="none" w:sz="0" w:space="0" w:color="auto"/>
      </w:divBdr>
    </w:div>
    <w:div w:id="1500850431">
      <w:bodyDiv w:val="1"/>
      <w:marLeft w:val="0"/>
      <w:marRight w:val="0"/>
      <w:marTop w:val="0"/>
      <w:marBottom w:val="0"/>
      <w:divBdr>
        <w:top w:val="none" w:sz="0" w:space="0" w:color="auto"/>
        <w:left w:val="none" w:sz="0" w:space="0" w:color="auto"/>
        <w:bottom w:val="none" w:sz="0" w:space="0" w:color="auto"/>
        <w:right w:val="none" w:sz="0" w:space="0" w:color="auto"/>
      </w:divBdr>
    </w:div>
    <w:div w:id="1509366833">
      <w:bodyDiv w:val="1"/>
      <w:marLeft w:val="0"/>
      <w:marRight w:val="0"/>
      <w:marTop w:val="0"/>
      <w:marBottom w:val="0"/>
      <w:divBdr>
        <w:top w:val="none" w:sz="0" w:space="0" w:color="auto"/>
        <w:left w:val="none" w:sz="0" w:space="0" w:color="auto"/>
        <w:bottom w:val="none" w:sz="0" w:space="0" w:color="auto"/>
        <w:right w:val="none" w:sz="0" w:space="0" w:color="auto"/>
      </w:divBdr>
      <w:divsChild>
        <w:div w:id="498926161">
          <w:marLeft w:val="274"/>
          <w:marRight w:val="0"/>
          <w:marTop w:val="0"/>
          <w:marBottom w:val="120"/>
          <w:divBdr>
            <w:top w:val="none" w:sz="0" w:space="0" w:color="auto"/>
            <w:left w:val="none" w:sz="0" w:space="0" w:color="auto"/>
            <w:bottom w:val="none" w:sz="0" w:space="0" w:color="auto"/>
            <w:right w:val="none" w:sz="0" w:space="0" w:color="auto"/>
          </w:divBdr>
        </w:div>
      </w:divsChild>
    </w:div>
    <w:div w:id="1539275551">
      <w:bodyDiv w:val="1"/>
      <w:marLeft w:val="0"/>
      <w:marRight w:val="0"/>
      <w:marTop w:val="0"/>
      <w:marBottom w:val="0"/>
      <w:divBdr>
        <w:top w:val="none" w:sz="0" w:space="0" w:color="auto"/>
        <w:left w:val="none" w:sz="0" w:space="0" w:color="auto"/>
        <w:bottom w:val="none" w:sz="0" w:space="0" w:color="auto"/>
        <w:right w:val="none" w:sz="0" w:space="0" w:color="auto"/>
      </w:divBdr>
    </w:div>
    <w:div w:id="1548713256">
      <w:bodyDiv w:val="1"/>
      <w:marLeft w:val="0"/>
      <w:marRight w:val="0"/>
      <w:marTop w:val="0"/>
      <w:marBottom w:val="0"/>
      <w:divBdr>
        <w:top w:val="none" w:sz="0" w:space="0" w:color="auto"/>
        <w:left w:val="none" w:sz="0" w:space="0" w:color="auto"/>
        <w:bottom w:val="none" w:sz="0" w:space="0" w:color="auto"/>
        <w:right w:val="none" w:sz="0" w:space="0" w:color="auto"/>
      </w:divBdr>
    </w:div>
    <w:div w:id="1553230302">
      <w:bodyDiv w:val="1"/>
      <w:marLeft w:val="0"/>
      <w:marRight w:val="0"/>
      <w:marTop w:val="0"/>
      <w:marBottom w:val="0"/>
      <w:divBdr>
        <w:top w:val="none" w:sz="0" w:space="0" w:color="auto"/>
        <w:left w:val="none" w:sz="0" w:space="0" w:color="auto"/>
        <w:bottom w:val="none" w:sz="0" w:space="0" w:color="auto"/>
        <w:right w:val="none" w:sz="0" w:space="0" w:color="auto"/>
      </w:divBdr>
    </w:div>
    <w:div w:id="1571815980">
      <w:bodyDiv w:val="1"/>
      <w:marLeft w:val="0"/>
      <w:marRight w:val="0"/>
      <w:marTop w:val="0"/>
      <w:marBottom w:val="0"/>
      <w:divBdr>
        <w:top w:val="none" w:sz="0" w:space="0" w:color="auto"/>
        <w:left w:val="none" w:sz="0" w:space="0" w:color="auto"/>
        <w:bottom w:val="none" w:sz="0" w:space="0" w:color="auto"/>
        <w:right w:val="none" w:sz="0" w:space="0" w:color="auto"/>
      </w:divBdr>
    </w:div>
    <w:div w:id="1584415475">
      <w:bodyDiv w:val="1"/>
      <w:marLeft w:val="0"/>
      <w:marRight w:val="0"/>
      <w:marTop w:val="0"/>
      <w:marBottom w:val="0"/>
      <w:divBdr>
        <w:top w:val="none" w:sz="0" w:space="0" w:color="auto"/>
        <w:left w:val="none" w:sz="0" w:space="0" w:color="auto"/>
        <w:bottom w:val="none" w:sz="0" w:space="0" w:color="auto"/>
        <w:right w:val="none" w:sz="0" w:space="0" w:color="auto"/>
      </w:divBdr>
      <w:divsChild>
        <w:div w:id="367144592">
          <w:marLeft w:val="274"/>
          <w:marRight w:val="0"/>
          <w:marTop w:val="0"/>
          <w:marBottom w:val="0"/>
          <w:divBdr>
            <w:top w:val="none" w:sz="0" w:space="0" w:color="auto"/>
            <w:left w:val="none" w:sz="0" w:space="0" w:color="auto"/>
            <w:bottom w:val="none" w:sz="0" w:space="0" w:color="auto"/>
            <w:right w:val="none" w:sz="0" w:space="0" w:color="auto"/>
          </w:divBdr>
        </w:div>
        <w:div w:id="511649387">
          <w:marLeft w:val="274"/>
          <w:marRight w:val="0"/>
          <w:marTop w:val="0"/>
          <w:marBottom w:val="120"/>
          <w:divBdr>
            <w:top w:val="none" w:sz="0" w:space="0" w:color="auto"/>
            <w:left w:val="none" w:sz="0" w:space="0" w:color="auto"/>
            <w:bottom w:val="none" w:sz="0" w:space="0" w:color="auto"/>
            <w:right w:val="none" w:sz="0" w:space="0" w:color="auto"/>
          </w:divBdr>
        </w:div>
        <w:div w:id="571357706">
          <w:marLeft w:val="274"/>
          <w:marRight w:val="0"/>
          <w:marTop w:val="0"/>
          <w:marBottom w:val="0"/>
          <w:divBdr>
            <w:top w:val="none" w:sz="0" w:space="0" w:color="auto"/>
            <w:left w:val="none" w:sz="0" w:space="0" w:color="auto"/>
            <w:bottom w:val="none" w:sz="0" w:space="0" w:color="auto"/>
            <w:right w:val="none" w:sz="0" w:space="0" w:color="auto"/>
          </w:divBdr>
        </w:div>
        <w:div w:id="730546669">
          <w:marLeft w:val="274"/>
          <w:marRight w:val="0"/>
          <w:marTop w:val="0"/>
          <w:marBottom w:val="0"/>
          <w:divBdr>
            <w:top w:val="none" w:sz="0" w:space="0" w:color="auto"/>
            <w:left w:val="none" w:sz="0" w:space="0" w:color="auto"/>
            <w:bottom w:val="none" w:sz="0" w:space="0" w:color="auto"/>
            <w:right w:val="none" w:sz="0" w:space="0" w:color="auto"/>
          </w:divBdr>
        </w:div>
      </w:divsChild>
    </w:div>
    <w:div w:id="1587151662">
      <w:bodyDiv w:val="1"/>
      <w:marLeft w:val="0"/>
      <w:marRight w:val="0"/>
      <w:marTop w:val="0"/>
      <w:marBottom w:val="0"/>
      <w:divBdr>
        <w:top w:val="none" w:sz="0" w:space="0" w:color="auto"/>
        <w:left w:val="none" w:sz="0" w:space="0" w:color="auto"/>
        <w:bottom w:val="none" w:sz="0" w:space="0" w:color="auto"/>
        <w:right w:val="none" w:sz="0" w:space="0" w:color="auto"/>
      </w:divBdr>
    </w:div>
    <w:div w:id="1640766891">
      <w:bodyDiv w:val="1"/>
      <w:marLeft w:val="0"/>
      <w:marRight w:val="0"/>
      <w:marTop w:val="0"/>
      <w:marBottom w:val="0"/>
      <w:divBdr>
        <w:top w:val="none" w:sz="0" w:space="0" w:color="auto"/>
        <w:left w:val="none" w:sz="0" w:space="0" w:color="auto"/>
        <w:bottom w:val="none" w:sz="0" w:space="0" w:color="auto"/>
        <w:right w:val="none" w:sz="0" w:space="0" w:color="auto"/>
      </w:divBdr>
    </w:div>
    <w:div w:id="1644693990">
      <w:bodyDiv w:val="1"/>
      <w:marLeft w:val="0"/>
      <w:marRight w:val="0"/>
      <w:marTop w:val="0"/>
      <w:marBottom w:val="0"/>
      <w:divBdr>
        <w:top w:val="none" w:sz="0" w:space="0" w:color="auto"/>
        <w:left w:val="none" w:sz="0" w:space="0" w:color="auto"/>
        <w:bottom w:val="none" w:sz="0" w:space="0" w:color="auto"/>
        <w:right w:val="none" w:sz="0" w:space="0" w:color="auto"/>
      </w:divBdr>
    </w:div>
    <w:div w:id="1648783742">
      <w:bodyDiv w:val="1"/>
      <w:marLeft w:val="0"/>
      <w:marRight w:val="0"/>
      <w:marTop w:val="0"/>
      <w:marBottom w:val="0"/>
      <w:divBdr>
        <w:top w:val="none" w:sz="0" w:space="0" w:color="auto"/>
        <w:left w:val="none" w:sz="0" w:space="0" w:color="auto"/>
        <w:bottom w:val="none" w:sz="0" w:space="0" w:color="auto"/>
        <w:right w:val="none" w:sz="0" w:space="0" w:color="auto"/>
      </w:divBdr>
    </w:div>
    <w:div w:id="1700551151">
      <w:bodyDiv w:val="1"/>
      <w:marLeft w:val="0"/>
      <w:marRight w:val="0"/>
      <w:marTop w:val="0"/>
      <w:marBottom w:val="0"/>
      <w:divBdr>
        <w:top w:val="none" w:sz="0" w:space="0" w:color="auto"/>
        <w:left w:val="none" w:sz="0" w:space="0" w:color="auto"/>
        <w:bottom w:val="none" w:sz="0" w:space="0" w:color="auto"/>
        <w:right w:val="none" w:sz="0" w:space="0" w:color="auto"/>
      </w:divBdr>
    </w:div>
    <w:div w:id="1708871288">
      <w:bodyDiv w:val="1"/>
      <w:marLeft w:val="0"/>
      <w:marRight w:val="0"/>
      <w:marTop w:val="0"/>
      <w:marBottom w:val="0"/>
      <w:divBdr>
        <w:top w:val="none" w:sz="0" w:space="0" w:color="auto"/>
        <w:left w:val="none" w:sz="0" w:space="0" w:color="auto"/>
        <w:bottom w:val="none" w:sz="0" w:space="0" w:color="auto"/>
        <w:right w:val="none" w:sz="0" w:space="0" w:color="auto"/>
      </w:divBdr>
    </w:div>
    <w:div w:id="1752198772">
      <w:bodyDiv w:val="1"/>
      <w:marLeft w:val="0"/>
      <w:marRight w:val="0"/>
      <w:marTop w:val="0"/>
      <w:marBottom w:val="0"/>
      <w:divBdr>
        <w:top w:val="none" w:sz="0" w:space="0" w:color="auto"/>
        <w:left w:val="none" w:sz="0" w:space="0" w:color="auto"/>
        <w:bottom w:val="none" w:sz="0" w:space="0" w:color="auto"/>
        <w:right w:val="none" w:sz="0" w:space="0" w:color="auto"/>
      </w:divBdr>
    </w:div>
    <w:div w:id="1769081222">
      <w:bodyDiv w:val="1"/>
      <w:marLeft w:val="0"/>
      <w:marRight w:val="0"/>
      <w:marTop w:val="0"/>
      <w:marBottom w:val="0"/>
      <w:divBdr>
        <w:top w:val="none" w:sz="0" w:space="0" w:color="auto"/>
        <w:left w:val="none" w:sz="0" w:space="0" w:color="auto"/>
        <w:bottom w:val="none" w:sz="0" w:space="0" w:color="auto"/>
        <w:right w:val="none" w:sz="0" w:space="0" w:color="auto"/>
      </w:divBdr>
    </w:div>
    <w:div w:id="1770852555">
      <w:bodyDiv w:val="1"/>
      <w:marLeft w:val="0"/>
      <w:marRight w:val="0"/>
      <w:marTop w:val="0"/>
      <w:marBottom w:val="0"/>
      <w:divBdr>
        <w:top w:val="none" w:sz="0" w:space="0" w:color="auto"/>
        <w:left w:val="none" w:sz="0" w:space="0" w:color="auto"/>
        <w:bottom w:val="none" w:sz="0" w:space="0" w:color="auto"/>
        <w:right w:val="none" w:sz="0" w:space="0" w:color="auto"/>
      </w:divBdr>
    </w:div>
    <w:div w:id="1774744896">
      <w:bodyDiv w:val="1"/>
      <w:marLeft w:val="0"/>
      <w:marRight w:val="0"/>
      <w:marTop w:val="0"/>
      <w:marBottom w:val="0"/>
      <w:divBdr>
        <w:top w:val="none" w:sz="0" w:space="0" w:color="auto"/>
        <w:left w:val="none" w:sz="0" w:space="0" w:color="auto"/>
        <w:bottom w:val="none" w:sz="0" w:space="0" w:color="auto"/>
        <w:right w:val="none" w:sz="0" w:space="0" w:color="auto"/>
      </w:divBdr>
    </w:div>
    <w:div w:id="1779720071">
      <w:bodyDiv w:val="1"/>
      <w:marLeft w:val="0"/>
      <w:marRight w:val="0"/>
      <w:marTop w:val="0"/>
      <w:marBottom w:val="0"/>
      <w:divBdr>
        <w:top w:val="none" w:sz="0" w:space="0" w:color="auto"/>
        <w:left w:val="none" w:sz="0" w:space="0" w:color="auto"/>
        <w:bottom w:val="none" w:sz="0" w:space="0" w:color="auto"/>
        <w:right w:val="none" w:sz="0" w:space="0" w:color="auto"/>
      </w:divBdr>
    </w:div>
    <w:div w:id="1782801570">
      <w:bodyDiv w:val="1"/>
      <w:marLeft w:val="0"/>
      <w:marRight w:val="0"/>
      <w:marTop w:val="0"/>
      <w:marBottom w:val="0"/>
      <w:divBdr>
        <w:top w:val="none" w:sz="0" w:space="0" w:color="auto"/>
        <w:left w:val="none" w:sz="0" w:space="0" w:color="auto"/>
        <w:bottom w:val="none" w:sz="0" w:space="0" w:color="auto"/>
        <w:right w:val="none" w:sz="0" w:space="0" w:color="auto"/>
      </w:divBdr>
    </w:div>
    <w:div w:id="1802384883">
      <w:bodyDiv w:val="1"/>
      <w:marLeft w:val="0"/>
      <w:marRight w:val="0"/>
      <w:marTop w:val="0"/>
      <w:marBottom w:val="0"/>
      <w:divBdr>
        <w:top w:val="none" w:sz="0" w:space="0" w:color="auto"/>
        <w:left w:val="none" w:sz="0" w:space="0" w:color="auto"/>
        <w:bottom w:val="none" w:sz="0" w:space="0" w:color="auto"/>
        <w:right w:val="none" w:sz="0" w:space="0" w:color="auto"/>
      </w:divBdr>
    </w:div>
    <w:div w:id="1815217633">
      <w:bodyDiv w:val="1"/>
      <w:marLeft w:val="0"/>
      <w:marRight w:val="0"/>
      <w:marTop w:val="0"/>
      <w:marBottom w:val="0"/>
      <w:divBdr>
        <w:top w:val="none" w:sz="0" w:space="0" w:color="auto"/>
        <w:left w:val="none" w:sz="0" w:space="0" w:color="auto"/>
        <w:bottom w:val="none" w:sz="0" w:space="0" w:color="auto"/>
        <w:right w:val="none" w:sz="0" w:space="0" w:color="auto"/>
      </w:divBdr>
      <w:divsChild>
        <w:div w:id="914625037">
          <w:marLeft w:val="274"/>
          <w:marRight w:val="0"/>
          <w:marTop w:val="0"/>
          <w:marBottom w:val="120"/>
          <w:divBdr>
            <w:top w:val="none" w:sz="0" w:space="0" w:color="auto"/>
            <w:left w:val="none" w:sz="0" w:space="0" w:color="auto"/>
            <w:bottom w:val="none" w:sz="0" w:space="0" w:color="auto"/>
            <w:right w:val="none" w:sz="0" w:space="0" w:color="auto"/>
          </w:divBdr>
        </w:div>
        <w:div w:id="1642416509">
          <w:marLeft w:val="274"/>
          <w:marRight w:val="0"/>
          <w:marTop w:val="0"/>
          <w:marBottom w:val="120"/>
          <w:divBdr>
            <w:top w:val="none" w:sz="0" w:space="0" w:color="auto"/>
            <w:left w:val="none" w:sz="0" w:space="0" w:color="auto"/>
            <w:bottom w:val="none" w:sz="0" w:space="0" w:color="auto"/>
            <w:right w:val="none" w:sz="0" w:space="0" w:color="auto"/>
          </w:divBdr>
        </w:div>
      </w:divsChild>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 w:id="1835368150">
      <w:bodyDiv w:val="1"/>
      <w:marLeft w:val="0"/>
      <w:marRight w:val="0"/>
      <w:marTop w:val="0"/>
      <w:marBottom w:val="0"/>
      <w:divBdr>
        <w:top w:val="none" w:sz="0" w:space="0" w:color="auto"/>
        <w:left w:val="none" w:sz="0" w:space="0" w:color="auto"/>
        <w:bottom w:val="none" w:sz="0" w:space="0" w:color="auto"/>
        <w:right w:val="none" w:sz="0" w:space="0" w:color="auto"/>
      </w:divBdr>
    </w:div>
    <w:div w:id="1848251228">
      <w:bodyDiv w:val="1"/>
      <w:marLeft w:val="0"/>
      <w:marRight w:val="0"/>
      <w:marTop w:val="0"/>
      <w:marBottom w:val="0"/>
      <w:divBdr>
        <w:top w:val="none" w:sz="0" w:space="0" w:color="auto"/>
        <w:left w:val="none" w:sz="0" w:space="0" w:color="auto"/>
        <w:bottom w:val="none" w:sz="0" w:space="0" w:color="auto"/>
        <w:right w:val="none" w:sz="0" w:space="0" w:color="auto"/>
      </w:divBdr>
    </w:div>
    <w:div w:id="1853952092">
      <w:bodyDiv w:val="1"/>
      <w:marLeft w:val="0"/>
      <w:marRight w:val="0"/>
      <w:marTop w:val="0"/>
      <w:marBottom w:val="0"/>
      <w:divBdr>
        <w:top w:val="none" w:sz="0" w:space="0" w:color="auto"/>
        <w:left w:val="none" w:sz="0" w:space="0" w:color="auto"/>
        <w:bottom w:val="none" w:sz="0" w:space="0" w:color="auto"/>
        <w:right w:val="none" w:sz="0" w:space="0" w:color="auto"/>
      </w:divBdr>
    </w:div>
    <w:div w:id="1862014775">
      <w:bodyDiv w:val="1"/>
      <w:marLeft w:val="0"/>
      <w:marRight w:val="0"/>
      <w:marTop w:val="0"/>
      <w:marBottom w:val="0"/>
      <w:divBdr>
        <w:top w:val="none" w:sz="0" w:space="0" w:color="auto"/>
        <w:left w:val="none" w:sz="0" w:space="0" w:color="auto"/>
        <w:bottom w:val="none" w:sz="0" w:space="0" w:color="auto"/>
        <w:right w:val="none" w:sz="0" w:space="0" w:color="auto"/>
      </w:divBdr>
    </w:div>
    <w:div w:id="1877959877">
      <w:bodyDiv w:val="1"/>
      <w:marLeft w:val="0"/>
      <w:marRight w:val="0"/>
      <w:marTop w:val="0"/>
      <w:marBottom w:val="0"/>
      <w:divBdr>
        <w:top w:val="none" w:sz="0" w:space="0" w:color="auto"/>
        <w:left w:val="none" w:sz="0" w:space="0" w:color="auto"/>
        <w:bottom w:val="none" w:sz="0" w:space="0" w:color="auto"/>
        <w:right w:val="none" w:sz="0" w:space="0" w:color="auto"/>
      </w:divBdr>
    </w:div>
    <w:div w:id="1918397789">
      <w:bodyDiv w:val="1"/>
      <w:marLeft w:val="0"/>
      <w:marRight w:val="0"/>
      <w:marTop w:val="0"/>
      <w:marBottom w:val="0"/>
      <w:divBdr>
        <w:top w:val="none" w:sz="0" w:space="0" w:color="auto"/>
        <w:left w:val="none" w:sz="0" w:space="0" w:color="auto"/>
        <w:bottom w:val="none" w:sz="0" w:space="0" w:color="auto"/>
        <w:right w:val="none" w:sz="0" w:space="0" w:color="auto"/>
      </w:divBdr>
    </w:div>
    <w:div w:id="1927032087">
      <w:bodyDiv w:val="1"/>
      <w:marLeft w:val="0"/>
      <w:marRight w:val="0"/>
      <w:marTop w:val="0"/>
      <w:marBottom w:val="0"/>
      <w:divBdr>
        <w:top w:val="none" w:sz="0" w:space="0" w:color="auto"/>
        <w:left w:val="none" w:sz="0" w:space="0" w:color="auto"/>
        <w:bottom w:val="none" w:sz="0" w:space="0" w:color="auto"/>
        <w:right w:val="none" w:sz="0" w:space="0" w:color="auto"/>
      </w:divBdr>
    </w:div>
    <w:div w:id="1986663809">
      <w:bodyDiv w:val="1"/>
      <w:marLeft w:val="0"/>
      <w:marRight w:val="0"/>
      <w:marTop w:val="0"/>
      <w:marBottom w:val="0"/>
      <w:divBdr>
        <w:top w:val="none" w:sz="0" w:space="0" w:color="auto"/>
        <w:left w:val="none" w:sz="0" w:space="0" w:color="auto"/>
        <w:bottom w:val="none" w:sz="0" w:space="0" w:color="auto"/>
        <w:right w:val="none" w:sz="0" w:space="0" w:color="auto"/>
      </w:divBdr>
    </w:div>
    <w:div w:id="1986743002">
      <w:bodyDiv w:val="1"/>
      <w:marLeft w:val="0"/>
      <w:marRight w:val="0"/>
      <w:marTop w:val="0"/>
      <w:marBottom w:val="0"/>
      <w:divBdr>
        <w:top w:val="none" w:sz="0" w:space="0" w:color="auto"/>
        <w:left w:val="none" w:sz="0" w:space="0" w:color="auto"/>
        <w:bottom w:val="none" w:sz="0" w:space="0" w:color="auto"/>
        <w:right w:val="none" w:sz="0" w:space="0" w:color="auto"/>
      </w:divBdr>
    </w:div>
    <w:div w:id="2008972547">
      <w:bodyDiv w:val="1"/>
      <w:marLeft w:val="0"/>
      <w:marRight w:val="0"/>
      <w:marTop w:val="0"/>
      <w:marBottom w:val="0"/>
      <w:divBdr>
        <w:top w:val="none" w:sz="0" w:space="0" w:color="auto"/>
        <w:left w:val="none" w:sz="0" w:space="0" w:color="auto"/>
        <w:bottom w:val="none" w:sz="0" w:space="0" w:color="auto"/>
        <w:right w:val="none" w:sz="0" w:space="0" w:color="auto"/>
      </w:divBdr>
    </w:div>
    <w:div w:id="2012490542">
      <w:bodyDiv w:val="1"/>
      <w:marLeft w:val="0"/>
      <w:marRight w:val="0"/>
      <w:marTop w:val="0"/>
      <w:marBottom w:val="0"/>
      <w:divBdr>
        <w:top w:val="none" w:sz="0" w:space="0" w:color="auto"/>
        <w:left w:val="none" w:sz="0" w:space="0" w:color="auto"/>
        <w:bottom w:val="none" w:sz="0" w:space="0" w:color="auto"/>
        <w:right w:val="none" w:sz="0" w:space="0" w:color="auto"/>
      </w:divBdr>
    </w:div>
    <w:div w:id="2017609695">
      <w:bodyDiv w:val="1"/>
      <w:marLeft w:val="0"/>
      <w:marRight w:val="0"/>
      <w:marTop w:val="0"/>
      <w:marBottom w:val="0"/>
      <w:divBdr>
        <w:top w:val="none" w:sz="0" w:space="0" w:color="auto"/>
        <w:left w:val="none" w:sz="0" w:space="0" w:color="auto"/>
        <w:bottom w:val="none" w:sz="0" w:space="0" w:color="auto"/>
        <w:right w:val="none" w:sz="0" w:space="0" w:color="auto"/>
      </w:divBdr>
    </w:div>
    <w:div w:id="2022199748">
      <w:bodyDiv w:val="1"/>
      <w:marLeft w:val="0"/>
      <w:marRight w:val="0"/>
      <w:marTop w:val="0"/>
      <w:marBottom w:val="0"/>
      <w:divBdr>
        <w:top w:val="none" w:sz="0" w:space="0" w:color="auto"/>
        <w:left w:val="none" w:sz="0" w:space="0" w:color="auto"/>
        <w:bottom w:val="none" w:sz="0" w:space="0" w:color="auto"/>
        <w:right w:val="none" w:sz="0" w:space="0" w:color="auto"/>
      </w:divBdr>
    </w:div>
    <w:div w:id="2050718705">
      <w:bodyDiv w:val="1"/>
      <w:marLeft w:val="0"/>
      <w:marRight w:val="0"/>
      <w:marTop w:val="0"/>
      <w:marBottom w:val="0"/>
      <w:divBdr>
        <w:top w:val="none" w:sz="0" w:space="0" w:color="auto"/>
        <w:left w:val="none" w:sz="0" w:space="0" w:color="auto"/>
        <w:bottom w:val="none" w:sz="0" w:space="0" w:color="auto"/>
        <w:right w:val="none" w:sz="0" w:space="0" w:color="auto"/>
      </w:divBdr>
    </w:div>
    <w:div w:id="2076925982">
      <w:bodyDiv w:val="1"/>
      <w:marLeft w:val="0"/>
      <w:marRight w:val="0"/>
      <w:marTop w:val="0"/>
      <w:marBottom w:val="0"/>
      <w:divBdr>
        <w:top w:val="none" w:sz="0" w:space="0" w:color="auto"/>
        <w:left w:val="none" w:sz="0" w:space="0" w:color="auto"/>
        <w:bottom w:val="none" w:sz="0" w:space="0" w:color="auto"/>
        <w:right w:val="none" w:sz="0" w:space="0" w:color="auto"/>
      </w:divBdr>
    </w:div>
    <w:div w:id="2082747654">
      <w:bodyDiv w:val="1"/>
      <w:marLeft w:val="0"/>
      <w:marRight w:val="0"/>
      <w:marTop w:val="0"/>
      <w:marBottom w:val="0"/>
      <w:divBdr>
        <w:top w:val="none" w:sz="0" w:space="0" w:color="auto"/>
        <w:left w:val="none" w:sz="0" w:space="0" w:color="auto"/>
        <w:bottom w:val="none" w:sz="0" w:space="0" w:color="auto"/>
        <w:right w:val="none" w:sz="0" w:space="0" w:color="auto"/>
      </w:divBdr>
      <w:divsChild>
        <w:div w:id="1223785773">
          <w:marLeft w:val="274"/>
          <w:marRight w:val="0"/>
          <w:marTop w:val="0"/>
          <w:marBottom w:val="120"/>
          <w:divBdr>
            <w:top w:val="none" w:sz="0" w:space="0" w:color="auto"/>
            <w:left w:val="none" w:sz="0" w:space="0" w:color="auto"/>
            <w:bottom w:val="none" w:sz="0" w:space="0" w:color="auto"/>
            <w:right w:val="none" w:sz="0" w:space="0" w:color="auto"/>
          </w:divBdr>
        </w:div>
        <w:div w:id="1991598059">
          <w:marLeft w:val="994"/>
          <w:marRight w:val="0"/>
          <w:marTop w:val="0"/>
          <w:marBottom w:val="120"/>
          <w:divBdr>
            <w:top w:val="none" w:sz="0" w:space="0" w:color="auto"/>
            <w:left w:val="none" w:sz="0" w:space="0" w:color="auto"/>
            <w:bottom w:val="none" w:sz="0" w:space="0" w:color="auto"/>
            <w:right w:val="none" w:sz="0" w:space="0" w:color="auto"/>
          </w:divBdr>
        </w:div>
        <w:div w:id="175386458">
          <w:marLeft w:val="274"/>
          <w:marRight w:val="0"/>
          <w:marTop w:val="0"/>
          <w:marBottom w:val="120"/>
          <w:divBdr>
            <w:top w:val="none" w:sz="0" w:space="0" w:color="auto"/>
            <w:left w:val="none" w:sz="0" w:space="0" w:color="auto"/>
            <w:bottom w:val="none" w:sz="0" w:space="0" w:color="auto"/>
            <w:right w:val="none" w:sz="0" w:space="0" w:color="auto"/>
          </w:divBdr>
        </w:div>
        <w:div w:id="892154301">
          <w:marLeft w:val="994"/>
          <w:marRight w:val="0"/>
          <w:marTop w:val="0"/>
          <w:marBottom w:val="120"/>
          <w:divBdr>
            <w:top w:val="none" w:sz="0" w:space="0" w:color="auto"/>
            <w:left w:val="none" w:sz="0" w:space="0" w:color="auto"/>
            <w:bottom w:val="none" w:sz="0" w:space="0" w:color="auto"/>
            <w:right w:val="none" w:sz="0" w:space="0" w:color="auto"/>
          </w:divBdr>
        </w:div>
        <w:div w:id="539587504">
          <w:marLeft w:val="994"/>
          <w:marRight w:val="0"/>
          <w:marTop w:val="0"/>
          <w:marBottom w:val="120"/>
          <w:divBdr>
            <w:top w:val="none" w:sz="0" w:space="0" w:color="auto"/>
            <w:left w:val="none" w:sz="0" w:space="0" w:color="auto"/>
            <w:bottom w:val="none" w:sz="0" w:space="0" w:color="auto"/>
            <w:right w:val="none" w:sz="0" w:space="0" w:color="auto"/>
          </w:divBdr>
        </w:div>
        <w:div w:id="592250840">
          <w:marLeft w:val="274"/>
          <w:marRight w:val="0"/>
          <w:marTop w:val="0"/>
          <w:marBottom w:val="120"/>
          <w:divBdr>
            <w:top w:val="none" w:sz="0" w:space="0" w:color="auto"/>
            <w:left w:val="none" w:sz="0" w:space="0" w:color="auto"/>
            <w:bottom w:val="none" w:sz="0" w:space="0" w:color="auto"/>
            <w:right w:val="none" w:sz="0" w:space="0" w:color="auto"/>
          </w:divBdr>
        </w:div>
        <w:div w:id="611127802">
          <w:marLeft w:val="994"/>
          <w:marRight w:val="0"/>
          <w:marTop w:val="0"/>
          <w:marBottom w:val="120"/>
          <w:divBdr>
            <w:top w:val="none" w:sz="0" w:space="0" w:color="auto"/>
            <w:left w:val="none" w:sz="0" w:space="0" w:color="auto"/>
            <w:bottom w:val="none" w:sz="0" w:space="0" w:color="auto"/>
            <w:right w:val="none" w:sz="0" w:space="0" w:color="auto"/>
          </w:divBdr>
        </w:div>
        <w:div w:id="1469669032">
          <w:marLeft w:val="994"/>
          <w:marRight w:val="0"/>
          <w:marTop w:val="0"/>
          <w:marBottom w:val="120"/>
          <w:divBdr>
            <w:top w:val="none" w:sz="0" w:space="0" w:color="auto"/>
            <w:left w:val="none" w:sz="0" w:space="0" w:color="auto"/>
            <w:bottom w:val="none" w:sz="0" w:space="0" w:color="auto"/>
            <w:right w:val="none" w:sz="0" w:space="0" w:color="auto"/>
          </w:divBdr>
        </w:div>
      </w:divsChild>
    </w:div>
    <w:div w:id="2107648771">
      <w:bodyDiv w:val="1"/>
      <w:marLeft w:val="0"/>
      <w:marRight w:val="0"/>
      <w:marTop w:val="0"/>
      <w:marBottom w:val="0"/>
      <w:divBdr>
        <w:top w:val="none" w:sz="0" w:space="0" w:color="auto"/>
        <w:left w:val="none" w:sz="0" w:space="0" w:color="auto"/>
        <w:bottom w:val="none" w:sz="0" w:space="0" w:color="auto"/>
        <w:right w:val="none" w:sz="0" w:space="0" w:color="auto"/>
      </w:divBdr>
    </w:div>
    <w:div w:id="2144959384">
      <w:bodyDiv w:val="1"/>
      <w:marLeft w:val="0"/>
      <w:marRight w:val="0"/>
      <w:marTop w:val="0"/>
      <w:marBottom w:val="0"/>
      <w:divBdr>
        <w:top w:val="none" w:sz="0" w:space="0" w:color="auto"/>
        <w:left w:val="none" w:sz="0" w:space="0" w:color="auto"/>
        <w:bottom w:val="none" w:sz="0" w:space="0" w:color="auto"/>
        <w:right w:val="none" w:sz="0" w:space="0" w:color="auto"/>
      </w:divBdr>
      <w:divsChild>
        <w:div w:id="450050814">
          <w:marLeft w:val="274"/>
          <w:marRight w:val="0"/>
          <w:marTop w:val="0"/>
          <w:marBottom w:val="120"/>
          <w:divBdr>
            <w:top w:val="none" w:sz="0" w:space="0" w:color="auto"/>
            <w:left w:val="none" w:sz="0" w:space="0" w:color="auto"/>
            <w:bottom w:val="none" w:sz="0" w:space="0" w:color="auto"/>
            <w:right w:val="none" w:sz="0" w:space="0" w:color="auto"/>
          </w:divBdr>
        </w:div>
        <w:div w:id="1761294842">
          <w:marLeft w:val="274"/>
          <w:marRight w:val="0"/>
          <w:marTop w:val="0"/>
          <w:marBottom w:val="120"/>
          <w:divBdr>
            <w:top w:val="none" w:sz="0" w:space="0" w:color="auto"/>
            <w:left w:val="none" w:sz="0" w:space="0" w:color="auto"/>
            <w:bottom w:val="none" w:sz="0" w:space="0" w:color="auto"/>
            <w:right w:val="none" w:sz="0" w:space="0" w:color="auto"/>
          </w:divBdr>
        </w:div>
        <w:div w:id="91754367">
          <w:marLeft w:val="274"/>
          <w:marRight w:val="0"/>
          <w:marTop w:val="0"/>
          <w:marBottom w:val="12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resources.vic.gov.au/__data/assets/pdf_file/0013/1015150/Resources-Victoria-Strategy.pdf" TargetMode="External"/><Relationship Id="rId18" Type="http://schemas.openxmlformats.org/officeDocument/2006/relationships/hyperlink" Target="https://resources.vic.gov.au/__data/assets/pdf_file/0013/1015150/Resources-Victoria-Strategy.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resources.vic.gov.au/community-and-land-use/rehabilitatio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resources.vic.gov.au/community-and-land-use/rehabilita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sources.vic.gov.au/__data/assets/pdf_file/0018/511920/Earth-Resources-Regulation-Regulatory-Practice-Strategy-for-the-Rehabilitation-of-Earth-Resources-Sites-February-2020.pdf" TargetMode="External"/><Relationship Id="rId20" Type="http://schemas.openxmlformats.org/officeDocument/2006/relationships/hyperlink" Target="https://resources.vic.gov.au/__data/assets/pdf_file/0008/1029338/Resources-Victoria-Compliance-Priorities-2024-25.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resources.vic.gov.au/legislation-and-regulations/regulator-performance-reporting" TargetMode="External"/><Relationship Id="rId5" Type="http://schemas.openxmlformats.org/officeDocument/2006/relationships/customXml" Target="../customXml/item5.xml"/><Relationship Id="rId15" Type="http://schemas.openxmlformats.org/officeDocument/2006/relationships/hyperlink" Target="https://resources.vic.gov.au/__data/assets/pdf_file/0013/1015150/Resources-Victoria-Strategy.pdf" TargetMode="External"/><Relationship Id="rId23" Type="http://schemas.openxmlformats.org/officeDocument/2006/relationships/hyperlink" Target="https://resources.vic.gov.au/legislation-and-regulations/regulator-performance-reporting/quarterly-performance-reports"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resources.vic.gov.au/legislation-and-regulations/compliance-enforcement/regulatory-ac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resources.vic.gov.au/__data/assets/pdf_file/0013/1015150/Resources-Victoria-Strategy.pdf" TargetMode="External"/><Relationship Id="rId22" Type="http://schemas.openxmlformats.org/officeDocument/2006/relationships/hyperlink" Target="https://resources.vic.gov.au/legislation-and-regulations/compliance-enforcement/regulatory-actions"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97e55c-5218-4c7f-975b-23075c634d4a" xsi:nil="true"/>
    <TaxCatchAll xmlns="7f23e25f-3515-47c2-8267-0aee33ac6f52" xsi:nil="tru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3BF443F6311F541A5E24969DEEB365F" ma:contentTypeVersion="7" ma:contentTypeDescription="Create a new document." ma:contentTypeScope="" ma:versionID="93f425c8e8179a7322dffab0fc7ce12b">
  <xsd:schema xmlns:xsd="http://www.w3.org/2001/XMLSchema" xmlns:xs="http://www.w3.org/2001/XMLSchema" xmlns:p="http://schemas.microsoft.com/office/2006/metadata/properties" xmlns:ns2="a5f32de4-e402-4188-b034-e71ca7d22e54" xmlns:ns3="1997e55c-5218-4c7f-975b-23075c634d4a" xmlns:ns4="7f23e25f-3515-47c2-8267-0aee33ac6f52" targetNamespace="http://schemas.microsoft.com/office/2006/metadata/properties" ma:root="true" ma:fieldsID="5ce68f6887bf14dce807f4f052199bdb" ns2:_="" ns3:_="" ns4:_="">
    <xsd:import namespace="a5f32de4-e402-4188-b034-e71ca7d22e54"/>
    <xsd:import namespace="1997e55c-5218-4c7f-975b-23075c634d4a"/>
    <xsd:import namespace="7f23e25f-3515-47c2-8267-0aee33ac6f52"/>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97e55c-5218-4c7f-975b-23075c634d4a" elementFormDefault="qualified">
    <xsd:import namespace="http://schemas.microsoft.com/office/2006/documentManagement/types"/>
    <xsd:import namespace="http://schemas.microsoft.com/office/infopath/2007/PartnerControls"/>
    <xsd:element name="lcf76f155ced4ddcb4097134ff3c332f" ma:index="11"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23e25f-3515-47c2-8267-0aee33ac6f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b500f50-979e-438b-b060-39c81d559261}" ma:internalName="TaxCatchAll" ma:showField="CatchAllData" ma:web="7f23e25f-3515-47c2-8267-0aee33ac6f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97aeec6-0273-40f2-ab3e-beee73212332" ContentTypeId="0x0101" PreviousValue="false"/>
</file>

<file path=customXml/itemProps1.xml><?xml version="1.0" encoding="utf-8"?>
<ds:datastoreItem xmlns:ds="http://schemas.openxmlformats.org/officeDocument/2006/customXml" ds:itemID="{7E1F65E2-EEF3-4B68-A6B7-8C99BDBE49E9}">
  <ds:schemaRefs>
    <ds:schemaRef ds:uri="http://schemas.microsoft.com/office/2006/metadata/properties"/>
    <ds:schemaRef ds:uri="http://schemas.microsoft.com/office/infopath/2007/PartnerControls"/>
    <ds:schemaRef ds:uri="d8656102-7c7b-4021-94e7-299bfa2f7616"/>
    <ds:schemaRef ds:uri="d95fa365-6051-4755-a57a-b1b515a65ccf"/>
    <ds:schemaRef ds:uri="1997e55c-5218-4c7f-975b-23075c634d4a"/>
    <ds:schemaRef ds:uri="7f23e25f-3515-47c2-8267-0aee33ac6f52"/>
  </ds:schemaRefs>
</ds:datastoreItem>
</file>

<file path=customXml/itemProps2.xml><?xml version="1.0" encoding="utf-8"?>
<ds:datastoreItem xmlns:ds="http://schemas.openxmlformats.org/officeDocument/2006/customXml" ds:itemID="{AD14A803-DA59-4DA0-9607-5A4EB73AEBCE}">
  <ds:schemaRefs>
    <ds:schemaRef ds:uri="http://schemas.microsoft.com/sharepoint/events"/>
  </ds:schemaRefs>
</ds:datastoreItem>
</file>

<file path=customXml/itemProps3.xml><?xml version="1.0" encoding="utf-8"?>
<ds:datastoreItem xmlns:ds="http://schemas.openxmlformats.org/officeDocument/2006/customXml" ds:itemID="{667B7B7C-76E4-4FA1-A673-419C2F6B8C39}">
  <ds:schemaRefs>
    <ds:schemaRef ds:uri="http://schemas.microsoft.com/sharepoint/v3/contenttype/forms"/>
  </ds:schemaRefs>
</ds:datastoreItem>
</file>

<file path=customXml/itemProps4.xml><?xml version="1.0" encoding="utf-8"?>
<ds:datastoreItem xmlns:ds="http://schemas.openxmlformats.org/officeDocument/2006/customXml" ds:itemID="{3F9A8A33-C8EF-344B-8985-7CEF566C6916}">
  <ds:schemaRefs>
    <ds:schemaRef ds:uri="http://schemas.openxmlformats.org/officeDocument/2006/bibliography"/>
  </ds:schemaRefs>
</ds:datastoreItem>
</file>

<file path=customXml/itemProps5.xml><?xml version="1.0" encoding="utf-8"?>
<ds:datastoreItem xmlns:ds="http://schemas.openxmlformats.org/officeDocument/2006/customXml" ds:itemID="{C7ECEB02-7CF8-4A8F-A899-19426964B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1997e55c-5218-4c7f-975b-23075c634d4a"/>
    <ds:schemaRef ds:uri="7f23e25f-3515-47c2-8267-0aee33ac6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0BD58D-3D56-4FC8-A714-BE6FC3AEAF6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3257</Words>
  <Characters>18568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21782</CharactersWithSpaces>
  <SharedDoc>false</SharedDoc>
  <HLinks>
    <vt:vector size="36" baseType="variant">
      <vt:variant>
        <vt:i4>5308511</vt:i4>
      </vt:variant>
      <vt:variant>
        <vt:i4>15</vt:i4>
      </vt:variant>
      <vt:variant>
        <vt:i4>0</vt:i4>
      </vt:variant>
      <vt:variant>
        <vt:i4>5</vt:i4>
      </vt:variant>
      <vt:variant>
        <vt:lpwstr>https://resources.vic.gov.au/legislation-and-regulations/regulator-performance-reporting</vt:lpwstr>
      </vt:variant>
      <vt:variant>
        <vt:lpwstr/>
      </vt:variant>
      <vt:variant>
        <vt:i4>3539059</vt:i4>
      </vt:variant>
      <vt:variant>
        <vt:i4>12</vt:i4>
      </vt:variant>
      <vt:variant>
        <vt:i4>0</vt:i4>
      </vt:variant>
      <vt:variant>
        <vt:i4>5</vt:i4>
      </vt:variant>
      <vt:variant>
        <vt:lpwstr>https://resources.vic.gov.au/legislation-and-regulations/regulator-performance-reporting/quarterly-performance-reports</vt:lpwstr>
      </vt:variant>
      <vt:variant>
        <vt:lpwstr/>
      </vt:variant>
      <vt:variant>
        <vt:i4>7798830</vt:i4>
      </vt:variant>
      <vt:variant>
        <vt:i4>9</vt:i4>
      </vt:variant>
      <vt:variant>
        <vt:i4>0</vt:i4>
      </vt:variant>
      <vt:variant>
        <vt:i4>5</vt:i4>
      </vt:variant>
      <vt:variant>
        <vt:lpwstr>https://resources.vic.gov.au/legislation-and-regulations/compliance-enforcement</vt:lpwstr>
      </vt:variant>
      <vt:variant>
        <vt:lpwstr/>
      </vt:variant>
      <vt:variant>
        <vt:i4>3014774</vt:i4>
      </vt:variant>
      <vt:variant>
        <vt:i4>6</vt:i4>
      </vt:variant>
      <vt:variant>
        <vt:i4>0</vt:i4>
      </vt:variant>
      <vt:variant>
        <vt:i4>5</vt:i4>
      </vt:variant>
      <vt:variant>
        <vt:lpwstr>https://resources.vic.gov.au/community-and-land-use/rehabilitation</vt:lpwstr>
      </vt:variant>
      <vt:variant>
        <vt:lpwstr/>
      </vt:variant>
      <vt:variant>
        <vt:i4>3342412</vt:i4>
      </vt:variant>
      <vt:variant>
        <vt:i4>3</vt:i4>
      </vt:variant>
      <vt:variant>
        <vt:i4>0</vt:i4>
      </vt:variant>
      <vt:variant>
        <vt:i4>5</vt:i4>
      </vt:variant>
      <vt:variant>
        <vt:lpwstr>https://resources.vic.gov.au/__data/assets/pdf_file/0018/511920/Earth-Resources-Regulation-Regulatory-Practice-Strategy-for-the-Rehabilitation-of-Earth-Resources-Sites-February-2020.pdf</vt:lpwstr>
      </vt:variant>
      <vt:variant>
        <vt:lpwstr/>
      </vt:variant>
      <vt:variant>
        <vt:i4>1769488</vt:i4>
      </vt:variant>
      <vt:variant>
        <vt:i4>0</vt:i4>
      </vt:variant>
      <vt:variant>
        <vt:i4>0</vt:i4>
      </vt:variant>
      <vt:variant>
        <vt:i4>5</vt:i4>
      </vt:variant>
      <vt:variant>
        <vt:lpwstr>https://resources.vic.gov.au/licensing-approvals/extractives-industry-work-authority/work-approval-process-for-extractive-industries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Arunaa Ramakrishnan (DEECA)</cp:lastModifiedBy>
  <cp:revision>2</cp:revision>
  <dcterms:created xsi:type="dcterms:W3CDTF">2024-11-14T00:21:00Z</dcterms:created>
  <dcterms:modified xsi:type="dcterms:W3CDTF">2024-11-14T00:21:00Z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EDJTRBranch">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y fmtid="{D5CDD505-2E9C-101B-9397-08002B2CF9AE}" pid="8" name="MSIP_Label_d00a4df9-c942-4b09-b23a-6c1023f6de27_Enabled">
    <vt:lpwstr>true</vt:lpwstr>
  </property>
  <property fmtid="{D5CDD505-2E9C-101B-9397-08002B2CF9AE}" pid="9" name="MSIP_Label_d00a4df9-c942-4b09-b23a-6c1023f6de27_SetDate">
    <vt:lpwstr>2023-07-26T22:25:39Z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efc2cfd8-3eaf-464f-b729-5d0ec54e3390</vt:lpwstr>
  </property>
  <property fmtid="{D5CDD505-2E9C-101B-9397-08002B2CF9AE}" pid="14" name="MSIP_Label_d00a4df9-c942-4b09-b23a-6c1023f6de27_ContentBits">
    <vt:lpwstr>3</vt:lpwstr>
  </property>
  <property fmtid="{D5CDD505-2E9C-101B-9397-08002B2CF9AE}" pid="15" name="ClassificationContentMarkingFooterShapeIds">
    <vt:lpwstr>2,3,4</vt:lpwstr>
  </property>
  <property fmtid="{D5CDD505-2E9C-101B-9397-08002B2CF9AE}" pid="16" name="ClassificationContentMarkingFooterFontProps">
    <vt:lpwstr>#000000,12,Calibri</vt:lpwstr>
  </property>
  <property fmtid="{D5CDD505-2E9C-101B-9397-08002B2CF9AE}" pid="17" name="ClassificationContentMarkingFooterText">
    <vt:lpwstr>OFFICIAL</vt:lpwstr>
  </property>
  <property fmtid="{D5CDD505-2E9C-101B-9397-08002B2CF9AE}" pid="18" name="MSIP_Label_4257e2ab-f512-40e2-9c9a-c64247360765_Enabled">
    <vt:lpwstr>true</vt:lpwstr>
  </property>
  <property fmtid="{D5CDD505-2E9C-101B-9397-08002B2CF9AE}" pid="19" name="MSIP_Label_4257e2ab-f512-40e2-9c9a-c64247360765_SetDate">
    <vt:lpwstr>2024-01-11T02:01:45Z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4bc7fcda-94c5-41de-bf4c-305c7a16cacf</vt:lpwstr>
  </property>
  <property fmtid="{D5CDD505-2E9C-101B-9397-08002B2CF9AE}" pid="24" name="MSIP_Label_4257e2ab-f512-40e2-9c9a-c64247360765_ContentBits">
    <vt:lpwstr>2</vt:lpwstr>
  </property>
  <property fmtid="{D5CDD505-2E9C-101B-9397-08002B2CF9AE}" pid="25" name="ContentTypeId">
    <vt:lpwstr>0x01010003BF443F6311F541A5E24969DEEB365F</vt:lpwstr>
  </property>
</Properties>
</file>