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5820" w14:textId="2DA38377" w:rsidR="001D7982" w:rsidRPr="009705F0" w:rsidRDefault="001D7982" w:rsidP="001D7982">
      <w:pPr>
        <w:pStyle w:val="Title"/>
        <w:rPr>
          <w:lang w:val="en-US"/>
        </w:rPr>
      </w:pPr>
      <w:r w:rsidRPr="009705F0">
        <w:rPr>
          <w:lang w:val="en-US"/>
        </w:rPr>
        <w:t>Earth Resources Regula</w:t>
      </w:r>
      <w:r w:rsidR="009705F0">
        <w:rPr>
          <w:lang w:val="en-US"/>
        </w:rPr>
        <w:t>tor</w:t>
      </w:r>
    </w:p>
    <w:p w14:paraId="5BCA7B38" w14:textId="2360C59B" w:rsidR="001D7982" w:rsidRPr="009705F0" w:rsidRDefault="00B1261A" w:rsidP="001D7982">
      <w:pPr>
        <w:pStyle w:val="Subtitle"/>
      </w:pPr>
      <w:r>
        <w:t xml:space="preserve">Extractives </w:t>
      </w:r>
      <w:r w:rsidR="001D7982" w:rsidRPr="009705F0">
        <w:t>Quarterly Performance Report</w:t>
      </w:r>
    </w:p>
    <w:p w14:paraId="01E60B02" w14:textId="6F8E153F" w:rsidR="001D7982" w:rsidRPr="009705F0" w:rsidRDefault="00F00724" w:rsidP="001D7982">
      <w:pPr>
        <w:pStyle w:val="Subtitle"/>
      </w:pPr>
      <w:r>
        <w:t xml:space="preserve">FY </w:t>
      </w:r>
      <w:r w:rsidR="001D7982" w:rsidRPr="009705F0">
        <w:t>202</w:t>
      </w:r>
      <w:r w:rsidR="00383F86">
        <w:t>4</w:t>
      </w:r>
      <w:r w:rsidR="001D7982" w:rsidRPr="009705F0">
        <w:t>-2</w:t>
      </w:r>
      <w:r w:rsidR="00383F86">
        <w:t>5</w:t>
      </w:r>
      <w:r w:rsidR="001D7982" w:rsidRPr="009705F0">
        <w:t xml:space="preserve"> Quarter </w:t>
      </w:r>
      <w:r w:rsidR="00C65964">
        <w:t>3</w:t>
      </w:r>
    </w:p>
    <w:p w14:paraId="71410246" w14:textId="1E9A080B" w:rsidR="001D7982" w:rsidRPr="009705F0" w:rsidRDefault="001D39EE" w:rsidP="001D7982">
      <w:pPr>
        <w:pStyle w:val="Subtitle"/>
      </w:pPr>
      <w:r>
        <w:t>1</w:t>
      </w:r>
      <w:r w:rsidR="001D7982" w:rsidRPr="009705F0">
        <w:t xml:space="preserve"> </w:t>
      </w:r>
      <w:r w:rsidR="00C65964">
        <w:t>January</w:t>
      </w:r>
      <w:r w:rsidR="00AE3024" w:rsidRPr="009705F0">
        <w:t xml:space="preserve"> </w:t>
      </w:r>
      <w:r w:rsidR="001D7982" w:rsidRPr="009705F0">
        <w:t>to 3</w:t>
      </w:r>
      <w:r w:rsidR="001C3B9F">
        <w:t>1</w:t>
      </w:r>
      <w:r>
        <w:t xml:space="preserve"> </w:t>
      </w:r>
      <w:r w:rsidR="00C65964">
        <w:t>March</w:t>
      </w:r>
      <w:r w:rsidR="001D7982" w:rsidRPr="009705F0">
        <w:t xml:space="preserve"> 202</w:t>
      </w:r>
      <w:r w:rsidR="00C65964">
        <w:t>5</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7777777" w:rsidR="00925418" w:rsidRPr="00925418" w:rsidRDefault="00925418" w:rsidP="00660D00">
      <w:pPr>
        <w:rPr>
          <w:b/>
          <w:bCs/>
        </w:rPr>
      </w:pPr>
      <w:r w:rsidRPr="00925418">
        <w:t xml:space="preserve">The Earth Resources Regulator 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179A57B7" w14:textId="307D7D45" w:rsidR="000720CB" w:rsidRPr="00110AB4" w:rsidRDefault="000720CB" w:rsidP="004B549C">
      <w:pPr>
        <w:pStyle w:val="TableHeading"/>
        <w:rPr>
          <w:sz w:val="28"/>
          <w:szCs w:val="28"/>
        </w:rPr>
      </w:pPr>
      <w:r w:rsidRPr="00110AB4">
        <w:rPr>
          <w:sz w:val="28"/>
          <w:szCs w:val="28"/>
        </w:rPr>
        <w:t>Extractive Summary FY 202</w:t>
      </w:r>
      <w:r w:rsidR="00784548">
        <w:rPr>
          <w:sz w:val="28"/>
          <w:szCs w:val="28"/>
        </w:rPr>
        <w:t>4</w:t>
      </w:r>
      <w:r w:rsidRPr="00110AB4">
        <w:rPr>
          <w:sz w:val="28"/>
          <w:szCs w:val="28"/>
        </w:rPr>
        <w:t>-2</w:t>
      </w:r>
      <w:r w:rsidR="00784548">
        <w:rPr>
          <w:sz w:val="28"/>
          <w:szCs w:val="28"/>
        </w:rPr>
        <w:t>5</w:t>
      </w:r>
      <w:r w:rsidR="001B05FF">
        <w:rPr>
          <w:sz w:val="28"/>
          <w:szCs w:val="28"/>
        </w:rPr>
        <w:t xml:space="preserve"> Q</w:t>
      </w:r>
      <w:r w:rsidR="00C65964">
        <w:rPr>
          <w:sz w:val="28"/>
          <w:szCs w:val="28"/>
        </w:rPr>
        <w:t>3</w:t>
      </w:r>
      <w:r w:rsidRPr="00110AB4">
        <w:rPr>
          <w:sz w:val="28"/>
          <w:szCs w:val="28"/>
        </w:rPr>
        <w:t xml:space="preserve"> (1 </w:t>
      </w:r>
      <w:r w:rsidR="00C65964">
        <w:rPr>
          <w:sz w:val="28"/>
          <w:szCs w:val="28"/>
        </w:rPr>
        <w:t>Jan</w:t>
      </w:r>
      <w:r w:rsidRPr="00110AB4">
        <w:rPr>
          <w:sz w:val="28"/>
          <w:szCs w:val="28"/>
        </w:rPr>
        <w:t xml:space="preserve"> 202</w:t>
      </w:r>
      <w:r w:rsidR="00726503">
        <w:rPr>
          <w:sz w:val="28"/>
          <w:szCs w:val="28"/>
        </w:rPr>
        <w:t>5</w:t>
      </w:r>
      <w:r w:rsidR="001B05FF">
        <w:rPr>
          <w:sz w:val="28"/>
          <w:szCs w:val="28"/>
        </w:rPr>
        <w:t xml:space="preserve"> </w:t>
      </w:r>
      <w:r w:rsidRPr="00110AB4">
        <w:rPr>
          <w:sz w:val="28"/>
          <w:szCs w:val="28"/>
        </w:rPr>
        <w:t>to 3</w:t>
      </w:r>
      <w:r w:rsidR="00477212">
        <w:rPr>
          <w:sz w:val="28"/>
          <w:szCs w:val="28"/>
        </w:rPr>
        <w:t>1</w:t>
      </w:r>
      <w:r w:rsidRPr="00110AB4">
        <w:rPr>
          <w:sz w:val="28"/>
          <w:szCs w:val="28"/>
        </w:rPr>
        <w:t xml:space="preserve"> </w:t>
      </w:r>
      <w:r w:rsidR="00726503">
        <w:rPr>
          <w:sz w:val="28"/>
          <w:szCs w:val="28"/>
        </w:rPr>
        <w:t>Mar</w:t>
      </w:r>
      <w:r w:rsidRPr="00110AB4">
        <w:rPr>
          <w:sz w:val="28"/>
          <w:szCs w:val="28"/>
        </w:rPr>
        <w:t xml:space="preserve"> 202</w:t>
      </w:r>
      <w:r w:rsidR="00726503">
        <w:rPr>
          <w:sz w:val="28"/>
          <w:szCs w:val="28"/>
        </w:rPr>
        <w:t>5</w:t>
      </w:r>
      <w:r w:rsidRPr="00110AB4">
        <w:rPr>
          <w:sz w:val="28"/>
          <w:szCs w:val="28"/>
        </w:rPr>
        <w:t>)</w:t>
      </w:r>
    </w:p>
    <w:p w14:paraId="5CF6EF53" w14:textId="3258D822" w:rsidR="000720CB" w:rsidRPr="000720CB" w:rsidRDefault="000720CB" w:rsidP="00660D00">
      <w:pPr>
        <w:rPr>
          <w:b/>
          <w:bCs/>
          <w:sz w:val="24"/>
        </w:rPr>
      </w:pPr>
      <w:r w:rsidRPr="000720CB">
        <w:rPr>
          <w:b/>
          <w:bCs/>
          <w:sz w:val="24"/>
        </w:rPr>
        <w:t>Work Authorities / Work Plans</w:t>
      </w:r>
    </w:p>
    <w:tbl>
      <w:tblPr>
        <w:tblStyle w:val="TableGrid"/>
        <w:tblW w:w="0" w:type="auto"/>
        <w:tblLook w:val="04A0" w:firstRow="1" w:lastRow="0" w:firstColumn="1" w:lastColumn="0" w:noHBand="0" w:noVBand="1"/>
      </w:tblPr>
      <w:tblGrid>
        <w:gridCol w:w="2502"/>
        <w:gridCol w:w="3431"/>
        <w:gridCol w:w="3602"/>
        <w:gridCol w:w="4935"/>
      </w:tblGrid>
      <w:tr w:rsidR="000720CB" w:rsidRPr="000720CB" w14:paraId="2D270892" w14:textId="77777777" w:rsidTr="00726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593ACEA6" w:rsidR="000720CB" w:rsidRPr="000720CB" w:rsidRDefault="000720CB" w:rsidP="00726503">
            <w:pPr>
              <w:pStyle w:val="Bullet"/>
              <w:jc w:val="center"/>
              <w:rPr>
                <w:rFonts w:cstheme="minorHAnsi"/>
                <w:sz w:val="22"/>
                <w:szCs w:val="22"/>
              </w:rPr>
            </w:pPr>
            <w:r>
              <w:rPr>
                <w:rFonts w:cstheme="minorHAnsi"/>
                <w:sz w:val="22"/>
                <w:szCs w:val="22"/>
              </w:rPr>
              <w:t>New Work Authorities</w:t>
            </w:r>
          </w:p>
        </w:tc>
        <w:tc>
          <w:tcPr>
            <w:tcW w:w="0" w:type="auto"/>
            <w:vAlign w:val="center"/>
          </w:tcPr>
          <w:p w14:paraId="1A1333C1" w14:textId="1C5A6A19"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Workplan Approved</w:t>
            </w:r>
            <w:r w:rsidR="00D65028">
              <w:rPr>
                <w:rFonts w:cstheme="minorHAnsi"/>
                <w:sz w:val="22"/>
                <w:szCs w:val="22"/>
              </w:rPr>
              <w:t xml:space="preserve"> </w:t>
            </w:r>
            <w:r w:rsidR="00D01AE0">
              <w:rPr>
                <w:rFonts w:cstheme="minorHAnsi"/>
                <w:sz w:val="22"/>
                <w:szCs w:val="22"/>
              </w:rPr>
              <w:t>Variations</w:t>
            </w:r>
          </w:p>
        </w:tc>
        <w:tc>
          <w:tcPr>
            <w:tcW w:w="0" w:type="auto"/>
            <w:vAlign w:val="center"/>
          </w:tcPr>
          <w:p w14:paraId="6DB52E14" w14:textId="11059A15"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Pending Work Plan Applications</w:t>
            </w:r>
          </w:p>
        </w:tc>
        <w:tc>
          <w:tcPr>
            <w:tcW w:w="0" w:type="auto"/>
            <w:vAlign w:val="center"/>
          </w:tcPr>
          <w:p w14:paraId="5AB5B398" w14:textId="56BB116E"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726503">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07965A9F" w:rsidR="000720CB" w:rsidRPr="000720CB" w:rsidRDefault="00726503" w:rsidP="00726503">
            <w:pPr>
              <w:pStyle w:val="Bullet"/>
              <w:jc w:val="center"/>
              <w:rPr>
                <w:rFonts w:cstheme="minorHAnsi"/>
                <w:b w:val="0"/>
                <w:bCs/>
                <w:sz w:val="22"/>
                <w:szCs w:val="22"/>
              </w:rPr>
            </w:pPr>
            <w:r>
              <w:rPr>
                <w:rFonts w:cstheme="minorHAnsi"/>
                <w:b w:val="0"/>
                <w:bCs/>
                <w:sz w:val="22"/>
                <w:szCs w:val="22"/>
              </w:rPr>
              <w:t>11</w:t>
            </w:r>
          </w:p>
        </w:tc>
        <w:tc>
          <w:tcPr>
            <w:tcW w:w="0" w:type="auto"/>
            <w:vAlign w:val="center"/>
          </w:tcPr>
          <w:p w14:paraId="569455D9" w14:textId="7424BF24" w:rsidR="000720CB" w:rsidRPr="000720CB" w:rsidRDefault="00C17725"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12</w:t>
            </w:r>
          </w:p>
        </w:tc>
        <w:tc>
          <w:tcPr>
            <w:tcW w:w="0" w:type="auto"/>
            <w:vAlign w:val="center"/>
          </w:tcPr>
          <w:p w14:paraId="13AE3B2E" w14:textId="75E639CF" w:rsidR="000720CB" w:rsidRPr="000720CB" w:rsidRDefault="00F676D6"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56</w:t>
            </w:r>
          </w:p>
        </w:tc>
        <w:tc>
          <w:tcPr>
            <w:tcW w:w="0" w:type="auto"/>
            <w:vAlign w:val="center"/>
          </w:tcPr>
          <w:p w14:paraId="1E2102EB" w14:textId="5F555067" w:rsidR="000720CB" w:rsidRPr="000720CB" w:rsidRDefault="00C17725"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99%</w:t>
            </w:r>
          </w:p>
        </w:tc>
      </w:tr>
    </w:tbl>
    <w:p w14:paraId="09D0DD12" w14:textId="77777777" w:rsidR="000720CB" w:rsidRPr="000720CB" w:rsidRDefault="000720CB" w:rsidP="001D7982">
      <w:pPr>
        <w:pStyle w:val="Bullet"/>
      </w:pPr>
    </w:p>
    <w:p w14:paraId="0700BAD3" w14:textId="6B4696DD" w:rsidR="000720CB" w:rsidRPr="000720CB" w:rsidRDefault="000720CB" w:rsidP="001D7982">
      <w:pPr>
        <w:pStyle w:val="Bullet"/>
        <w:rPr>
          <w:sz w:val="22"/>
          <w:szCs w:val="22"/>
        </w:rPr>
      </w:pPr>
      <w:r w:rsidRPr="000720CB">
        <w:rPr>
          <w:b/>
          <w:bCs/>
          <w:sz w:val="24"/>
        </w:rPr>
        <w:t>Estimated Resources</w:t>
      </w:r>
      <w:r w:rsidRPr="000720CB">
        <w:rPr>
          <w:sz w:val="22"/>
          <w:szCs w:val="22"/>
        </w:rPr>
        <w:t xml:space="preserve"> – </w:t>
      </w:r>
      <w:r w:rsidR="00C17725">
        <w:rPr>
          <w:sz w:val="22"/>
          <w:szCs w:val="22"/>
        </w:rPr>
        <w:t>86</w:t>
      </w:r>
      <w:r w:rsidRPr="000720CB">
        <w:rPr>
          <w:sz w:val="22"/>
          <w:szCs w:val="22"/>
        </w:rPr>
        <w:t xml:space="preserve"> million tonnes approved (greenfield/variations/admin updates)</w:t>
      </w:r>
    </w:p>
    <w:p w14:paraId="38D29E59" w14:textId="77777777" w:rsidR="00F21261" w:rsidRDefault="00F21261" w:rsidP="001D7982">
      <w:pPr>
        <w:pStyle w:val="Bullet"/>
        <w:rPr>
          <w:b/>
          <w:bCs/>
          <w:sz w:val="24"/>
        </w:rPr>
      </w:pPr>
    </w:p>
    <w:p w14:paraId="7079081F" w14:textId="5F129459" w:rsidR="000720CB" w:rsidRPr="00F21261" w:rsidRDefault="000720CB" w:rsidP="001D7982">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C17725">
        <w:rPr>
          <w:sz w:val="24"/>
        </w:rPr>
        <w:t>60</w:t>
      </w:r>
      <w:r w:rsidR="008343CD">
        <w:rPr>
          <w:sz w:val="24"/>
        </w:rPr>
        <w:t xml:space="preserve"> </w:t>
      </w:r>
      <w:r w:rsidR="00F21261">
        <w:rPr>
          <w:sz w:val="24"/>
        </w:rPr>
        <w:t xml:space="preserve">bond assessments </w:t>
      </w:r>
      <w:r w:rsidR="00B54BA5">
        <w:rPr>
          <w:sz w:val="24"/>
        </w:rPr>
        <w:t xml:space="preserve">were </w:t>
      </w:r>
      <w:r w:rsidR="00436A48">
        <w:rPr>
          <w:sz w:val="24"/>
        </w:rPr>
        <w:t>completed,</w:t>
      </w:r>
      <w:r w:rsidR="00F21261">
        <w:rPr>
          <w:sz w:val="24"/>
        </w:rPr>
        <w:t xml:space="preserve"> and $1</w:t>
      </w:r>
      <w:r w:rsidR="00F676D6">
        <w:rPr>
          <w:sz w:val="24"/>
        </w:rPr>
        <w:t>4</w:t>
      </w:r>
      <w:r w:rsidR="00C17725">
        <w:rPr>
          <w:sz w:val="24"/>
        </w:rPr>
        <w:t>9</w:t>
      </w:r>
      <w:r w:rsidR="00F21261">
        <w:rPr>
          <w:sz w:val="24"/>
        </w:rPr>
        <w:t xml:space="preserve"> million bonds </w:t>
      </w:r>
      <w:r w:rsidR="00B54BA5">
        <w:rPr>
          <w:sz w:val="24"/>
        </w:rPr>
        <w:t xml:space="preserve">were </w:t>
      </w:r>
      <w:r w:rsidR="00F21261">
        <w:rPr>
          <w:sz w:val="24"/>
        </w:rPr>
        <w:t>held</w:t>
      </w:r>
      <w:r w:rsidR="00B54BA5">
        <w:rPr>
          <w:sz w:val="24"/>
        </w:rPr>
        <w:t>.</w:t>
      </w:r>
    </w:p>
    <w:p w14:paraId="00F6867F" w14:textId="77777777" w:rsidR="00F21261" w:rsidRPr="00F21261" w:rsidRDefault="00F21261" w:rsidP="001D7982">
      <w:pPr>
        <w:pStyle w:val="Bullet"/>
        <w:rPr>
          <w:b/>
          <w:bCs/>
          <w:sz w:val="24"/>
        </w:rPr>
      </w:pPr>
    </w:p>
    <w:p w14:paraId="7FD039D4" w14:textId="724776EB"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49402256" w:rsidR="00F21261" w:rsidRPr="000720CB" w:rsidRDefault="00C17725" w:rsidP="006067D9">
            <w:pPr>
              <w:pStyle w:val="Bullet"/>
              <w:jc w:val="center"/>
              <w:rPr>
                <w:rFonts w:cstheme="minorHAnsi"/>
                <w:b w:val="0"/>
                <w:bCs/>
                <w:sz w:val="22"/>
                <w:szCs w:val="22"/>
              </w:rPr>
            </w:pPr>
            <w:r>
              <w:rPr>
                <w:rFonts w:cstheme="minorHAnsi"/>
                <w:b w:val="0"/>
                <w:bCs/>
                <w:sz w:val="22"/>
                <w:szCs w:val="22"/>
              </w:rPr>
              <w:t>308</w:t>
            </w:r>
          </w:p>
        </w:tc>
        <w:tc>
          <w:tcPr>
            <w:tcW w:w="0" w:type="auto"/>
            <w:vAlign w:val="center"/>
          </w:tcPr>
          <w:p w14:paraId="6E95384C" w14:textId="53272873" w:rsidR="00F21261" w:rsidRPr="000720CB" w:rsidRDefault="00C17725"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102</w:t>
            </w:r>
          </w:p>
        </w:tc>
        <w:tc>
          <w:tcPr>
            <w:tcW w:w="0" w:type="auto"/>
            <w:vAlign w:val="center"/>
          </w:tcPr>
          <w:p w14:paraId="6D9D9B71" w14:textId="3FB20F35" w:rsidR="00F21261" w:rsidRPr="000720CB" w:rsidRDefault="00165992"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w:t>
            </w:r>
            <w:r w:rsidR="00C17725">
              <w:rPr>
                <w:rFonts w:cstheme="minorHAnsi"/>
                <w:sz w:val="22"/>
                <w:szCs w:val="22"/>
              </w:rPr>
              <w:t>5</w:t>
            </w:r>
          </w:p>
        </w:tc>
        <w:tc>
          <w:tcPr>
            <w:tcW w:w="0" w:type="auto"/>
            <w:vAlign w:val="center"/>
          </w:tcPr>
          <w:p w14:paraId="5261242D" w14:textId="5968C4BE" w:rsidR="00F21261" w:rsidRPr="000720CB" w:rsidRDefault="00C17725"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32</w:t>
            </w:r>
          </w:p>
        </w:tc>
      </w:tr>
    </w:tbl>
    <w:p w14:paraId="48FB3E77" w14:textId="68686EAE" w:rsidR="00037C4C" w:rsidRDefault="00037C4C" w:rsidP="001D7982">
      <w:pPr>
        <w:pStyle w:val="Bullet"/>
        <w:rPr>
          <w:b/>
          <w:bCs/>
          <w:sz w:val="24"/>
        </w:rPr>
      </w:pPr>
    </w:p>
    <w:p w14:paraId="7C1C6555" w14:textId="61E54049" w:rsidR="00F21261" w:rsidRPr="000720CB" w:rsidRDefault="00037C4C" w:rsidP="00037C4C">
      <w:pPr>
        <w:spacing w:after="0" w:line="240" w:lineRule="auto"/>
        <w:rPr>
          <w:b/>
          <w:bCs/>
          <w:sz w:val="24"/>
        </w:rPr>
      </w:pPr>
      <w:r>
        <w:rPr>
          <w:b/>
          <w:bCs/>
          <w:sz w:val="24"/>
        </w:rPr>
        <w:br w:type="page"/>
      </w:r>
    </w:p>
    <w:p w14:paraId="595AD688" w14:textId="3B814866" w:rsidR="00037C4C" w:rsidRDefault="00037C4C" w:rsidP="00037C4C">
      <w:pPr>
        <w:pStyle w:val="Heading1"/>
        <w:numPr>
          <w:ilvl w:val="0"/>
          <w:numId w:val="1"/>
        </w:numPr>
      </w:pPr>
      <w:r w:rsidRPr="00037C4C">
        <w:lastRenderedPageBreak/>
        <w:t xml:space="preserve">Extractive Summary – </w:t>
      </w:r>
      <w:r w:rsidR="008D0AC2">
        <w:t>work authorities and work plans</w:t>
      </w:r>
      <w:r w:rsidRPr="00037C4C">
        <w:t xml:space="preserve"> </w:t>
      </w:r>
    </w:p>
    <w:p w14:paraId="1E6FFD57" w14:textId="77777777" w:rsidR="00037C4C" w:rsidRPr="00037C4C" w:rsidRDefault="00037C4C" w:rsidP="00037C4C">
      <w:r w:rsidRPr="00037C4C">
        <w:rPr>
          <w:b/>
          <w:bCs/>
        </w:rPr>
        <w:t>What we promised</w:t>
      </w:r>
    </w:p>
    <w:p w14:paraId="4956A961" w14:textId="1AACDFAF" w:rsidR="00037C4C" w:rsidRPr="00037C4C" w:rsidRDefault="00037C4C" w:rsidP="00FD483B">
      <w:pPr>
        <w:numPr>
          <w:ilvl w:val="0"/>
          <w:numId w:val="4"/>
        </w:numPr>
      </w:pPr>
      <w:r w:rsidRPr="00037C4C">
        <w:t>Reduce decision timeframes by 15 per cent</w:t>
      </w:r>
      <w:r w:rsidR="00BD4138">
        <w:t xml:space="preserve"> by 30 June 2025</w:t>
      </w:r>
      <w:r w:rsidRPr="00037C4C">
        <w:t xml:space="preserve"> (</w:t>
      </w:r>
      <w:hyperlink r:id="rId13" w:history="1">
        <w:r w:rsidRPr="00037C4C">
          <w:rPr>
            <w:rStyle w:val="Hyperlink"/>
          </w:rPr>
          <w:t>Towards 2030: Resources Victoria Strategy</w:t>
        </w:r>
      </w:hyperlink>
      <w:r w:rsidRPr="00037C4C">
        <w:t>)</w:t>
      </w:r>
    </w:p>
    <w:p w14:paraId="1CACBF9D" w14:textId="77777777" w:rsidR="00037C4C" w:rsidRPr="00037C4C" w:rsidRDefault="00037C4C" w:rsidP="00FD483B">
      <w:pPr>
        <w:numPr>
          <w:ilvl w:val="0"/>
          <w:numId w:val="4"/>
        </w:numPr>
      </w:pPr>
      <w:r w:rsidRPr="00037C4C">
        <w:t>Approve at least 80 million tonnes of new extractive resources available for extraction (</w:t>
      </w:r>
      <w:hyperlink r:id="rId14" w:history="1">
        <w:r w:rsidRPr="00037C4C">
          <w:rPr>
            <w:rStyle w:val="Hyperlink"/>
          </w:rPr>
          <w:t>Towards 2030: Resources Victoria Strategy</w:t>
        </w:r>
      </w:hyperlink>
      <w:r w:rsidRPr="00037C4C">
        <w:t>)</w:t>
      </w:r>
    </w:p>
    <w:p w14:paraId="2A3FA78E" w14:textId="07ADAF4B" w:rsidR="00037C4C" w:rsidRPr="00037C4C" w:rsidRDefault="00037C4C" w:rsidP="00037C4C">
      <w:r w:rsidRPr="00037C4C">
        <w:rPr>
          <w:b/>
          <w:bCs/>
        </w:rPr>
        <w:t>What we delivered</w:t>
      </w:r>
      <w:r w:rsidR="00557B40">
        <w:rPr>
          <w:b/>
          <w:bCs/>
        </w:rPr>
        <w:t xml:space="preserve"> in FY2024/25 </w:t>
      </w:r>
      <w:r w:rsidR="00637DC5">
        <w:rPr>
          <w:b/>
          <w:bCs/>
        </w:rPr>
        <w:t>YTD</w:t>
      </w:r>
    </w:p>
    <w:p w14:paraId="4D34CCF9" w14:textId="74730AEA" w:rsidR="00273F6C" w:rsidRPr="00273F6C" w:rsidRDefault="00273F6C" w:rsidP="00DA65D8">
      <w:pPr>
        <w:numPr>
          <w:ilvl w:val="0"/>
          <w:numId w:val="6"/>
        </w:numPr>
      </w:pPr>
      <w:r w:rsidRPr="00273F6C">
        <w:t>Unlocking a further 12.7 million tonnes this quarter has resulted in a total of ~86million tonnes of resources YTD.</w:t>
      </w:r>
    </w:p>
    <w:p w14:paraId="7DA8447F" w14:textId="77777777" w:rsidR="00273F6C" w:rsidRPr="00273F6C" w:rsidRDefault="00273F6C" w:rsidP="00DA65D8">
      <w:pPr>
        <w:numPr>
          <w:ilvl w:val="0"/>
          <w:numId w:val="6"/>
        </w:numPr>
      </w:pPr>
      <w:r w:rsidRPr="00273F6C">
        <w:t>99% of work plan decisions made within statutory time frame.</w:t>
      </w:r>
    </w:p>
    <w:p w14:paraId="3B58A663" w14:textId="77777777" w:rsidR="00273F6C" w:rsidRPr="00273F6C" w:rsidRDefault="00273F6C" w:rsidP="00DA65D8">
      <w:pPr>
        <w:numPr>
          <w:ilvl w:val="0"/>
          <w:numId w:val="6"/>
        </w:numPr>
      </w:pPr>
      <w:r w:rsidRPr="00273F6C">
        <w:t>Tracking ahead of target for 15% reduction of end-to-end decision timeframe for work plan/variation approvals</w:t>
      </w:r>
    </w:p>
    <w:p w14:paraId="52F3ED52" w14:textId="77777777" w:rsidR="00273F6C" w:rsidRPr="00273F6C" w:rsidRDefault="00273F6C" w:rsidP="00DA65D8">
      <w:pPr>
        <w:numPr>
          <w:ilvl w:val="0"/>
          <w:numId w:val="6"/>
        </w:numPr>
      </w:pPr>
      <w:r w:rsidRPr="00273F6C">
        <w:t>Improved cooperative working approach with industry to reduce instances of recurring changes with positive feedback</w:t>
      </w:r>
    </w:p>
    <w:p w14:paraId="72E435F5" w14:textId="77777777" w:rsidR="00273F6C" w:rsidRPr="00273F6C" w:rsidRDefault="00273F6C" w:rsidP="00DA65D8">
      <w:pPr>
        <w:numPr>
          <w:ilvl w:val="0"/>
          <w:numId w:val="6"/>
        </w:numPr>
      </w:pPr>
      <w:r w:rsidRPr="00273F6C">
        <w:t>Introduced RVAC pre-submission review process</w:t>
      </w:r>
    </w:p>
    <w:p w14:paraId="37F6E9AC" w14:textId="77777777" w:rsidR="00273F6C" w:rsidRPr="00273F6C" w:rsidRDefault="00273F6C" w:rsidP="00DA65D8">
      <w:pPr>
        <w:numPr>
          <w:ilvl w:val="0"/>
          <w:numId w:val="6"/>
        </w:numPr>
      </w:pPr>
      <w:r w:rsidRPr="00273F6C">
        <w:t xml:space="preserve">Introduced Scoping Document option for new applications </w:t>
      </w:r>
    </w:p>
    <w:p w14:paraId="166F3418" w14:textId="77777777" w:rsidR="00273F6C" w:rsidRPr="00273F6C" w:rsidRDefault="00273F6C" w:rsidP="00DA65D8">
      <w:pPr>
        <w:numPr>
          <w:ilvl w:val="0"/>
          <w:numId w:val="6"/>
        </w:numPr>
      </w:pPr>
      <w:r w:rsidRPr="00273F6C">
        <w:t>Refined referral triggers for Air Quality assessment to reduce regulatory burden (proportionate to risk)</w:t>
      </w:r>
    </w:p>
    <w:p w14:paraId="0EFC79F6" w14:textId="7304D109" w:rsidR="00A80FAC" w:rsidRPr="008D0AC2" w:rsidRDefault="00273F6C" w:rsidP="00DA65D8">
      <w:pPr>
        <w:numPr>
          <w:ilvl w:val="0"/>
          <w:numId w:val="6"/>
        </w:numPr>
      </w:pPr>
      <w:r w:rsidRPr="00273F6C">
        <w:t>11% (6 out of 56) of work plan applications are with the regulator for assessment and 89% are with the applicant or with the applicant seeking a planning permit</w:t>
      </w:r>
    </w:p>
    <w:p w14:paraId="477AA883" w14:textId="77777777" w:rsidR="00A80FAC" w:rsidRDefault="00A80FAC" w:rsidP="004141FB">
      <w:pPr>
        <w:spacing w:after="0" w:line="240" w:lineRule="auto"/>
        <w:rPr>
          <w:rFonts w:eastAsia="MS Gothic"/>
          <w:b/>
          <w:bCs/>
          <w:sz w:val="36"/>
          <w:szCs w:val="32"/>
        </w:rPr>
      </w:pPr>
    </w:p>
    <w:p w14:paraId="5CC34E0A" w14:textId="77777777" w:rsidR="00701415" w:rsidRDefault="00701415" w:rsidP="004141FB">
      <w:pPr>
        <w:spacing w:after="0" w:line="240" w:lineRule="auto"/>
        <w:rPr>
          <w:rFonts w:eastAsia="MS Gothic"/>
          <w:b/>
          <w:bCs/>
          <w:sz w:val="36"/>
          <w:szCs w:val="32"/>
        </w:rPr>
      </w:pPr>
    </w:p>
    <w:p w14:paraId="4A930E72" w14:textId="77777777" w:rsidR="00701415" w:rsidRDefault="00701415" w:rsidP="004141FB">
      <w:pPr>
        <w:spacing w:after="0" w:line="240" w:lineRule="auto"/>
        <w:rPr>
          <w:rFonts w:eastAsia="MS Gothic"/>
          <w:b/>
          <w:bCs/>
          <w:sz w:val="36"/>
          <w:szCs w:val="32"/>
        </w:rPr>
      </w:pPr>
    </w:p>
    <w:p w14:paraId="76A9C6E1" w14:textId="77777777" w:rsidR="00701415" w:rsidRDefault="00701415" w:rsidP="004141FB">
      <w:pPr>
        <w:spacing w:after="0" w:line="240" w:lineRule="auto"/>
        <w:rPr>
          <w:rFonts w:eastAsia="MS Gothic"/>
          <w:b/>
          <w:bCs/>
          <w:sz w:val="36"/>
          <w:szCs w:val="32"/>
        </w:rPr>
      </w:pPr>
    </w:p>
    <w:p w14:paraId="23BD23AE" w14:textId="77777777" w:rsidR="00701415" w:rsidRDefault="00701415" w:rsidP="004141FB">
      <w:pPr>
        <w:spacing w:after="0" w:line="240" w:lineRule="auto"/>
        <w:rPr>
          <w:rFonts w:eastAsia="MS Gothic"/>
          <w:b/>
          <w:bCs/>
          <w:sz w:val="36"/>
          <w:szCs w:val="32"/>
        </w:rPr>
      </w:pPr>
    </w:p>
    <w:p w14:paraId="0CDE0DBD" w14:textId="77777777" w:rsidR="00701415" w:rsidRDefault="00701415" w:rsidP="004141FB">
      <w:pPr>
        <w:spacing w:after="0" w:line="240" w:lineRule="auto"/>
        <w:rPr>
          <w:rFonts w:eastAsia="MS Gothic"/>
          <w:b/>
          <w:bCs/>
          <w:sz w:val="36"/>
          <w:szCs w:val="32"/>
        </w:rPr>
      </w:pPr>
    </w:p>
    <w:p w14:paraId="4B27E666" w14:textId="77777777" w:rsidR="00701415" w:rsidRDefault="00701415" w:rsidP="004141FB">
      <w:pPr>
        <w:spacing w:after="0" w:line="240" w:lineRule="auto"/>
        <w:rPr>
          <w:rFonts w:eastAsia="MS Gothic"/>
          <w:b/>
          <w:bCs/>
          <w:sz w:val="36"/>
          <w:szCs w:val="32"/>
        </w:rPr>
      </w:pPr>
    </w:p>
    <w:p w14:paraId="3150417A" w14:textId="77777777" w:rsidR="00701415" w:rsidRDefault="00701415" w:rsidP="004141FB">
      <w:pPr>
        <w:spacing w:after="0" w:line="240" w:lineRule="auto"/>
        <w:rPr>
          <w:rFonts w:eastAsia="MS Gothic"/>
          <w:b/>
          <w:bCs/>
          <w:sz w:val="36"/>
          <w:szCs w:val="32"/>
        </w:rPr>
      </w:pPr>
    </w:p>
    <w:p w14:paraId="0C29312A" w14:textId="77777777" w:rsidR="00701415" w:rsidRDefault="00701415" w:rsidP="004141FB">
      <w:pPr>
        <w:spacing w:after="0" w:line="240" w:lineRule="auto"/>
        <w:rPr>
          <w:rFonts w:eastAsia="MS Gothic"/>
          <w:b/>
          <w:bCs/>
          <w:sz w:val="36"/>
          <w:szCs w:val="32"/>
        </w:rPr>
      </w:pPr>
    </w:p>
    <w:p w14:paraId="2AAD60F8" w14:textId="6EECC407" w:rsidR="000915D2" w:rsidRDefault="00FE3739" w:rsidP="004141FB">
      <w:pPr>
        <w:spacing w:after="0" w:line="240" w:lineRule="auto"/>
        <w:rPr>
          <w:rFonts w:eastAsia="MS Gothic"/>
          <w:b/>
          <w:bCs/>
          <w:sz w:val="36"/>
          <w:szCs w:val="32"/>
        </w:rPr>
      </w:pPr>
      <w:r w:rsidRPr="00FE3739">
        <w:rPr>
          <w:rFonts w:eastAsia="MS Gothic"/>
          <w:b/>
          <w:bCs/>
          <w:sz w:val="36"/>
          <w:szCs w:val="32"/>
        </w:rPr>
        <w:lastRenderedPageBreak/>
        <w:t xml:space="preserve">Work </w:t>
      </w:r>
      <w:r w:rsidR="0042602E">
        <w:rPr>
          <w:rFonts w:eastAsia="MS Gothic"/>
          <w:b/>
          <w:bCs/>
          <w:sz w:val="36"/>
          <w:szCs w:val="32"/>
        </w:rPr>
        <w:t>Plan</w:t>
      </w:r>
      <w:r w:rsidR="00963B60">
        <w:rPr>
          <w:rFonts w:eastAsia="MS Gothic"/>
          <w:b/>
          <w:bCs/>
          <w:sz w:val="36"/>
          <w:szCs w:val="32"/>
        </w:rPr>
        <w:t xml:space="preserve"> / Work Plan Variations Approvals:</w:t>
      </w:r>
    </w:p>
    <w:p w14:paraId="66B25052" w14:textId="77777777" w:rsidR="00D83639" w:rsidRPr="000915D2" w:rsidRDefault="00D83639" w:rsidP="004141FB">
      <w:pPr>
        <w:spacing w:after="0" w:line="240" w:lineRule="auto"/>
      </w:pPr>
    </w:p>
    <w:p w14:paraId="569352B6" w14:textId="11DF4E57" w:rsidR="00D868D8" w:rsidRPr="00D868D8" w:rsidRDefault="00D868D8" w:rsidP="00D868D8">
      <w:pPr>
        <w:spacing w:after="0" w:line="240" w:lineRule="auto"/>
        <w:rPr>
          <w:rFonts w:eastAsia="MS Gothic"/>
          <w:b/>
          <w:bCs/>
          <w:sz w:val="24"/>
        </w:rPr>
      </w:pPr>
      <w:r w:rsidRPr="00D868D8">
        <w:rPr>
          <w:rFonts w:eastAsia="MS Gothic"/>
          <w:b/>
          <w:bCs/>
          <w:sz w:val="24"/>
        </w:rPr>
        <w:t xml:space="preserve">Ahead of target for 15% reduction of end-to-end decision timeframes </w:t>
      </w:r>
    </w:p>
    <w:p w14:paraId="20B325EF" w14:textId="77777777" w:rsidR="009E6322" w:rsidRPr="00D868D8" w:rsidRDefault="009E6322" w:rsidP="00037C4C">
      <w:pPr>
        <w:spacing w:after="0" w:line="240" w:lineRule="auto"/>
        <w:rPr>
          <w:rFonts w:eastAsia="MS Gothic"/>
          <w:b/>
          <w:bCs/>
          <w:sz w:val="24"/>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369"/>
        <w:gridCol w:w="1222"/>
        <w:gridCol w:w="1232"/>
        <w:gridCol w:w="1258"/>
        <w:gridCol w:w="1251"/>
        <w:gridCol w:w="1135"/>
        <w:gridCol w:w="1373"/>
      </w:tblGrid>
      <w:tr w:rsidR="006C70DD" w:rsidRPr="00701415" w14:paraId="44B03A7E" w14:textId="77777777" w:rsidTr="00701415">
        <w:trPr>
          <w:trHeight w:val="1118"/>
        </w:trPr>
        <w:tc>
          <w:tcPr>
            <w:tcW w:w="1380" w:type="dxa"/>
            <w:shd w:val="clear" w:color="auto" w:fill="auto"/>
            <w:tcMar>
              <w:top w:w="72" w:type="dxa"/>
              <w:left w:w="144" w:type="dxa"/>
              <w:bottom w:w="72" w:type="dxa"/>
              <w:right w:w="144" w:type="dxa"/>
            </w:tcMar>
            <w:vAlign w:val="center"/>
            <w:hideMark/>
          </w:tcPr>
          <w:p w14:paraId="53BA0ACE"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FY</w:t>
            </w:r>
          </w:p>
        </w:tc>
        <w:tc>
          <w:tcPr>
            <w:tcW w:w="1180" w:type="dxa"/>
            <w:shd w:val="clear" w:color="auto" w:fill="auto"/>
            <w:tcMar>
              <w:top w:w="72" w:type="dxa"/>
              <w:left w:w="144" w:type="dxa"/>
              <w:bottom w:w="72" w:type="dxa"/>
              <w:right w:w="144" w:type="dxa"/>
            </w:tcMar>
            <w:vAlign w:val="center"/>
            <w:hideMark/>
          </w:tcPr>
          <w:p w14:paraId="233D646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Work Plans Approved</w:t>
            </w:r>
          </w:p>
        </w:tc>
        <w:tc>
          <w:tcPr>
            <w:tcW w:w="1240" w:type="dxa"/>
            <w:shd w:val="clear" w:color="auto" w:fill="auto"/>
            <w:tcMar>
              <w:top w:w="72" w:type="dxa"/>
              <w:left w:w="144" w:type="dxa"/>
              <w:bottom w:w="72" w:type="dxa"/>
              <w:right w:w="144" w:type="dxa"/>
            </w:tcMar>
            <w:vAlign w:val="center"/>
            <w:hideMark/>
          </w:tcPr>
          <w:p w14:paraId="05421FB6"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Median Days with ERR</w:t>
            </w:r>
          </w:p>
        </w:tc>
        <w:tc>
          <w:tcPr>
            <w:tcW w:w="1260" w:type="dxa"/>
            <w:shd w:val="clear" w:color="auto" w:fill="auto"/>
            <w:tcMar>
              <w:top w:w="72" w:type="dxa"/>
              <w:left w:w="144" w:type="dxa"/>
              <w:bottom w:w="72" w:type="dxa"/>
              <w:right w:w="144" w:type="dxa"/>
            </w:tcMar>
            <w:vAlign w:val="center"/>
            <w:hideMark/>
          </w:tcPr>
          <w:p w14:paraId="54C73D7E"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Median Days with Applicant</w:t>
            </w:r>
          </w:p>
        </w:tc>
        <w:tc>
          <w:tcPr>
            <w:tcW w:w="1260" w:type="dxa"/>
            <w:shd w:val="clear" w:color="auto" w:fill="auto"/>
            <w:tcMar>
              <w:top w:w="72" w:type="dxa"/>
              <w:left w:w="144" w:type="dxa"/>
              <w:bottom w:w="72" w:type="dxa"/>
              <w:right w:w="144" w:type="dxa"/>
            </w:tcMar>
            <w:vAlign w:val="center"/>
            <w:hideMark/>
          </w:tcPr>
          <w:p w14:paraId="7A8EE356" w14:textId="40FF013D"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 xml:space="preserve">Median Days to </w:t>
            </w:r>
            <w:r w:rsidR="005A1156" w:rsidRPr="006C70DD">
              <w:rPr>
                <w:rFonts w:cs="Arial"/>
                <w:b/>
                <w:bCs/>
                <w:kern w:val="24"/>
                <w:szCs w:val="20"/>
                <w:lang w:eastAsia="en-AU"/>
              </w:rPr>
              <w:t>Seek Permit</w:t>
            </w:r>
          </w:p>
        </w:tc>
        <w:tc>
          <w:tcPr>
            <w:tcW w:w="1140" w:type="dxa"/>
            <w:shd w:val="clear" w:color="auto" w:fill="auto"/>
            <w:tcMar>
              <w:top w:w="72" w:type="dxa"/>
              <w:left w:w="144" w:type="dxa"/>
              <w:bottom w:w="72" w:type="dxa"/>
              <w:right w:w="144" w:type="dxa"/>
            </w:tcMar>
            <w:vAlign w:val="center"/>
            <w:hideMark/>
          </w:tcPr>
          <w:p w14:paraId="56B44EE8"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 xml:space="preserve">Median Days </w:t>
            </w:r>
          </w:p>
          <w:p w14:paraId="5E43ED13"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End to End</w:t>
            </w:r>
          </w:p>
        </w:tc>
        <w:tc>
          <w:tcPr>
            <w:tcW w:w="1380" w:type="dxa"/>
            <w:shd w:val="clear" w:color="auto" w:fill="auto"/>
            <w:tcMar>
              <w:top w:w="72" w:type="dxa"/>
              <w:left w:w="144" w:type="dxa"/>
              <w:bottom w:w="72" w:type="dxa"/>
              <w:right w:w="144" w:type="dxa"/>
            </w:tcMar>
            <w:vAlign w:val="center"/>
            <w:hideMark/>
          </w:tcPr>
          <w:p w14:paraId="6EEAE716"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Ave No. returns to applicant per plan</w:t>
            </w:r>
          </w:p>
        </w:tc>
      </w:tr>
      <w:tr w:rsidR="006C70DD" w:rsidRPr="00701415" w14:paraId="0F79AE6B" w14:textId="77777777" w:rsidTr="00701415">
        <w:trPr>
          <w:trHeight w:val="626"/>
        </w:trPr>
        <w:tc>
          <w:tcPr>
            <w:tcW w:w="1380" w:type="dxa"/>
            <w:shd w:val="clear" w:color="auto" w:fill="auto"/>
            <w:tcMar>
              <w:top w:w="72" w:type="dxa"/>
              <w:left w:w="144" w:type="dxa"/>
              <w:bottom w:w="72" w:type="dxa"/>
              <w:right w:w="144" w:type="dxa"/>
            </w:tcMar>
            <w:vAlign w:val="center"/>
            <w:hideMark/>
          </w:tcPr>
          <w:p w14:paraId="37C0C539"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FY2024-25 YTD</w:t>
            </w:r>
          </w:p>
        </w:tc>
        <w:tc>
          <w:tcPr>
            <w:tcW w:w="1180" w:type="dxa"/>
            <w:shd w:val="clear" w:color="auto" w:fill="auto"/>
            <w:tcMar>
              <w:top w:w="72" w:type="dxa"/>
              <w:left w:w="144" w:type="dxa"/>
              <w:bottom w:w="72" w:type="dxa"/>
              <w:right w:w="144" w:type="dxa"/>
            </w:tcMar>
            <w:vAlign w:val="center"/>
            <w:hideMark/>
          </w:tcPr>
          <w:p w14:paraId="795AE030"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12</w:t>
            </w:r>
          </w:p>
        </w:tc>
        <w:tc>
          <w:tcPr>
            <w:tcW w:w="1240" w:type="dxa"/>
            <w:shd w:val="clear" w:color="auto" w:fill="auto"/>
            <w:tcMar>
              <w:top w:w="72" w:type="dxa"/>
              <w:left w:w="144" w:type="dxa"/>
              <w:bottom w:w="72" w:type="dxa"/>
              <w:right w:w="144" w:type="dxa"/>
            </w:tcMar>
            <w:vAlign w:val="center"/>
            <w:hideMark/>
          </w:tcPr>
          <w:p w14:paraId="2E579264"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85</w:t>
            </w:r>
          </w:p>
        </w:tc>
        <w:tc>
          <w:tcPr>
            <w:tcW w:w="1260" w:type="dxa"/>
            <w:shd w:val="clear" w:color="auto" w:fill="auto"/>
            <w:tcMar>
              <w:top w:w="72" w:type="dxa"/>
              <w:left w:w="144" w:type="dxa"/>
              <w:bottom w:w="72" w:type="dxa"/>
              <w:right w:w="144" w:type="dxa"/>
            </w:tcMar>
            <w:vAlign w:val="center"/>
            <w:hideMark/>
          </w:tcPr>
          <w:p w14:paraId="7097D107"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58</w:t>
            </w:r>
          </w:p>
        </w:tc>
        <w:tc>
          <w:tcPr>
            <w:tcW w:w="1260" w:type="dxa"/>
            <w:shd w:val="clear" w:color="auto" w:fill="auto"/>
            <w:tcMar>
              <w:top w:w="72" w:type="dxa"/>
              <w:left w:w="144" w:type="dxa"/>
              <w:bottom w:w="72" w:type="dxa"/>
              <w:right w:w="144" w:type="dxa"/>
            </w:tcMar>
            <w:vAlign w:val="center"/>
            <w:hideMark/>
          </w:tcPr>
          <w:p w14:paraId="0B3AFD6C"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180</w:t>
            </w:r>
          </w:p>
        </w:tc>
        <w:tc>
          <w:tcPr>
            <w:tcW w:w="1140" w:type="dxa"/>
            <w:shd w:val="clear" w:color="auto" w:fill="auto"/>
            <w:tcMar>
              <w:top w:w="72" w:type="dxa"/>
              <w:left w:w="144" w:type="dxa"/>
              <w:bottom w:w="72" w:type="dxa"/>
              <w:right w:w="144" w:type="dxa"/>
            </w:tcMar>
            <w:vAlign w:val="center"/>
            <w:hideMark/>
          </w:tcPr>
          <w:p w14:paraId="7118BFB8"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298</w:t>
            </w:r>
          </w:p>
        </w:tc>
        <w:tc>
          <w:tcPr>
            <w:tcW w:w="1380" w:type="dxa"/>
            <w:shd w:val="clear" w:color="auto" w:fill="auto"/>
            <w:tcMar>
              <w:top w:w="72" w:type="dxa"/>
              <w:left w:w="144" w:type="dxa"/>
              <w:bottom w:w="72" w:type="dxa"/>
              <w:right w:w="144" w:type="dxa"/>
            </w:tcMar>
            <w:vAlign w:val="center"/>
            <w:hideMark/>
          </w:tcPr>
          <w:p w14:paraId="5D7FEB7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 2</w:t>
            </w:r>
          </w:p>
        </w:tc>
      </w:tr>
      <w:tr w:rsidR="006C70DD" w:rsidRPr="00701415" w14:paraId="07E1A4F9" w14:textId="77777777" w:rsidTr="00701415">
        <w:trPr>
          <w:trHeight w:val="626"/>
        </w:trPr>
        <w:tc>
          <w:tcPr>
            <w:tcW w:w="1380" w:type="dxa"/>
            <w:shd w:val="clear" w:color="auto" w:fill="auto"/>
            <w:tcMar>
              <w:top w:w="72" w:type="dxa"/>
              <w:left w:w="144" w:type="dxa"/>
              <w:bottom w:w="72" w:type="dxa"/>
              <w:right w:w="144" w:type="dxa"/>
            </w:tcMar>
            <w:vAlign w:val="center"/>
            <w:hideMark/>
          </w:tcPr>
          <w:p w14:paraId="4A250574"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FY2023-24</w:t>
            </w:r>
          </w:p>
        </w:tc>
        <w:tc>
          <w:tcPr>
            <w:tcW w:w="1180" w:type="dxa"/>
            <w:shd w:val="clear" w:color="auto" w:fill="auto"/>
            <w:tcMar>
              <w:top w:w="72" w:type="dxa"/>
              <w:left w:w="144" w:type="dxa"/>
              <w:bottom w:w="72" w:type="dxa"/>
              <w:right w:w="144" w:type="dxa"/>
            </w:tcMar>
            <w:vAlign w:val="center"/>
            <w:hideMark/>
          </w:tcPr>
          <w:p w14:paraId="094F1108"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22</w:t>
            </w:r>
          </w:p>
        </w:tc>
        <w:tc>
          <w:tcPr>
            <w:tcW w:w="1240" w:type="dxa"/>
            <w:shd w:val="clear" w:color="auto" w:fill="auto"/>
            <w:tcMar>
              <w:top w:w="72" w:type="dxa"/>
              <w:left w:w="144" w:type="dxa"/>
              <w:bottom w:w="72" w:type="dxa"/>
              <w:right w:w="144" w:type="dxa"/>
            </w:tcMar>
            <w:vAlign w:val="center"/>
            <w:hideMark/>
          </w:tcPr>
          <w:p w14:paraId="394D03DF"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138</w:t>
            </w:r>
          </w:p>
        </w:tc>
        <w:tc>
          <w:tcPr>
            <w:tcW w:w="1260" w:type="dxa"/>
            <w:shd w:val="clear" w:color="auto" w:fill="auto"/>
            <w:tcMar>
              <w:top w:w="72" w:type="dxa"/>
              <w:left w:w="144" w:type="dxa"/>
              <w:bottom w:w="72" w:type="dxa"/>
              <w:right w:w="144" w:type="dxa"/>
            </w:tcMar>
            <w:vAlign w:val="center"/>
            <w:hideMark/>
          </w:tcPr>
          <w:p w14:paraId="5A9A630B"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92</w:t>
            </w:r>
          </w:p>
        </w:tc>
        <w:tc>
          <w:tcPr>
            <w:tcW w:w="1260" w:type="dxa"/>
            <w:shd w:val="clear" w:color="auto" w:fill="auto"/>
            <w:tcMar>
              <w:top w:w="72" w:type="dxa"/>
              <w:left w:w="144" w:type="dxa"/>
              <w:bottom w:w="72" w:type="dxa"/>
              <w:right w:w="144" w:type="dxa"/>
            </w:tcMar>
            <w:vAlign w:val="center"/>
            <w:hideMark/>
          </w:tcPr>
          <w:p w14:paraId="6FD67F73"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221</w:t>
            </w:r>
          </w:p>
        </w:tc>
        <w:tc>
          <w:tcPr>
            <w:tcW w:w="1140" w:type="dxa"/>
            <w:shd w:val="clear" w:color="auto" w:fill="auto"/>
            <w:tcMar>
              <w:top w:w="72" w:type="dxa"/>
              <w:left w:w="144" w:type="dxa"/>
              <w:bottom w:w="72" w:type="dxa"/>
              <w:right w:w="144" w:type="dxa"/>
            </w:tcMar>
            <w:vAlign w:val="center"/>
            <w:hideMark/>
          </w:tcPr>
          <w:p w14:paraId="12E4528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636</w:t>
            </w:r>
          </w:p>
        </w:tc>
        <w:tc>
          <w:tcPr>
            <w:tcW w:w="1380" w:type="dxa"/>
            <w:shd w:val="clear" w:color="auto" w:fill="auto"/>
            <w:tcMar>
              <w:top w:w="72" w:type="dxa"/>
              <w:left w:w="144" w:type="dxa"/>
              <w:bottom w:w="72" w:type="dxa"/>
              <w:right w:w="144" w:type="dxa"/>
            </w:tcMar>
            <w:vAlign w:val="center"/>
            <w:hideMark/>
          </w:tcPr>
          <w:p w14:paraId="5C3F6A66"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&lt;3</w:t>
            </w:r>
          </w:p>
        </w:tc>
      </w:tr>
      <w:tr w:rsidR="006C70DD" w:rsidRPr="00701415" w14:paraId="0473BC8A" w14:textId="77777777" w:rsidTr="00701415">
        <w:trPr>
          <w:trHeight w:val="626"/>
        </w:trPr>
        <w:tc>
          <w:tcPr>
            <w:tcW w:w="1380" w:type="dxa"/>
            <w:shd w:val="clear" w:color="auto" w:fill="auto"/>
            <w:tcMar>
              <w:top w:w="72" w:type="dxa"/>
              <w:left w:w="144" w:type="dxa"/>
              <w:bottom w:w="72" w:type="dxa"/>
              <w:right w:w="144" w:type="dxa"/>
            </w:tcMar>
            <w:vAlign w:val="center"/>
            <w:hideMark/>
          </w:tcPr>
          <w:p w14:paraId="768296BB"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FY2022-23</w:t>
            </w:r>
          </w:p>
        </w:tc>
        <w:tc>
          <w:tcPr>
            <w:tcW w:w="1180" w:type="dxa"/>
            <w:shd w:val="clear" w:color="auto" w:fill="auto"/>
            <w:tcMar>
              <w:top w:w="72" w:type="dxa"/>
              <w:left w:w="144" w:type="dxa"/>
              <w:bottom w:w="72" w:type="dxa"/>
              <w:right w:w="144" w:type="dxa"/>
            </w:tcMar>
            <w:vAlign w:val="center"/>
            <w:hideMark/>
          </w:tcPr>
          <w:p w14:paraId="0ADD7F92"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12</w:t>
            </w:r>
          </w:p>
        </w:tc>
        <w:tc>
          <w:tcPr>
            <w:tcW w:w="1240" w:type="dxa"/>
            <w:shd w:val="clear" w:color="auto" w:fill="auto"/>
            <w:tcMar>
              <w:top w:w="72" w:type="dxa"/>
              <w:left w:w="144" w:type="dxa"/>
              <w:bottom w:w="72" w:type="dxa"/>
              <w:right w:w="144" w:type="dxa"/>
            </w:tcMar>
            <w:vAlign w:val="center"/>
            <w:hideMark/>
          </w:tcPr>
          <w:p w14:paraId="6E73AC6C"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130</w:t>
            </w:r>
          </w:p>
        </w:tc>
        <w:tc>
          <w:tcPr>
            <w:tcW w:w="1260" w:type="dxa"/>
            <w:shd w:val="clear" w:color="auto" w:fill="auto"/>
            <w:tcMar>
              <w:top w:w="72" w:type="dxa"/>
              <w:left w:w="144" w:type="dxa"/>
              <w:bottom w:w="72" w:type="dxa"/>
              <w:right w:w="144" w:type="dxa"/>
            </w:tcMar>
            <w:vAlign w:val="center"/>
            <w:hideMark/>
          </w:tcPr>
          <w:p w14:paraId="66AAA7C3"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251</w:t>
            </w:r>
          </w:p>
        </w:tc>
        <w:tc>
          <w:tcPr>
            <w:tcW w:w="1260" w:type="dxa"/>
            <w:shd w:val="clear" w:color="auto" w:fill="auto"/>
            <w:tcMar>
              <w:top w:w="72" w:type="dxa"/>
              <w:left w:w="144" w:type="dxa"/>
              <w:bottom w:w="72" w:type="dxa"/>
              <w:right w:w="144" w:type="dxa"/>
            </w:tcMar>
            <w:vAlign w:val="center"/>
            <w:hideMark/>
          </w:tcPr>
          <w:p w14:paraId="3BF2DFD9"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274</w:t>
            </w:r>
          </w:p>
        </w:tc>
        <w:tc>
          <w:tcPr>
            <w:tcW w:w="1140" w:type="dxa"/>
            <w:shd w:val="clear" w:color="auto" w:fill="auto"/>
            <w:tcMar>
              <w:top w:w="72" w:type="dxa"/>
              <w:left w:w="144" w:type="dxa"/>
              <w:bottom w:w="72" w:type="dxa"/>
              <w:right w:w="144" w:type="dxa"/>
            </w:tcMar>
            <w:vAlign w:val="center"/>
            <w:hideMark/>
          </w:tcPr>
          <w:p w14:paraId="6F8252E8"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562</w:t>
            </w:r>
          </w:p>
        </w:tc>
        <w:tc>
          <w:tcPr>
            <w:tcW w:w="1380" w:type="dxa"/>
            <w:shd w:val="clear" w:color="auto" w:fill="auto"/>
            <w:tcMar>
              <w:top w:w="72" w:type="dxa"/>
              <w:left w:w="144" w:type="dxa"/>
              <w:bottom w:w="72" w:type="dxa"/>
              <w:right w:w="144" w:type="dxa"/>
            </w:tcMar>
            <w:vAlign w:val="center"/>
            <w:hideMark/>
          </w:tcPr>
          <w:p w14:paraId="75B38EA1"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&lt;3</w:t>
            </w:r>
          </w:p>
        </w:tc>
      </w:tr>
      <w:tr w:rsidR="006C70DD" w:rsidRPr="00701415" w14:paraId="06DCB2E6" w14:textId="77777777" w:rsidTr="00701415">
        <w:trPr>
          <w:trHeight w:val="626"/>
        </w:trPr>
        <w:tc>
          <w:tcPr>
            <w:tcW w:w="1380" w:type="dxa"/>
            <w:shd w:val="clear" w:color="auto" w:fill="auto"/>
            <w:tcMar>
              <w:top w:w="72" w:type="dxa"/>
              <w:left w:w="144" w:type="dxa"/>
              <w:bottom w:w="72" w:type="dxa"/>
              <w:right w:w="144" w:type="dxa"/>
            </w:tcMar>
            <w:vAlign w:val="center"/>
            <w:hideMark/>
          </w:tcPr>
          <w:p w14:paraId="6714ABF5"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FY2021-22</w:t>
            </w:r>
          </w:p>
        </w:tc>
        <w:tc>
          <w:tcPr>
            <w:tcW w:w="1180" w:type="dxa"/>
            <w:shd w:val="clear" w:color="auto" w:fill="auto"/>
            <w:tcMar>
              <w:top w:w="72" w:type="dxa"/>
              <w:left w:w="144" w:type="dxa"/>
              <w:bottom w:w="72" w:type="dxa"/>
              <w:right w:w="144" w:type="dxa"/>
            </w:tcMar>
            <w:vAlign w:val="center"/>
            <w:hideMark/>
          </w:tcPr>
          <w:p w14:paraId="1F15CE31"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10</w:t>
            </w:r>
          </w:p>
        </w:tc>
        <w:tc>
          <w:tcPr>
            <w:tcW w:w="1240" w:type="dxa"/>
            <w:shd w:val="clear" w:color="auto" w:fill="auto"/>
            <w:tcMar>
              <w:top w:w="72" w:type="dxa"/>
              <w:left w:w="144" w:type="dxa"/>
              <w:bottom w:w="72" w:type="dxa"/>
              <w:right w:w="144" w:type="dxa"/>
            </w:tcMar>
            <w:vAlign w:val="center"/>
            <w:hideMark/>
          </w:tcPr>
          <w:p w14:paraId="2293EEC4"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125</w:t>
            </w:r>
          </w:p>
        </w:tc>
        <w:tc>
          <w:tcPr>
            <w:tcW w:w="1260" w:type="dxa"/>
            <w:shd w:val="clear" w:color="auto" w:fill="auto"/>
            <w:tcMar>
              <w:top w:w="72" w:type="dxa"/>
              <w:left w:w="144" w:type="dxa"/>
              <w:bottom w:w="72" w:type="dxa"/>
              <w:right w:w="144" w:type="dxa"/>
            </w:tcMar>
            <w:vAlign w:val="center"/>
            <w:hideMark/>
          </w:tcPr>
          <w:p w14:paraId="203B9B30"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46</w:t>
            </w:r>
          </w:p>
        </w:tc>
        <w:tc>
          <w:tcPr>
            <w:tcW w:w="1260" w:type="dxa"/>
            <w:shd w:val="clear" w:color="auto" w:fill="auto"/>
            <w:tcMar>
              <w:top w:w="72" w:type="dxa"/>
              <w:left w:w="144" w:type="dxa"/>
              <w:bottom w:w="72" w:type="dxa"/>
              <w:right w:w="144" w:type="dxa"/>
            </w:tcMar>
            <w:vAlign w:val="center"/>
            <w:hideMark/>
          </w:tcPr>
          <w:p w14:paraId="29BD4CF1"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240</w:t>
            </w:r>
          </w:p>
        </w:tc>
        <w:tc>
          <w:tcPr>
            <w:tcW w:w="1140" w:type="dxa"/>
            <w:shd w:val="clear" w:color="auto" w:fill="auto"/>
            <w:tcMar>
              <w:top w:w="72" w:type="dxa"/>
              <w:left w:w="144" w:type="dxa"/>
              <w:bottom w:w="72" w:type="dxa"/>
              <w:right w:w="144" w:type="dxa"/>
            </w:tcMar>
            <w:vAlign w:val="center"/>
            <w:hideMark/>
          </w:tcPr>
          <w:p w14:paraId="5E3D7E7C"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440</w:t>
            </w:r>
          </w:p>
        </w:tc>
        <w:tc>
          <w:tcPr>
            <w:tcW w:w="1380" w:type="dxa"/>
            <w:shd w:val="clear" w:color="auto" w:fill="auto"/>
            <w:tcMar>
              <w:top w:w="72" w:type="dxa"/>
              <w:left w:w="144" w:type="dxa"/>
              <w:bottom w:w="72" w:type="dxa"/>
              <w:right w:w="144" w:type="dxa"/>
            </w:tcMar>
            <w:vAlign w:val="center"/>
            <w:hideMark/>
          </w:tcPr>
          <w:p w14:paraId="782A3914"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&lt;2</w:t>
            </w:r>
          </w:p>
        </w:tc>
      </w:tr>
    </w:tbl>
    <w:p w14:paraId="671D904B" w14:textId="77777777" w:rsidR="00963B60" w:rsidRDefault="00963B60" w:rsidP="00397BB8">
      <w:pPr>
        <w:spacing w:after="0" w:line="240" w:lineRule="auto"/>
        <w:rPr>
          <w:rFonts w:eastAsia="MS Gothic"/>
          <w:b/>
          <w:bCs/>
          <w:sz w:val="36"/>
          <w:szCs w:val="32"/>
          <w:highlight w:val="yellow"/>
        </w:rPr>
      </w:pPr>
    </w:p>
    <w:p w14:paraId="2D88476B" w14:textId="02411056" w:rsidR="009B465E" w:rsidRPr="005A1156" w:rsidRDefault="00397BB8" w:rsidP="00037C4C">
      <w:pPr>
        <w:spacing w:after="0" w:line="240" w:lineRule="auto"/>
        <w:rPr>
          <w:rFonts w:eastAsia="MS Gothic"/>
          <w:b/>
          <w:bCs/>
          <w:sz w:val="28"/>
          <w:szCs w:val="28"/>
        </w:rPr>
      </w:pPr>
      <w:r w:rsidRPr="005A1156">
        <w:rPr>
          <w:rFonts w:eastAsia="MS Gothic"/>
          <w:b/>
          <w:bCs/>
          <w:sz w:val="28"/>
          <w:szCs w:val="28"/>
        </w:rPr>
        <w:t>Stage Duration of Work Plan Applications</w:t>
      </w:r>
    </w:p>
    <w:p w14:paraId="5C01F0ED" w14:textId="77777777" w:rsidR="005A1156" w:rsidRPr="00425AFE" w:rsidRDefault="005A1156" w:rsidP="00037C4C">
      <w:pPr>
        <w:spacing w:after="0" w:line="240" w:lineRule="auto"/>
        <w:rPr>
          <w:rFonts w:eastAsia="MS Gothic"/>
          <w:b/>
          <w:bCs/>
          <w:sz w:val="24"/>
        </w:rPr>
      </w:pPr>
    </w:p>
    <w:tbl>
      <w:tblPr>
        <w:tblStyle w:val="TableGrid"/>
        <w:tblW w:w="0" w:type="auto"/>
        <w:tblLook w:val="04A0" w:firstRow="1" w:lastRow="0" w:firstColumn="1" w:lastColumn="0" w:noHBand="0" w:noVBand="1"/>
      </w:tblPr>
      <w:tblGrid>
        <w:gridCol w:w="1623"/>
        <w:gridCol w:w="1060"/>
        <w:gridCol w:w="1182"/>
        <w:gridCol w:w="1182"/>
        <w:gridCol w:w="877"/>
        <w:gridCol w:w="999"/>
        <w:gridCol w:w="999"/>
        <w:gridCol w:w="999"/>
        <w:gridCol w:w="1562"/>
      </w:tblGrid>
      <w:tr w:rsidR="00284DF6" w:rsidRPr="00284DF6" w14:paraId="2168745C" w14:textId="77777777" w:rsidTr="00284DF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7854D1" w14:textId="77777777" w:rsidR="00284DF6" w:rsidRPr="00284DF6" w:rsidRDefault="00284DF6" w:rsidP="00284DF6">
            <w:pPr>
              <w:spacing w:after="0" w:line="240" w:lineRule="auto"/>
              <w:jc w:val="center"/>
              <w:rPr>
                <w:rFonts w:eastAsia="MS Gothic"/>
                <w:bCs/>
                <w:sz w:val="22"/>
                <w:szCs w:val="22"/>
              </w:rPr>
            </w:pPr>
            <w:r w:rsidRPr="00284DF6">
              <w:rPr>
                <w:rFonts w:eastAsia="MS Gothic"/>
                <w:bCs/>
                <w:sz w:val="22"/>
                <w:szCs w:val="22"/>
              </w:rPr>
              <w:t>Stage</w:t>
            </w:r>
          </w:p>
        </w:tc>
        <w:tc>
          <w:tcPr>
            <w:tcW w:w="0" w:type="auto"/>
            <w:vAlign w:val="center"/>
          </w:tcPr>
          <w:p w14:paraId="1F5AA5F4"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Month</w:t>
            </w:r>
          </w:p>
        </w:tc>
        <w:tc>
          <w:tcPr>
            <w:tcW w:w="0" w:type="auto"/>
            <w:vAlign w:val="center"/>
          </w:tcPr>
          <w:p w14:paraId="739D34D0"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Months</w:t>
            </w:r>
          </w:p>
        </w:tc>
        <w:tc>
          <w:tcPr>
            <w:tcW w:w="0" w:type="auto"/>
            <w:vAlign w:val="center"/>
          </w:tcPr>
          <w:p w14:paraId="71001216"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6 Months</w:t>
            </w:r>
          </w:p>
        </w:tc>
        <w:tc>
          <w:tcPr>
            <w:tcW w:w="0" w:type="auto"/>
            <w:vAlign w:val="center"/>
          </w:tcPr>
          <w:p w14:paraId="2AC2C004"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Year</w:t>
            </w:r>
          </w:p>
        </w:tc>
        <w:tc>
          <w:tcPr>
            <w:tcW w:w="0" w:type="auto"/>
            <w:vAlign w:val="center"/>
          </w:tcPr>
          <w:p w14:paraId="0C4D3432"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2 Years</w:t>
            </w:r>
          </w:p>
        </w:tc>
        <w:tc>
          <w:tcPr>
            <w:tcW w:w="0" w:type="auto"/>
            <w:vAlign w:val="center"/>
          </w:tcPr>
          <w:p w14:paraId="08D8145F"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Years</w:t>
            </w:r>
          </w:p>
        </w:tc>
        <w:tc>
          <w:tcPr>
            <w:tcW w:w="0" w:type="auto"/>
            <w:vAlign w:val="center"/>
          </w:tcPr>
          <w:p w14:paraId="64922872"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4 Years</w:t>
            </w:r>
          </w:p>
        </w:tc>
        <w:tc>
          <w:tcPr>
            <w:tcW w:w="0" w:type="auto"/>
            <w:vAlign w:val="center"/>
          </w:tcPr>
          <w:p w14:paraId="5626967F"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Over 4 Years</w:t>
            </w:r>
          </w:p>
        </w:tc>
      </w:tr>
      <w:tr w:rsidR="00284DF6" w:rsidRPr="00284DF6" w14:paraId="7C8B880B"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44A851"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Seek Permit</w:t>
            </w:r>
          </w:p>
        </w:tc>
        <w:tc>
          <w:tcPr>
            <w:tcW w:w="0" w:type="auto"/>
            <w:vAlign w:val="center"/>
          </w:tcPr>
          <w:p w14:paraId="47F9FC6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w:t>
            </w:r>
          </w:p>
        </w:tc>
        <w:tc>
          <w:tcPr>
            <w:tcW w:w="0" w:type="auto"/>
            <w:vAlign w:val="center"/>
          </w:tcPr>
          <w:p w14:paraId="5C55A2A2"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5</w:t>
            </w:r>
          </w:p>
        </w:tc>
        <w:tc>
          <w:tcPr>
            <w:tcW w:w="0" w:type="auto"/>
            <w:vAlign w:val="center"/>
          </w:tcPr>
          <w:p w14:paraId="5C4D142A"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40B7E01"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10</w:t>
            </w:r>
          </w:p>
        </w:tc>
        <w:tc>
          <w:tcPr>
            <w:tcW w:w="0" w:type="auto"/>
            <w:vAlign w:val="center"/>
          </w:tcPr>
          <w:p w14:paraId="17EDB1AD"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2</w:t>
            </w:r>
          </w:p>
        </w:tc>
        <w:tc>
          <w:tcPr>
            <w:tcW w:w="0" w:type="auto"/>
            <w:vAlign w:val="center"/>
          </w:tcPr>
          <w:p w14:paraId="14C5EE00"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w:t>
            </w:r>
          </w:p>
        </w:tc>
        <w:tc>
          <w:tcPr>
            <w:tcW w:w="0" w:type="auto"/>
            <w:vAlign w:val="center"/>
          </w:tcPr>
          <w:p w14:paraId="084839AA"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5D8E30F"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r>
      <w:tr w:rsidR="00284DF6" w:rsidRPr="00284DF6" w14:paraId="25B77884"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F06C9"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With Applicant</w:t>
            </w:r>
          </w:p>
        </w:tc>
        <w:tc>
          <w:tcPr>
            <w:tcW w:w="0" w:type="auto"/>
            <w:vAlign w:val="center"/>
          </w:tcPr>
          <w:p w14:paraId="5FE3F900"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2</w:t>
            </w:r>
          </w:p>
        </w:tc>
        <w:tc>
          <w:tcPr>
            <w:tcW w:w="0" w:type="auto"/>
            <w:vAlign w:val="center"/>
          </w:tcPr>
          <w:p w14:paraId="47D466BE"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A765686"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3</w:t>
            </w:r>
          </w:p>
        </w:tc>
        <w:tc>
          <w:tcPr>
            <w:tcW w:w="0" w:type="auto"/>
            <w:vAlign w:val="center"/>
          </w:tcPr>
          <w:p w14:paraId="68E221CD"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c>
          <w:tcPr>
            <w:tcW w:w="0" w:type="auto"/>
            <w:vAlign w:val="center"/>
          </w:tcPr>
          <w:p w14:paraId="4637AE7B"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4</w:t>
            </w:r>
          </w:p>
        </w:tc>
        <w:tc>
          <w:tcPr>
            <w:tcW w:w="0" w:type="auto"/>
            <w:vAlign w:val="center"/>
          </w:tcPr>
          <w:p w14:paraId="612D8BEF"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2</w:t>
            </w:r>
          </w:p>
        </w:tc>
        <w:tc>
          <w:tcPr>
            <w:tcW w:w="0" w:type="auto"/>
            <w:vAlign w:val="center"/>
          </w:tcPr>
          <w:p w14:paraId="2B5E353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82BDC83"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r>
      <w:tr w:rsidR="00284DF6" w:rsidRPr="00284DF6" w14:paraId="6115665A"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971B26"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With ERR</w:t>
            </w:r>
          </w:p>
        </w:tc>
        <w:tc>
          <w:tcPr>
            <w:tcW w:w="0" w:type="auto"/>
            <w:vAlign w:val="center"/>
          </w:tcPr>
          <w:p w14:paraId="61F9474F"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5</w:t>
            </w:r>
          </w:p>
        </w:tc>
        <w:tc>
          <w:tcPr>
            <w:tcW w:w="0" w:type="auto"/>
            <w:vAlign w:val="center"/>
          </w:tcPr>
          <w:p w14:paraId="33319EFB"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1ACD1A3"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2DF31483"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166A53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9DC9DE6"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FA24A82"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01141C7"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r w:rsidR="00284DF6" w:rsidRPr="00284DF6" w14:paraId="4C64D9EE"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047CAA"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With Agency</w:t>
            </w:r>
          </w:p>
        </w:tc>
        <w:tc>
          <w:tcPr>
            <w:tcW w:w="0" w:type="auto"/>
            <w:vAlign w:val="center"/>
          </w:tcPr>
          <w:p w14:paraId="002F43CD"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3</w:t>
            </w:r>
          </w:p>
        </w:tc>
        <w:tc>
          <w:tcPr>
            <w:tcW w:w="0" w:type="auto"/>
            <w:vAlign w:val="center"/>
          </w:tcPr>
          <w:p w14:paraId="3048D23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4B61B91"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094C74C1"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527B2F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F09263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D0CC5B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E09789B"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bl>
    <w:p w14:paraId="56F57D87" w14:textId="584A1BAC" w:rsidR="00037C4C" w:rsidRDefault="00C029D8">
      <w:pPr>
        <w:spacing w:after="0" w:line="240" w:lineRule="auto"/>
      </w:pPr>
      <w:r>
        <w:rPr>
          <w:noProof/>
        </w:rPr>
        <mc:AlternateContent>
          <mc:Choice Requires="wps">
            <w:drawing>
              <wp:inline distT="0" distB="0" distL="0" distR="0" wp14:anchorId="2E1487AD" wp14:editId="478F2625">
                <wp:extent cx="4171950" cy="409575"/>
                <wp:effectExtent l="0" t="0" r="0" b="9525"/>
                <wp:docPr id="235775050" name="Text Box 1"/>
                <wp:cNvGraphicFramePr/>
                <a:graphic xmlns:a="http://schemas.openxmlformats.org/drawingml/2006/main">
                  <a:graphicData uri="http://schemas.microsoft.com/office/word/2010/wordprocessingShape">
                    <wps:wsp>
                      <wps:cNvSpPr txBox="1"/>
                      <wps:spPr>
                        <a:xfrm>
                          <a:off x="0" y="0"/>
                          <a:ext cx="4171950" cy="409575"/>
                        </a:xfrm>
                        <a:prstGeom prst="rect">
                          <a:avLst/>
                        </a:prstGeom>
                        <a:solidFill>
                          <a:schemeClr val="lt1"/>
                        </a:solidFill>
                        <a:ln w="6350">
                          <a:noFill/>
                        </a:ln>
                      </wps:spPr>
                      <wps:txb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1487AD" id="_x0000_t202" coordsize="21600,21600" o:spt="202" path="m,l,21600r21600,l21600,xe">
                <v:stroke joinstyle="miter"/>
                <v:path gradientshapeok="t" o:connecttype="rect"/>
              </v:shapetype>
              <v:shape id="Text Box 1" o:spid="_x0000_s1026" type="#_x0000_t202" style="width:32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" fillcolor="white [3201]" stroked="f" strokeweight=".5pt">
                <v:textbo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v:textbox>
                <w10:anchorlock/>
              </v:shape>
            </w:pict>
          </mc:Fallback>
        </mc:AlternateContent>
      </w:r>
      <w:r w:rsidR="00037C4C">
        <w:br w:type="page"/>
      </w:r>
    </w:p>
    <w:p w14:paraId="204EE38E" w14:textId="77777777" w:rsidR="00037C4C" w:rsidRDefault="00037C4C" w:rsidP="00037C4C">
      <w:pPr>
        <w:pStyle w:val="Heading1"/>
      </w:pPr>
      <w:r w:rsidRPr="00037C4C">
        <w:lastRenderedPageBreak/>
        <w:t xml:space="preserve">Extractives summary – rehabilitation liabilities </w:t>
      </w:r>
    </w:p>
    <w:p w14:paraId="7CBD8F33" w14:textId="3E44680D" w:rsidR="00037C4C" w:rsidRPr="00037C4C" w:rsidRDefault="00037C4C" w:rsidP="00037C4C">
      <w:r w:rsidRPr="00037C4C">
        <w:rPr>
          <w:b/>
          <w:bCs/>
        </w:rPr>
        <w:t>What we delivered</w:t>
      </w:r>
      <w:r w:rsidR="00054DFD">
        <w:rPr>
          <w:b/>
          <w:bCs/>
        </w:rPr>
        <w:t xml:space="preserve"> in FY2024/25 YTD</w:t>
      </w:r>
    </w:p>
    <w:p w14:paraId="0B074ACE" w14:textId="77777777" w:rsidR="002546D9" w:rsidRPr="002546D9" w:rsidRDefault="002546D9" w:rsidP="00DA65D8">
      <w:pPr>
        <w:numPr>
          <w:ilvl w:val="0"/>
          <w:numId w:val="7"/>
        </w:numPr>
      </w:pPr>
      <w:r w:rsidRPr="002546D9">
        <w:t>Assessed ~ $39.8 million in rehabilitation bonds.</w:t>
      </w:r>
    </w:p>
    <w:p w14:paraId="31CD74FD" w14:textId="77777777" w:rsidR="002546D9" w:rsidRPr="002546D9" w:rsidRDefault="002546D9" w:rsidP="00DA65D8">
      <w:pPr>
        <w:numPr>
          <w:ilvl w:val="0"/>
          <w:numId w:val="7"/>
        </w:numPr>
      </w:pPr>
      <w:r w:rsidRPr="002546D9">
        <w:t>60 bond assessments including 10 initial bonds, 24 further bonds, and 23 bond returns.</w:t>
      </w:r>
    </w:p>
    <w:p w14:paraId="320DD192" w14:textId="77777777" w:rsidR="002546D9" w:rsidRPr="002546D9" w:rsidRDefault="002546D9" w:rsidP="00DA65D8">
      <w:pPr>
        <w:numPr>
          <w:ilvl w:val="0"/>
          <w:numId w:val="7"/>
        </w:numPr>
      </w:pPr>
      <w:r w:rsidRPr="002546D9">
        <w:t>Further bonds were primarily a result of work plan variations, priority sites assessed under MRSDA Section 79A and applications for transfer of ownership.</w:t>
      </w:r>
    </w:p>
    <w:p w14:paraId="572DA8B4" w14:textId="77777777" w:rsidR="002546D9" w:rsidRPr="002546D9" w:rsidRDefault="002546D9" w:rsidP="00DA65D8">
      <w:pPr>
        <w:numPr>
          <w:ilvl w:val="0"/>
          <w:numId w:val="7"/>
        </w:numPr>
      </w:pPr>
      <w:r w:rsidRPr="002546D9">
        <w:t>The majority ($10.3M) of the increase in Q3 resulted from review of two priority sites, which are both large operations producing over 500,000t/yr without a bond review for 12 years.</w:t>
      </w:r>
    </w:p>
    <w:p w14:paraId="0DADD2FE" w14:textId="77777777" w:rsidR="002546D9" w:rsidRPr="002546D9" w:rsidRDefault="002546D9" w:rsidP="00DA65D8">
      <w:pPr>
        <w:numPr>
          <w:ilvl w:val="0"/>
          <w:numId w:val="7"/>
        </w:numPr>
      </w:pPr>
      <w:r w:rsidRPr="002546D9">
        <w:t xml:space="preserve">Progressive rehabilitation and more frequent self-assessment can reduce bond amounts held and ensure rehabilitation liability accurately reflects bonds held (for more information see </w:t>
      </w:r>
      <w:hyperlink r:id="rId15" w:history="1">
        <w:r w:rsidRPr="002546D9">
          <w:rPr>
            <w:rStyle w:val="Hyperlink"/>
          </w:rPr>
          <w:t>resources.vic.gov.au/community-and-land-use/rehabilitation</w:t>
        </w:r>
      </w:hyperlink>
      <w:r w:rsidRPr="002546D9">
        <w:t xml:space="preserve"> )</w:t>
      </w:r>
    </w:p>
    <w:p w14:paraId="60840654" w14:textId="77777777" w:rsidR="002546D9" w:rsidRPr="002546D9" w:rsidRDefault="002546D9" w:rsidP="00DA65D8">
      <w:pPr>
        <w:numPr>
          <w:ilvl w:val="0"/>
          <w:numId w:val="7"/>
        </w:numPr>
      </w:pPr>
      <w:r w:rsidRPr="002546D9">
        <w:t xml:space="preserve">Continue to deliver on our commitments in the </w:t>
      </w:r>
      <w:hyperlink r:id="rId16" w:history="1">
        <w:r w:rsidRPr="002546D9">
          <w:rPr>
            <w:rStyle w:val="Hyperlink"/>
          </w:rPr>
          <w:t>Regulatory Practice Strategy for the Rehabilitation of Earth Resources Sites</w:t>
        </w:r>
      </w:hyperlink>
    </w:p>
    <w:p w14:paraId="3AEFD71A" w14:textId="77777777" w:rsidR="00D47F6D" w:rsidRDefault="00D47F6D" w:rsidP="000147A5">
      <w:pPr>
        <w:tabs>
          <w:tab w:val="left" w:pos="9945"/>
        </w:tabs>
        <w:rPr>
          <w:b/>
          <w:bCs/>
          <w:sz w:val="22"/>
          <w:szCs w:val="28"/>
        </w:rPr>
      </w:pPr>
    </w:p>
    <w:p w14:paraId="36D61979" w14:textId="375109C0" w:rsidR="00C029D8" w:rsidRDefault="00667E12" w:rsidP="000147A5">
      <w:pPr>
        <w:tabs>
          <w:tab w:val="left" w:pos="9945"/>
        </w:tabs>
        <w:rPr>
          <w:b/>
          <w:bCs/>
          <w:sz w:val="22"/>
          <w:szCs w:val="28"/>
        </w:rPr>
      </w:pPr>
      <w:r>
        <w:rPr>
          <w:b/>
          <w:bCs/>
          <w:sz w:val="22"/>
          <w:szCs w:val="28"/>
        </w:rPr>
        <w:t>Rehabilitation bond assessments last four quarters</w:t>
      </w:r>
    </w:p>
    <w:tbl>
      <w:tblPr>
        <w:tblStyle w:val="TableGrid"/>
        <w:tblW w:w="5000" w:type="pct"/>
        <w:tblLook w:val="04A0" w:firstRow="1" w:lastRow="0" w:firstColumn="1" w:lastColumn="0" w:noHBand="0" w:noVBand="1"/>
      </w:tblPr>
      <w:tblGrid>
        <w:gridCol w:w="2285"/>
        <w:gridCol w:w="1531"/>
        <w:gridCol w:w="1696"/>
        <w:gridCol w:w="1560"/>
        <w:gridCol w:w="1705"/>
        <w:gridCol w:w="1662"/>
        <w:gridCol w:w="1634"/>
        <w:gridCol w:w="1545"/>
        <w:gridCol w:w="1770"/>
      </w:tblGrid>
      <w:tr w:rsidR="00424743" w:rsidRPr="00A350EA" w14:paraId="6C877850" w14:textId="77777777" w:rsidTr="00424743">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42" w:type="pct"/>
            <w:shd w:val="clear" w:color="auto" w:fill="auto"/>
            <w:vAlign w:val="center"/>
          </w:tcPr>
          <w:p w14:paraId="56302B15" w14:textId="77777777" w:rsidR="00424743" w:rsidRPr="00A350EA" w:rsidRDefault="00424743" w:rsidP="00424743">
            <w:pPr>
              <w:jc w:val="center"/>
              <w:rPr>
                <w:rFonts w:cs="Arial"/>
                <w:szCs w:val="20"/>
              </w:rPr>
            </w:pPr>
            <w:r w:rsidRPr="00A350EA">
              <w:rPr>
                <w:rFonts w:cs="Arial"/>
                <w:szCs w:val="20"/>
              </w:rPr>
              <w:t>Reasons for Bond Increase</w:t>
            </w:r>
          </w:p>
        </w:tc>
        <w:tc>
          <w:tcPr>
            <w:tcW w:w="497" w:type="pct"/>
            <w:shd w:val="clear" w:color="auto" w:fill="auto"/>
            <w:vAlign w:val="center"/>
          </w:tcPr>
          <w:p w14:paraId="10F1ADD5" w14:textId="16C95CF4" w:rsidR="00424743" w:rsidRPr="00A350EA" w:rsidRDefault="00424743" w:rsidP="00424743">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23-24 Q4</w:t>
            </w:r>
          </w:p>
        </w:tc>
        <w:tc>
          <w:tcPr>
            <w:tcW w:w="551" w:type="pct"/>
            <w:shd w:val="clear" w:color="auto" w:fill="auto"/>
            <w:vAlign w:val="center"/>
          </w:tcPr>
          <w:p w14:paraId="22A678C2" w14:textId="7D92BAE0" w:rsidR="00424743" w:rsidRPr="00A350EA" w:rsidRDefault="00424743" w:rsidP="00424743">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23-24 Q4</w:t>
            </w:r>
          </w:p>
        </w:tc>
        <w:tc>
          <w:tcPr>
            <w:tcW w:w="507" w:type="pct"/>
            <w:shd w:val="clear" w:color="auto" w:fill="auto"/>
            <w:vAlign w:val="center"/>
          </w:tcPr>
          <w:p w14:paraId="67735CAD" w14:textId="179AE52F" w:rsidR="00424743" w:rsidRPr="00A350EA" w:rsidRDefault="00424743" w:rsidP="00424743">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Q1</w:t>
            </w:r>
          </w:p>
        </w:tc>
        <w:tc>
          <w:tcPr>
            <w:tcW w:w="554" w:type="pct"/>
            <w:shd w:val="clear" w:color="auto" w:fill="auto"/>
            <w:vAlign w:val="center"/>
          </w:tcPr>
          <w:p w14:paraId="4FB74D83" w14:textId="22A5FE0E" w:rsidR="00424743" w:rsidRPr="00A350EA" w:rsidRDefault="00424743" w:rsidP="00424743">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Q1</w:t>
            </w:r>
          </w:p>
        </w:tc>
        <w:tc>
          <w:tcPr>
            <w:tcW w:w="540" w:type="pct"/>
            <w:shd w:val="clear" w:color="auto" w:fill="auto"/>
            <w:vAlign w:val="center"/>
          </w:tcPr>
          <w:p w14:paraId="46256D50" w14:textId="68CDF011" w:rsidR="00424743" w:rsidRPr="00A350EA" w:rsidRDefault="00424743" w:rsidP="00424743">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Q2</w:t>
            </w:r>
          </w:p>
        </w:tc>
        <w:tc>
          <w:tcPr>
            <w:tcW w:w="531" w:type="pct"/>
            <w:shd w:val="clear" w:color="auto" w:fill="auto"/>
            <w:vAlign w:val="center"/>
          </w:tcPr>
          <w:p w14:paraId="24DF5DEC" w14:textId="20A19B7A" w:rsidR="00424743" w:rsidRPr="00A350EA" w:rsidRDefault="00424743" w:rsidP="00424743">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Q2</w:t>
            </w:r>
          </w:p>
        </w:tc>
        <w:tc>
          <w:tcPr>
            <w:tcW w:w="502" w:type="pct"/>
            <w:shd w:val="clear" w:color="auto" w:fill="auto"/>
            <w:vAlign w:val="center"/>
          </w:tcPr>
          <w:p w14:paraId="2822E1A1" w14:textId="48076CD9" w:rsidR="00424743" w:rsidRPr="00A350EA" w:rsidRDefault="00424743" w:rsidP="00424743">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w:t>
            </w:r>
            <w:r>
              <w:rPr>
                <w:rFonts w:cs="Arial"/>
                <w:szCs w:val="20"/>
              </w:rPr>
              <w:t>3</w:t>
            </w:r>
          </w:p>
        </w:tc>
        <w:tc>
          <w:tcPr>
            <w:tcW w:w="575" w:type="pct"/>
            <w:shd w:val="clear" w:color="auto" w:fill="auto"/>
            <w:vAlign w:val="center"/>
          </w:tcPr>
          <w:p w14:paraId="5D36AE7C" w14:textId="53F480D8" w:rsidR="00424743" w:rsidRPr="00A350EA" w:rsidRDefault="00424743" w:rsidP="00424743">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w:t>
            </w:r>
            <w:r>
              <w:rPr>
                <w:rFonts w:cs="Arial"/>
                <w:szCs w:val="20"/>
              </w:rPr>
              <w:t>3</w:t>
            </w:r>
          </w:p>
        </w:tc>
      </w:tr>
      <w:tr w:rsidR="00424743" w:rsidRPr="00A350EA" w14:paraId="4EDCA936" w14:textId="77777777" w:rsidTr="00424743">
        <w:trPr>
          <w:trHeight w:val="476"/>
        </w:trPr>
        <w:tc>
          <w:tcPr>
            <w:cnfStyle w:val="001000000000" w:firstRow="0" w:lastRow="0" w:firstColumn="1" w:lastColumn="0" w:oddVBand="0" w:evenVBand="0" w:oddHBand="0" w:evenHBand="0" w:firstRowFirstColumn="0" w:firstRowLastColumn="0" w:lastRowFirstColumn="0" w:lastRowLastColumn="0"/>
            <w:tcW w:w="742" w:type="pct"/>
            <w:shd w:val="clear" w:color="auto" w:fill="auto"/>
            <w:vAlign w:val="center"/>
          </w:tcPr>
          <w:p w14:paraId="2037FFBE" w14:textId="47F72A8F" w:rsidR="00424743" w:rsidRPr="00A350EA" w:rsidRDefault="00424743" w:rsidP="00424743">
            <w:pPr>
              <w:jc w:val="center"/>
              <w:rPr>
                <w:rFonts w:cs="Arial"/>
                <w:szCs w:val="20"/>
              </w:rPr>
            </w:pPr>
            <w:r w:rsidRPr="00A350EA">
              <w:rPr>
                <w:rFonts w:cs="Arial"/>
                <w:color w:val="000000"/>
                <w:kern w:val="24"/>
                <w:szCs w:val="20"/>
              </w:rPr>
              <w:t>Bond Increase</w:t>
            </w:r>
          </w:p>
        </w:tc>
        <w:tc>
          <w:tcPr>
            <w:tcW w:w="497" w:type="pct"/>
            <w:shd w:val="clear" w:color="auto" w:fill="auto"/>
            <w:vAlign w:val="center"/>
          </w:tcPr>
          <w:p w14:paraId="1F5AEA40" w14:textId="2264E142"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10</w:t>
            </w:r>
          </w:p>
        </w:tc>
        <w:tc>
          <w:tcPr>
            <w:tcW w:w="551" w:type="pct"/>
            <w:shd w:val="clear" w:color="auto" w:fill="auto"/>
            <w:vAlign w:val="center"/>
          </w:tcPr>
          <w:p w14:paraId="7DD96500" w14:textId="2861E88E"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$4,540,750</w:t>
            </w:r>
          </w:p>
        </w:tc>
        <w:tc>
          <w:tcPr>
            <w:tcW w:w="507" w:type="pct"/>
            <w:shd w:val="clear" w:color="auto" w:fill="auto"/>
            <w:vAlign w:val="center"/>
          </w:tcPr>
          <w:p w14:paraId="1804A358" w14:textId="189C79CC"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9</w:t>
            </w:r>
          </w:p>
        </w:tc>
        <w:tc>
          <w:tcPr>
            <w:tcW w:w="554" w:type="pct"/>
            <w:shd w:val="clear" w:color="auto" w:fill="auto"/>
            <w:vAlign w:val="center"/>
          </w:tcPr>
          <w:p w14:paraId="04FB21A4" w14:textId="04242B5C"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$21,575,000</w:t>
            </w:r>
          </w:p>
        </w:tc>
        <w:tc>
          <w:tcPr>
            <w:tcW w:w="540" w:type="pct"/>
            <w:shd w:val="clear" w:color="auto" w:fill="auto"/>
            <w:vAlign w:val="center"/>
          </w:tcPr>
          <w:p w14:paraId="31464CAC" w14:textId="6B0A9BD8"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5</w:t>
            </w:r>
          </w:p>
        </w:tc>
        <w:tc>
          <w:tcPr>
            <w:tcW w:w="531" w:type="pct"/>
            <w:shd w:val="clear" w:color="auto" w:fill="auto"/>
            <w:vAlign w:val="center"/>
          </w:tcPr>
          <w:p w14:paraId="70F82FE2" w14:textId="3B58713B"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$2,680,000</w:t>
            </w:r>
          </w:p>
        </w:tc>
        <w:tc>
          <w:tcPr>
            <w:tcW w:w="502" w:type="pct"/>
            <w:shd w:val="clear" w:color="auto" w:fill="auto"/>
            <w:vAlign w:val="center"/>
          </w:tcPr>
          <w:p w14:paraId="7C51E34A" w14:textId="4BC48B56" w:rsidR="00424743" w:rsidRPr="00A350EA" w:rsidRDefault="00982226"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w:t>
            </w:r>
          </w:p>
        </w:tc>
        <w:tc>
          <w:tcPr>
            <w:tcW w:w="575" w:type="pct"/>
            <w:shd w:val="clear" w:color="auto" w:fill="auto"/>
            <w:vAlign w:val="center"/>
          </w:tcPr>
          <w:p w14:paraId="6C898730" w14:textId="625C0C3D" w:rsidR="00424743" w:rsidRPr="00A350EA" w:rsidRDefault="00982226"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$14,099,000</w:t>
            </w:r>
          </w:p>
        </w:tc>
      </w:tr>
      <w:tr w:rsidR="00424743" w:rsidRPr="00A350EA" w14:paraId="3E23F3D8" w14:textId="77777777" w:rsidTr="00424743">
        <w:trPr>
          <w:trHeight w:val="476"/>
        </w:trPr>
        <w:tc>
          <w:tcPr>
            <w:cnfStyle w:val="001000000000" w:firstRow="0" w:lastRow="0" w:firstColumn="1" w:lastColumn="0" w:oddVBand="0" w:evenVBand="0" w:oddHBand="0" w:evenHBand="0" w:firstRowFirstColumn="0" w:firstRowLastColumn="0" w:lastRowFirstColumn="0" w:lastRowLastColumn="0"/>
            <w:tcW w:w="742" w:type="pct"/>
            <w:shd w:val="clear" w:color="auto" w:fill="auto"/>
            <w:vAlign w:val="center"/>
          </w:tcPr>
          <w:p w14:paraId="02545CC1" w14:textId="1A815C31" w:rsidR="00424743" w:rsidRPr="00A350EA" w:rsidRDefault="00424743" w:rsidP="00424743">
            <w:pPr>
              <w:jc w:val="center"/>
              <w:rPr>
                <w:rFonts w:cs="Arial"/>
                <w:szCs w:val="20"/>
              </w:rPr>
            </w:pPr>
            <w:r w:rsidRPr="00A350EA">
              <w:rPr>
                <w:rFonts w:cs="Arial"/>
                <w:color w:val="000000"/>
                <w:kern w:val="24"/>
                <w:szCs w:val="20"/>
              </w:rPr>
              <w:t xml:space="preserve">Initial Bond </w:t>
            </w:r>
          </w:p>
        </w:tc>
        <w:tc>
          <w:tcPr>
            <w:tcW w:w="497" w:type="pct"/>
            <w:shd w:val="clear" w:color="auto" w:fill="auto"/>
            <w:vAlign w:val="center"/>
          </w:tcPr>
          <w:p w14:paraId="79770D4F" w14:textId="5E1669D9"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7</w:t>
            </w:r>
          </w:p>
        </w:tc>
        <w:tc>
          <w:tcPr>
            <w:tcW w:w="551" w:type="pct"/>
            <w:shd w:val="clear" w:color="auto" w:fill="auto"/>
            <w:vAlign w:val="center"/>
          </w:tcPr>
          <w:p w14:paraId="67468E8E" w14:textId="7C64E49B"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$1,320,500</w:t>
            </w:r>
          </w:p>
        </w:tc>
        <w:tc>
          <w:tcPr>
            <w:tcW w:w="507" w:type="pct"/>
            <w:shd w:val="clear" w:color="auto" w:fill="auto"/>
            <w:vAlign w:val="center"/>
          </w:tcPr>
          <w:p w14:paraId="18D7BBEC" w14:textId="196840D2"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6</w:t>
            </w:r>
          </w:p>
        </w:tc>
        <w:tc>
          <w:tcPr>
            <w:tcW w:w="554" w:type="pct"/>
            <w:shd w:val="clear" w:color="auto" w:fill="auto"/>
            <w:vAlign w:val="center"/>
          </w:tcPr>
          <w:p w14:paraId="27511A83" w14:textId="3743FB3D"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$788,500</w:t>
            </w:r>
          </w:p>
        </w:tc>
        <w:tc>
          <w:tcPr>
            <w:tcW w:w="540" w:type="pct"/>
            <w:shd w:val="clear" w:color="auto" w:fill="auto"/>
            <w:vAlign w:val="center"/>
          </w:tcPr>
          <w:p w14:paraId="6D72DBE5" w14:textId="10F6F8F5"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531" w:type="pct"/>
            <w:shd w:val="clear" w:color="auto" w:fill="auto"/>
            <w:vAlign w:val="center"/>
          </w:tcPr>
          <w:p w14:paraId="6A6AC4E5" w14:textId="025F0862"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$14,000</w:t>
            </w:r>
          </w:p>
        </w:tc>
        <w:tc>
          <w:tcPr>
            <w:tcW w:w="502" w:type="pct"/>
            <w:shd w:val="clear" w:color="auto" w:fill="auto"/>
            <w:vAlign w:val="center"/>
          </w:tcPr>
          <w:p w14:paraId="1D1063D4" w14:textId="20BB37FC"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w:t>
            </w:r>
          </w:p>
        </w:tc>
        <w:tc>
          <w:tcPr>
            <w:tcW w:w="575" w:type="pct"/>
            <w:shd w:val="clear" w:color="auto" w:fill="auto"/>
            <w:vAlign w:val="center"/>
          </w:tcPr>
          <w:p w14:paraId="18D27F4E" w14:textId="6256B809"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$119,000</w:t>
            </w:r>
          </w:p>
        </w:tc>
      </w:tr>
      <w:tr w:rsidR="00424743" w:rsidRPr="00A350EA" w14:paraId="065657AE" w14:textId="77777777" w:rsidTr="00424743">
        <w:trPr>
          <w:trHeight w:val="476"/>
        </w:trPr>
        <w:tc>
          <w:tcPr>
            <w:cnfStyle w:val="001000000000" w:firstRow="0" w:lastRow="0" w:firstColumn="1" w:lastColumn="0" w:oddVBand="0" w:evenVBand="0" w:oddHBand="0" w:evenHBand="0" w:firstRowFirstColumn="0" w:firstRowLastColumn="0" w:lastRowFirstColumn="0" w:lastRowLastColumn="0"/>
            <w:tcW w:w="742" w:type="pct"/>
            <w:shd w:val="clear" w:color="auto" w:fill="auto"/>
            <w:vAlign w:val="center"/>
          </w:tcPr>
          <w:p w14:paraId="2E9CDA26" w14:textId="215C1F9B" w:rsidR="00424743" w:rsidRPr="00A350EA" w:rsidRDefault="00424743" w:rsidP="00424743">
            <w:pPr>
              <w:jc w:val="center"/>
              <w:rPr>
                <w:rFonts w:cs="Arial"/>
                <w:szCs w:val="20"/>
              </w:rPr>
            </w:pPr>
            <w:r w:rsidRPr="00A350EA">
              <w:rPr>
                <w:rFonts w:cs="Arial"/>
                <w:color w:val="000000"/>
                <w:kern w:val="24"/>
                <w:szCs w:val="20"/>
              </w:rPr>
              <w:t>Full Release</w:t>
            </w:r>
          </w:p>
        </w:tc>
        <w:tc>
          <w:tcPr>
            <w:tcW w:w="497" w:type="pct"/>
            <w:shd w:val="clear" w:color="auto" w:fill="auto"/>
            <w:vAlign w:val="center"/>
          </w:tcPr>
          <w:p w14:paraId="5269A8E3" w14:textId="02904C10"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8</w:t>
            </w:r>
          </w:p>
        </w:tc>
        <w:tc>
          <w:tcPr>
            <w:tcW w:w="551" w:type="pct"/>
            <w:shd w:val="clear" w:color="auto" w:fill="auto"/>
            <w:vAlign w:val="center"/>
          </w:tcPr>
          <w:p w14:paraId="3A80F870" w14:textId="6ECB315F"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$43,500</w:t>
            </w:r>
          </w:p>
        </w:tc>
        <w:tc>
          <w:tcPr>
            <w:tcW w:w="507" w:type="pct"/>
            <w:shd w:val="clear" w:color="auto" w:fill="auto"/>
            <w:vAlign w:val="center"/>
          </w:tcPr>
          <w:p w14:paraId="00C7B0B7" w14:textId="0BCBA457"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5</w:t>
            </w:r>
          </w:p>
        </w:tc>
        <w:tc>
          <w:tcPr>
            <w:tcW w:w="554" w:type="pct"/>
            <w:shd w:val="clear" w:color="auto" w:fill="auto"/>
            <w:vAlign w:val="center"/>
          </w:tcPr>
          <w:p w14:paraId="07D30FA9" w14:textId="3A899A28"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$89,800</w:t>
            </w:r>
          </w:p>
        </w:tc>
        <w:tc>
          <w:tcPr>
            <w:tcW w:w="540" w:type="pct"/>
            <w:shd w:val="clear" w:color="auto" w:fill="auto"/>
            <w:vAlign w:val="center"/>
          </w:tcPr>
          <w:p w14:paraId="470C7C32" w14:textId="309146BE"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10</w:t>
            </w:r>
          </w:p>
        </w:tc>
        <w:tc>
          <w:tcPr>
            <w:tcW w:w="531" w:type="pct"/>
            <w:shd w:val="clear" w:color="auto" w:fill="auto"/>
            <w:vAlign w:val="center"/>
          </w:tcPr>
          <w:p w14:paraId="4505592D" w14:textId="38F24642"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$163,500</w:t>
            </w:r>
          </w:p>
        </w:tc>
        <w:tc>
          <w:tcPr>
            <w:tcW w:w="502" w:type="pct"/>
            <w:shd w:val="clear" w:color="auto" w:fill="auto"/>
            <w:vAlign w:val="center"/>
          </w:tcPr>
          <w:p w14:paraId="793AEEC2" w14:textId="33DF2E1A"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c>
          <w:tcPr>
            <w:tcW w:w="575" w:type="pct"/>
            <w:shd w:val="clear" w:color="auto" w:fill="auto"/>
            <w:vAlign w:val="center"/>
          </w:tcPr>
          <w:p w14:paraId="64E67964" w14:textId="67422DCA"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$74,090</w:t>
            </w:r>
          </w:p>
        </w:tc>
      </w:tr>
      <w:tr w:rsidR="00424743" w:rsidRPr="00A350EA" w14:paraId="060DC3CD" w14:textId="77777777" w:rsidTr="00424743">
        <w:trPr>
          <w:trHeight w:val="476"/>
        </w:trPr>
        <w:tc>
          <w:tcPr>
            <w:cnfStyle w:val="001000000000" w:firstRow="0" w:lastRow="0" w:firstColumn="1" w:lastColumn="0" w:oddVBand="0" w:evenVBand="0" w:oddHBand="0" w:evenHBand="0" w:firstRowFirstColumn="0" w:firstRowLastColumn="0" w:lastRowFirstColumn="0" w:lastRowLastColumn="0"/>
            <w:tcW w:w="742" w:type="pct"/>
            <w:shd w:val="clear" w:color="auto" w:fill="auto"/>
            <w:vAlign w:val="center"/>
          </w:tcPr>
          <w:p w14:paraId="282E3241" w14:textId="274505D3" w:rsidR="00424743" w:rsidRPr="00A350EA" w:rsidRDefault="00424743" w:rsidP="00424743">
            <w:pPr>
              <w:jc w:val="center"/>
              <w:rPr>
                <w:rFonts w:cs="Arial"/>
                <w:szCs w:val="20"/>
              </w:rPr>
            </w:pPr>
            <w:r w:rsidRPr="00A350EA">
              <w:rPr>
                <w:rFonts w:cs="Arial"/>
                <w:color w:val="000000"/>
                <w:kern w:val="24"/>
                <w:szCs w:val="20"/>
              </w:rPr>
              <w:t>Partial Release</w:t>
            </w:r>
          </w:p>
        </w:tc>
        <w:tc>
          <w:tcPr>
            <w:tcW w:w="497" w:type="pct"/>
            <w:shd w:val="clear" w:color="auto" w:fill="auto"/>
            <w:vAlign w:val="center"/>
          </w:tcPr>
          <w:p w14:paraId="0F4AAA61" w14:textId="1FFF2720"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551" w:type="pct"/>
            <w:shd w:val="clear" w:color="auto" w:fill="auto"/>
            <w:vAlign w:val="center"/>
          </w:tcPr>
          <w:p w14:paraId="3E76F8A5" w14:textId="25B36796"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507" w:type="pct"/>
            <w:shd w:val="clear" w:color="auto" w:fill="auto"/>
            <w:vAlign w:val="center"/>
          </w:tcPr>
          <w:p w14:paraId="752DAEA0" w14:textId="1A6ADBC5"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554" w:type="pct"/>
            <w:shd w:val="clear" w:color="auto" w:fill="auto"/>
            <w:vAlign w:val="center"/>
          </w:tcPr>
          <w:p w14:paraId="74912469" w14:textId="472D801D"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 </w:t>
            </w:r>
          </w:p>
        </w:tc>
        <w:tc>
          <w:tcPr>
            <w:tcW w:w="540" w:type="pct"/>
            <w:shd w:val="clear" w:color="auto" w:fill="auto"/>
            <w:vAlign w:val="center"/>
          </w:tcPr>
          <w:p w14:paraId="7F2ECCBF" w14:textId="76B82D49"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531" w:type="pct"/>
            <w:shd w:val="clear" w:color="auto" w:fill="auto"/>
            <w:vAlign w:val="center"/>
          </w:tcPr>
          <w:p w14:paraId="4171BE49" w14:textId="44A8006F"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$173,500</w:t>
            </w:r>
          </w:p>
        </w:tc>
        <w:tc>
          <w:tcPr>
            <w:tcW w:w="502" w:type="pct"/>
            <w:shd w:val="clear" w:color="auto" w:fill="auto"/>
            <w:vAlign w:val="center"/>
          </w:tcPr>
          <w:p w14:paraId="439DDCF2" w14:textId="70E3949E"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p>
        </w:tc>
        <w:tc>
          <w:tcPr>
            <w:tcW w:w="575" w:type="pct"/>
            <w:shd w:val="clear" w:color="auto" w:fill="auto"/>
            <w:vAlign w:val="center"/>
          </w:tcPr>
          <w:p w14:paraId="1A32155F" w14:textId="74CDE5D7"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$14,000</w:t>
            </w:r>
          </w:p>
        </w:tc>
      </w:tr>
      <w:tr w:rsidR="00424743" w:rsidRPr="00A350EA" w14:paraId="24BEFC06" w14:textId="77777777" w:rsidTr="00424743">
        <w:trPr>
          <w:trHeight w:val="476"/>
        </w:trPr>
        <w:tc>
          <w:tcPr>
            <w:cnfStyle w:val="001000000000" w:firstRow="0" w:lastRow="0" w:firstColumn="1" w:lastColumn="0" w:oddVBand="0" w:evenVBand="0" w:oddHBand="0" w:evenHBand="0" w:firstRowFirstColumn="0" w:firstRowLastColumn="0" w:lastRowFirstColumn="0" w:lastRowLastColumn="0"/>
            <w:tcW w:w="742" w:type="pct"/>
            <w:shd w:val="clear" w:color="auto" w:fill="auto"/>
            <w:vAlign w:val="center"/>
          </w:tcPr>
          <w:p w14:paraId="73BD2992" w14:textId="496F5509" w:rsidR="00424743" w:rsidRPr="00A350EA" w:rsidRDefault="00424743" w:rsidP="00424743">
            <w:pPr>
              <w:jc w:val="center"/>
              <w:rPr>
                <w:rFonts w:cs="Arial"/>
                <w:color w:val="000000"/>
                <w:kern w:val="24"/>
                <w:szCs w:val="20"/>
              </w:rPr>
            </w:pPr>
            <w:r>
              <w:rPr>
                <w:rFonts w:cs="Arial"/>
                <w:color w:val="000000"/>
                <w:kern w:val="24"/>
                <w:szCs w:val="20"/>
              </w:rPr>
              <w:t>No Change</w:t>
            </w:r>
          </w:p>
        </w:tc>
        <w:tc>
          <w:tcPr>
            <w:tcW w:w="497" w:type="pct"/>
            <w:shd w:val="clear" w:color="auto" w:fill="auto"/>
            <w:vAlign w:val="center"/>
          </w:tcPr>
          <w:p w14:paraId="3AF0C1F9" w14:textId="77777777"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551" w:type="pct"/>
            <w:shd w:val="clear" w:color="auto" w:fill="auto"/>
            <w:vAlign w:val="center"/>
          </w:tcPr>
          <w:p w14:paraId="414E31B8" w14:textId="77777777"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507" w:type="pct"/>
            <w:shd w:val="clear" w:color="auto" w:fill="auto"/>
            <w:vAlign w:val="center"/>
          </w:tcPr>
          <w:p w14:paraId="6FD62586" w14:textId="77777777"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554" w:type="pct"/>
            <w:shd w:val="clear" w:color="auto" w:fill="auto"/>
            <w:vAlign w:val="center"/>
          </w:tcPr>
          <w:p w14:paraId="056A830A" w14:textId="77777777"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540" w:type="pct"/>
            <w:shd w:val="clear" w:color="auto" w:fill="auto"/>
            <w:vAlign w:val="center"/>
          </w:tcPr>
          <w:p w14:paraId="6231C5C3" w14:textId="7C2586E0"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2</w:t>
            </w:r>
          </w:p>
        </w:tc>
        <w:tc>
          <w:tcPr>
            <w:tcW w:w="531" w:type="pct"/>
            <w:shd w:val="clear" w:color="auto" w:fill="auto"/>
            <w:vAlign w:val="center"/>
          </w:tcPr>
          <w:p w14:paraId="2A7CAD59" w14:textId="77777777"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502" w:type="pct"/>
            <w:shd w:val="clear" w:color="auto" w:fill="auto"/>
            <w:vAlign w:val="center"/>
          </w:tcPr>
          <w:p w14:paraId="0C12EB34" w14:textId="19F76DCE"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1</w:t>
            </w:r>
          </w:p>
        </w:tc>
        <w:tc>
          <w:tcPr>
            <w:tcW w:w="575" w:type="pct"/>
            <w:shd w:val="clear" w:color="auto" w:fill="auto"/>
            <w:vAlign w:val="center"/>
          </w:tcPr>
          <w:p w14:paraId="4CD5E263" w14:textId="77777777"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r>
      <w:tr w:rsidR="00424743" w:rsidRPr="00A350EA" w14:paraId="7236FC76" w14:textId="77777777" w:rsidTr="00424743">
        <w:trPr>
          <w:trHeight w:val="476"/>
        </w:trPr>
        <w:tc>
          <w:tcPr>
            <w:cnfStyle w:val="001000000000" w:firstRow="0" w:lastRow="0" w:firstColumn="1" w:lastColumn="0" w:oddVBand="0" w:evenVBand="0" w:oddHBand="0" w:evenHBand="0" w:firstRowFirstColumn="0" w:firstRowLastColumn="0" w:lastRowFirstColumn="0" w:lastRowLastColumn="0"/>
            <w:tcW w:w="742" w:type="pct"/>
            <w:shd w:val="clear" w:color="auto" w:fill="auto"/>
            <w:vAlign w:val="center"/>
          </w:tcPr>
          <w:p w14:paraId="3331BFC2" w14:textId="259869ED" w:rsidR="00424743" w:rsidRPr="00A350EA" w:rsidRDefault="00424743" w:rsidP="00424743">
            <w:pPr>
              <w:jc w:val="center"/>
              <w:rPr>
                <w:rFonts w:cs="Arial"/>
                <w:szCs w:val="20"/>
              </w:rPr>
            </w:pPr>
            <w:r w:rsidRPr="00A350EA">
              <w:rPr>
                <w:rFonts w:cs="Arial"/>
                <w:szCs w:val="20"/>
              </w:rPr>
              <w:t>Total Increases</w:t>
            </w:r>
          </w:p>
        </w:tc>
        <w:tc>
          <w:tcPr>
            <w:tcW w:w="497" w:type="pct"/>
            <w:shd w:val="clear" w:color="auto" w:fill="auto"/>
            <w:vAlign w:val="center"/>
          </w:tcPr>
          <w:p w14:paraId="1696480D" w14:textId="0A99324B"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25</w:t>
            </w:r>
          </w:p>
        </w:tc>
        <w:tc>
          <w:tcPr>
            <w:tcW w:w="551" w:type="pct"/>
            <w:shd w:val="clear" w:color="auto" w:fill="auto"/>
            <w:vAlign w:val="center"/>
          </w:tcPr>
          <w:p w14:paraId="1E56D4A5" w14:textId="3C424AA5"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$5,904,750</w:t>
            </w:r>
          </w:p>
        </w:tc>
        <w:tc>
          <w:tcPr>
            <w:tcW w:w="507" w:type="pct"/>
            <w:shd w:val="clear" w:color="auto" w:fill="auto"/>
            <w:vAlign w:val="center"/>
          </w:tcPr>
          <w:p w14:paraId="04288115" w14:textId="016875CF"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20</w:t>
            </w:r>
          </w:p>
        </w:tc>
        <w:tc>
          <w:tcPr>
            <w:tcW w:w="554" w:type="pct"/>
            <w:shd w:val="clear" w:color="auto" w:fill="auto"/>
            <w:vAlign w:val="center"/>
          </w:tcPr>
          <w:p w14:paraId="20ECAC84" w14:textId="79F46815"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$22,453,300</w:t>
            </w:r>
          </w:p>
        </w:tc>
        <w:tc>
          <w:tcPr>
            <w:tcW w:w="540" w:type="pct"/>
            <w:shd w:val="clear" w:color="auto" w:fill="auto"/>
            <w:vAlign w:val="center"/>
          </w:tcPr>
          <w:p w14:paraId="32A30C09" w14:textId="1B93EFED"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21</w:t>
            </w:r>
          </w:p>
        </w:tc>
        <w:tc>
          <w:tcPr>
            <w:tcW w:w="531" w:type="pct"/>
            <w:shd w:val="clear" w:color="auto" w:fill="auto"/>
            <w:vAlign w:val="center"/>
          </w:tcPr>
          <w:p w14:paraId="34118512" w14:textId="5830241C" w:rsidR="00424743" w:rsidRPr="00A350EA" w:rsidRDefault="00424743"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$3,031,000</w:t>
            </w:r>
          </w:p>
        </w:tc>
        <w:tc>
          <w:tcPr>
            <w:tcW w:w="502" w:type="pct"/>
            <w:shd w:val="clear" w:color="auto" w:fill="auto"/>
            <w:vAlign w:val="center"/>
          </w:tcPr>
          <w:p w14:paraId="1F2AC82D" w14:textId="574A4036"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19</w:t>
            </w:r>
          </w:p>
        </w:tc>
        <w:tc>
          <w:tcPr>
            <w:tcW w:w="575" w:type="pct"/>
            <w:shd w:val="clear" w:color="auto" w:fill="auto"/>
            <w:vAlign w:val="center"/>
          </w:tcPr>
          <w:p w14:paraId="474E2882" w14:textId="1E6CED61" w:rsidR="00424743" w:rsidRPr="00A350EA" w:rsidRDefault="0056430A" w:rsidP="00424743">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$14,306,090</w:t>
            </w:r>
          </w:p>
        </w:tc>
      </w:tr>
    </w:tbl>
    <w:p w14:paraId="6532A426" w14:textId="7579F0E4" w:rsidR="00C029D8" w:rsidRDefault="00C029D8" w:rsidP="00C029D8">
      <w:pPr>
        <w:tabs>
          <w:tab w:val="left" w:pos="11445"/>
        </w:tabs>
      </w:pPr>
      <w:r>
        <w:tab/>
      </w:r>
    </w:p>
    <w:p w14:paraId="363C0869" w14:textId="77777777" w:rsidR="00982226" w:rsidRDefault="00982226" w:rsidP="00D47F6D">
      <w:pPr>
        <w:rPr>
          <w:sz w:val="22"/>
          <w:szCs w:val="28"/>
        </w:rPr>
      </w:pPr>
    </w:p>
    <w:p w14:paraId="5990CCAA" w14:textId="42C5B84C" w:rsidR="00D47F6D" w:rsidRDefault="00D47F6D" w:rsidP="00D47F6D">
      <w:pPr>
        <w:rPr>
          <w:sz w:val="22"/>
          <w:szCs w:val="28"/>
        </w:rPr>
      </w:pPr>
      <w:r>
        <w:rPr>
          <w:sz w:val="22"/>
          <w:szCs w:val="28"/>
        </w:rPr>
        <w:lastRenderedPageBreak/>
        <w:t>Comments:</w:t>
      </w:r>
    </w:p>
    <w:p w14:paraId="1E1BDDCF" w14:textId="112BD4D6" w:rsidR="00D47F6D" w:rsidRDefault="00D47F6D" w:rsidP="00D47F6D">
      <w:pPr>
        <w:rPr>
          <w:sz w:val="22"/>
          <w:szCs w:val="28"/>
        </w:rPr>
      </w:pPr>
      <w:r>
        <w:rPr>
          <w:sz w:val="22"/>
          <w:szCs w:val="28"/>
        </w:rPr>
        <w:t>892 number of bonds held (including ceased quarries) and $145 million bonds amount held as of 31 Dec 2024.</w:t>
      </w:r>
    </w:p>
    <w:p w14:paraId="2E190E1D" w14:textId="77777777" w:rsidR="00D47F6D" w:rsidRDefault="00D47F6D" w:rsidP="00D47F6D">
      <w:pPr>
        <w:rPr>
          <w:sz w:val="22"/>
          <w:szCs w:val="28"/>
        </w:rPr>
      </w:pPr>
      <w:r>
        <w:rPr>
          <w:sz w:val="22"/>
          <w:szCs w:val="28"/>
        </w:rPr>
        <w:t xml:space="preserve">In FY 24/25 YTD, 41 sites bond were assessed compared to 28 previous </w:t>
      </w:r>
      <w:proofErr w:type="gramStart"/>
      <w:r>
        <w:rPr>
          <w:sz w:val="22"/>
          <w:szCs w:val="28"/>
        </w:rPr>
        <w:t>year</w:t>
      </w:r>
      <w:proofErr w:type="gramEnd"/>
      <w:r>
        <w:rPr>
          <w:sz w:val="22"/>
          <w:szCs w:val="28"/>
        </w:rPr>
        <w:t>.</w:t>
      </w:r>
    </w:p>
    <w:p w14:paraId="123F460E" w14:textId="77777777" w:rsidR="00D47F6D" w:rsidRDefault="00D47F6D" w:rsidP="00D47F6D">
      <w:pPr>
        <w:rPr>
          <w:sz w:val="22"/>
          <w:szCs w:val="28"/>
        </w:rPr>
      </w:pPr>
      <w:r>
        <w:rPr>
          <w:sz w:val="22"/>
          <w:szCs w:val="28"/>
        </w:rPr>
        <w:t>In FY 24/25 YTD, $25.5m amount of total bond were assessed compared to $3.5 previous year.</w:t>
      </w:r>
    </w:p>
    <w:p w14:paraId="143D2776" w14:textId="77777777" w:rsidR="00C029D8" w:rsidRDefault="00C029D8">
      <w:pPr>
        <w:spacing w:after="0" w:line="240" w:lineRule="auto"/>
      </w:pPr>
      <w:r>
        <w:br w:type="page"/>
      </w:r>
    </w:p>
    <w:p w14:paraId="56B1B6A9" w14:textId="77777777" w:rsidR="00C029D8" w:rsidRDefault="00C029D8" w:rsidP="00C029D8">
      <w:pPr>
        <w:pStyle w:val="Heading1"/>
      </w:pPr>
      <w:r w:rsidRPr="00C029D8">
        <w:lastRenderedPageBreak/>
        <w:t xml:space="preserve">Extractives summary – compliance </w:t>
      </w:r>
    </w:p>
    <w:p w14:paraId="19D3D229" w14:textId="7DBD0AED" w:rsidR="00C029D8" w:rsidRPr="00C029D8" w:rsidRDefault="00C029D8" w:rsidP="00C029D8">
      <w:pPr>
        <w:rPr>
          <w:rFonts w:eastAsia="MS Gothic"/>
          <w:sz w:val="22"/>
          <w:szCs w:val="22"/>
        </w:rPr>
      </w:pPr>
      <w:r w:rsidRPr="00C029D8">
        <w:rPr>
          <w:rFonts w:eastAsia="MS Gothic"/>
          <w:sz w:val="22"/>
          <w:szCs w:val="22"/>
        </w:rPr>
        <w:t>What we delivered</w:t>
      </w:r>
      <w:r w:rsidR="00F34430">
        <w:rPr>
          <w:rFonts w:eastAsia="MS Gothic"/>
          <w:sz w:val="22"/>
          <w:szCs w:val="22"/>
        </w:rPr>
        <w:t xml:space="preserve"> in </w:t>
      </w:r>
      <w:r w:rsidR="00E21AA5">
        <w:rPr>
          <w:rFonts w:eastAsia="MS Gothic"/>
          <w:sz w:val="22"/>
          <w:szCs w:val="22"/>
        </w:rPr>
        <w:t xml:space="preserve">FY 2024/25 </w:t>
      </w:r>
      <w:r w:rsidR="00507D68">
        <w:rPr>
          <w:rFonts w:eastAsia="MS Gothic"/>
          <w:sz w:val="22"/>
          <w:szCs w:val="22"/>
        </w:rPr>
        <w:t>YTD</w:t>
      </w:r>
    </w:p>
    <w:p w14:paraId="10A2B1F9"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 xml:space="preserve">308 audits, inspections and meetings across 265 sites </w:t>
      </w:r>
    </w:p>
    <w:p w14:paraId="4C924F22"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32 community complaints were received for 23 sites.</w:t>
      </w:r>
    </w:p>
    <w:p w14:paraId="23F2B59A"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102 Compliance actions including 61 educations and 35 S110 notices issued</w:t>
      </w:r>
    </w:p>
    <w:p w14:paraId="312D9E27"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Continued focus on inspections rather than audits to progress compliance priority focus areas, and monitor compliance with remedial notices</w:t>
      </w:r>
    </w:p>
    <w:p w14:paraId="3E190367"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 xml:space="preserve">Continued  communications on actions including </w:t>
      </w:r>
      <w:hyperlink r:id="rId17" w:history="1">
        <w:r w:rsidRPr="005E321B">
          <w:rPr>
            <w:rStyle w:val="Hyperlink"/>
            <w:rFonts w:eastAsia="MS Gothic" w:cs="Arial"/>
            <w:sz w:val="22"/>
            <w:szCs w:val="22"/>
            <w:lang w:eastAsia="en-US" w:bidi="en-US"/>
          </w:rPr>
          <w:t>regulatory actions webpage</w:t>
        </w:r>
      </w:hyperlink>
    </w:p>
    <w:p w14:paraId="1E1A758A" w14:textId="3B3DCD81" w:rsidR="00C029D8" w:rsidRDefault="00C029D8" w:rsidP="00C029D8">
      <w:pPr>
        <w:rPr>
          <w:rFonts w:eastAsia="MS Gothic"/>
          <w:sz w:val="22"/>
          <w:szCs w:val="22"/>
        </w:rPr>
      </w:pPr>
      <w:r>
        <w:rPr>
          <w:rFonts w:eastAsia="MS Gothic"/>
          <w:sz w:val="22"/>
          <w:szCs w:val="22"/>
        </w:rPr>
        <w:t xml:space="preserve">There were </w:t>
      </w:r>
      <w:r w:rsidR="007F0BAD">
        <w:rPr>
          <w:rFonts w:eastAsia="MS Gothic"/>
          <w:sz w:val="22"/>
          <w:szCs w:val="22"/>
        </w:rPr>
        <w:t>308</w:t>
      </w:r>
      <w:r>
        <w:rPr>
          <w:rFonts w:eastAsia="MS Gothic"/>
          <w:sz w:val="22"/>
          <w:szCs w:val="22"/>
        </w:rPr>
        <w:t xml:space="preserve"> compliance activities from </w:t>
      </w:r>
      <w:r w:rsidR="007F0BAD">
        <w:rPr>
          <w:rFonts w:eastAsia="MS Gothic"/>
          <w:sz w:val="22"/>
          <w:szCs w:val="22"/>
        </w:rPr>
        <w:t>265</w:t>
      </w:r>
      <w:r>
        <w:rPr>
          <w:rFonts w:eastAsia="MS Gothic"/>
          <w:sz w:val="22"/>
          <w:szCs w:val="22"/>
        </w:rPr>
        <w:t xml:space="preserve"> unique work authorities.</w:t>
      </w:r>
    </w:p>
    <w:p w14:paraId="24B44A04" w14:textId="107A2156" w:rsidR="00C029D8" w:rsidRPr="00C029D8" w:rsidRDefault="00C029D8" w:rsidP="00C029D8">
      <w:pPr>
        <w:rPr>
          <w:rFonts w:eastAsia="MS Gothic"/>
          <w:b/>
          <w:bCs/>
          <w:sz w:val="22"/>
          <w:szCs w:val="22"/>
        </w:rPr>
      </w:pPr>
      <w:r w:rsidRPr="00C029D8">
        <w:rPr>
          <w:rFonts w:eastAsia="MS Gothic"/>
          <w:b/>
          <w:bCs/>
          <w:sz w:val="22"/>
          <w:szCs w:val="22"/>
        </w:rPr>
        <w:t>Compliance Activities</w:t>
      </w:r>
    </w:p>
    <w:tbl>
      <w:tblPr>
        <w:tblStyle w:val="TableGrid"/>
        <w:tblW w:w="0" w:type="auto"/>
        <w:tblLook w:val="04A0" w:firstRow="1" w:lastRow="0" w:firstColumn="1" w:lastColumn="0" w:noHBand="0" w:noVBand="1"/>
      </w:tblPr>
      <w:tblGrid>
        <w:gridCol w:w="2503"/>
        <w:gridCol w:w="1584"/>
        <w:gridCol w:w="1584"/>
        <w:gridCol w:w="1721"/>
        <w:gridCol w:w="1721"/>
      </w:tblGrid>
      <w:tr w:rsidR="007F0BAD" w14:paraId="225434AE" w14:textId="77777777" w:rsidTr="00741D9A">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2D73684" w14:textId="77777777" w:rsidR="007F0BAD" w:rsidRDefault="007F0BAD" w:rsidP="007F0BAD">
            <w:pPr>
              <w:rPr>
                <w:sz w:val="22"/>
                <w:szCs w:val="28"/>
              </w:rPr>
            </w:pPr>
            <w:r>
              <w:rPr>
                <w:sz w:val="22"/>
                <w:szCs w:val="28"/>
              </w:rPr>
              <w:t>Compliance Activities</w:t>
            </w:r>
          </w:p>
        </w:tc>
        <w:tc>
          <w:tcPr>
            <w:tcW w:w="0" w:type="auto"/>
          </w:tcPr>
          <w:p w14:paraId="4553627C" w14:textId="0C58D58B" w:rsidR="007F0BAD" w:rsidRDefault="007F0BAD" w:rsidP="007F0BAD">
            <w:pPr>
              <w:jc w:val="center"/>
              <w:cnfStyle w:val="100000000000" w:firstRow="1" w:lastRow="0" w:firstColumn="0" w:lastColumn="0" w:oddVBand="0" w:evenVBand="0" w:oddHBand="0" w:evenHBand="0" w:firstRowFirstColumn="0" w:firstRowLastColumn="0" w:lastRowFirstColumn="0" w:lastRowLastColumn="0"/>
              <w:rPr>
                <w:sz w:val="22"/>
                <w:szCs w:val="28"/>
              </w:rPr>
            </w:pPr>
            <w:r w:rsidRPr="00E62FB5">
              <w:t>FY 2023-24 Q4</w:t>
            </w:r>
          </w:p>
        </w:tc>
        <w:tc>
          <w:tcPr>
            <w:tcW w:w="0" w:type="auto"/>
          </w:tcPr>
          <w:p w14:paraId="2AF604B1" w14:textId="257E06B2" w:rsidR="007F0BAD" w:rsidRDefault="007F0BAD" w:rsidP="007F0BAD">
            <w:pPr>
              <w:jc w:val="center"/>
              <w:cnfStyle w:val="100000000000" w:firstRow="1" w:lastRow="0" w:firstColumn="0" w:lastColumn="0" w:oddVBand="0" w:evenVBand="0" w:oddHBand="0" w:evenHBand="0" w:firstRowFirstColumn="0" w:firstRowLastColumn="0" w:lastRowFirstColumn="0" w:lastRowLastColumn="0"/>
              <w:rPr>
                <w:sz w:val="22"/>
                <w:szCs w:val="28"/>
              </w:rPr>
            </w:pPr>
            <w:r w:rsidRPr="00E62FB5">
              <w:t>FY 2024-25 Q1</w:t>
            </w:r>
          </w:p>
        </w:tc>
        <w:tc>
          <w:tcPr>
            <w:tcW w:w="0" w:type="auto"/>
            <w:vAlign w:val="bottom"/>
          </w:tcPr>
          <w:p w14:paraId="3B1EC561" w14:textId="48312805" w:rsidR="007F0BAD" w:rsidRDefault="007F0BAD" w:rsidP="007F0BAD">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vAlign w:val="bottom"/>
          </w:tcPr>
          <w:p w14:paraId="2686F43B" w14:textId="7507F86B" w:rsidR="007F0BAD" w:rsidRDefault="007F0BAD" w:rsidP="007F0BAD">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sidR="00A20A00">
              <w:rPr>
                <w:sz w:val="22"/>
                <w:szCs w:val="28"/>
              </w:rPr>
              <w:t>3</w:t>
            </w:r>
          </w:p>
        </w:tc>
      </w:tr>
      <w:tr w:rsidR="007F0BAD" w14:paraId="7C73B8E4" w14:textId="77777777" w:rsidTr="00741D9A">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375C85C" w14:textId="77777777" w:rsidR="007F0BAD" w:rsidRDefault="007F0BAD" w:rsidP="007F0BAD">
            <w:pPr>
              <w:rPr>
                <w:sz w:val="22"/>
                <w:szCs w:val="28"/>
              </w:rPr>
            </w:pPr>
            <w:r>
              <w:rPr>
                <w:sz w:val="22"/>
                <w:szCs w:val="28"/>
              </w:rPr>
              <w:t>Meeting</w:t>
            </w:r>
          </w:p>
        </w:tc>
        <w:tc>
          <w:tcPr>
            <w:tcW w:w="0" w:type="auto"/>
          </w:tcPr>
          <w:p w14:paraId="28944066" w14:textId="47B5DBA1"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5</w:t>
            </w:r>
          </w:p>
        </w:tc>
        <w:tc>
          <w:tcPr>
            <w:tcW w:w="0" w:type="auto"/>
          </w:tcPr>
          <w:p w14:paraId="5A774DC3" w14:textId="6C1BD62A"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2</w:t>
            </w:r>
          </w:p>
        </w:tc>
        <w:tc>
          <w:tcPr>
            <w:tcW w:w="0" w:type="auto"/>
            <w:vAlign w:val="bottom"/>
          </w:tcPr>
          <w:p w14:paraId="2DEF2156" w14:textId="66584E68"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49DE9E82" w14:textId="2A1249EA" w:rsidR="007F0BAD" w:rsidRDefault="00A20A00"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r>
      <w:tr w:rsidR="007F0BAD" w14:paraId="2F868013" w14:textId="77777777" w:rsidTr="00741D9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E88F098" w14:textId="77777777" w:rsidR="007F0BAD" w:rsidRDefault="007F0BAD" w:rsidP="007F0BAD">
            <w:pPr>
              <w:rPr>
                <w:sz w:val="22"/>
                <w:szCs w:val="28"/>
              </w:rPr>
            </w:pPr>
            <w:r>
              <w:rPr>
                <w:sz w:val="22"/>
                <w:szCs w:val="28"/>
              </w:rPr>
              <w:t>Audit</w:t>
            </w:r>
          </w:p>
        </w:tc>
        <w:tc>
          <w:tcPr>
            <w:tcW w:w="0" w:type="auto"/>
          </w:tcPr>
          <w:p w14:paraId="6682FB77" w14:textId="6E98CE02"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2</w:t>
            </w:r>
            <w:r>
              <w:t>5</w:t>
            </w:r>
          </w:p>
        </w:tc>
        <w:tc>
          <w:tcPr>
            <w:tcW w:w="0" w:type="auto"/>
          </w:tcPr>
          <w:p w14:paraId="49F5F4FF" w14:textId="3E576D7D"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18</w:t>
            </w:r>
          </w:p>
        </w:tc>
        <w:tc>
          <w:tcPr>
            <w:tcW w:w="0" w:type="auto"/>
            <w:vAlign w:val="bottom"/>
          </w:tcPr>
          <w:p w14:paraId="7BC4C2A2" w14:textId="73F6BF82"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0" w:type="auto"/>
            <w:vAlign w:val="bottom"/>
          </w:tcPr>
          <w:p w14:paraId="466BC58D" w14:textId="1AAA5074" w:rsidR="007F0BAD" w:rsidRDefault="00A20A00"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r>
      <w:tr w:rsidR="007F0BAD" w14:paraId="391BB42C" w14:textId="77777777" w:rsidTr="00741D9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55EC282D" w14:textId="77777777" w:rsidR="007F0BAD" w:rsidRDefault="007F0BAD" w:rsidP="007F0BAD">
            <w:pPr>
              <w:rPr>
                <w:sz w:val="22"/>
                <w:szCs w:val="28"/>
              </w:rPr>
            </w:pPr>
            <w:r>
              <w:rPr>
                <w:sz w:val="22"/>
                <w:szCs w:val="28"/>
              </w:rPr>
              <w:t>Inspection</w:t>
            </w:r>
          </w:p>
        </w:tc>
        <w:tc>
          <w:tcPr>
            <w:tcW w:w="0" w:type="auto"/>
          </w:tcPr>
          <w:p w14:paraId="5FCE26EE" w14:textId="01412FD5"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3</w:t>
            </w:r>
            <w:r>
              <w:t>0</w:t>
            </w:r>
          </w:p>
        </w:tc>
        <w:tc>
          <w:tcPr>
            <w:tcW w:w="0" w:type="auto"/>
          </w:tcPr>
          <w:p w14:paraId="02B85779" w14:textId="466A53B9"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rPr>
              <w:t>59</w:t>
            </w:r>
          </w:p>
        </w:tc>
        <w:tc>
          <w:tcPr>
            <w:tcW w:w="0" w:type="auto"/>
            <w:vAlign w:val="bottom"/>
          </w:tcPr>
          <w:p w14:paraId="75007CB8" w14:textId="3574239E" w:rsidR="007F0BAD" w:rsidRDefault="007F0BAD"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48</w:t>
            </w:r>
          </w:p>
        </w:tc>
        <w:tc>
          <w:tcPr>
            <w:tcW w:w="0" w:type="auto"/>
            <w:vAlign w:val="bottom"/>
          </w:tcPr>
          <w:p w14:paraId="2EBD8ECA" w14:textId="78D6ADE0" w:rsidR="007F0BAD" w:rsidRDefault="00A20A00" w:rsidP="007F0BA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147</w:t>
            </w:r>
          </w:p>
        </w:tc>
      </w:tr>
    </w:tbl>
    <w:p w14:paraId="536F6088" w14:textId="77777777" w:rsidR="00C029D8" w:rsidRDefault="00C029D8" w:rsidP="00C029D8">
      <w:pPr>
        <w:rPr>
          <w:rFonts w:eastAsia="MS Gothic"/>
          <w:sz w:val="22"/>
          <w:szCs w:val="22"/>
        </w:rPr>
      </w:pPr>
    </w:p>
    <w:p w14:paraId="00942F5F" w14:textId="6E0F203A" w:rsidR="00C029D8" w:rsidRDefault="00A20A00" w:rsidP="00C029D8">
      <w:pPr>
        <w:rPr>
          <w:rFonts w:eastAsia="MS Gothic"/>
          <w:b/>
          <w:bCs/>
          <w:sz w:val="22"/>
          <w:szCs w:val="22"/>
        </w:rPr>
      </w:pPr>
      <w:r>
        <w:rPr>
          <w:rFonts w:eastAsia="MS Gothic"/>
          <w:b/>
          <w:bCs/>
          <w:sz w:val="22"/>
          <w:szCs w:val="22"/>
        </w:rPr>
        <w:t>Key points to note</w:t>
      </w:r>
    </w:p>
    <w:p w14:paraId="102B8AC8" w14:textId="77777777" w:rsidR="006673A3" w:rsidRPr="006673A3" w:rsidRDefault="006673A3" w:rsidP="00DA65D8">
      <w:pPr>
        <w:numPr>
          <w:ilvl w:val="0"/>
          <w:numId w:val="9"/>
        </w:numPr>
        <w:rPr>
          <w:rFonts w:eastAsia="MS Gothic"/>
          <w:sz w:val="22"/>
          <w:szCs w:val="22"/>
        </w:rPr>
      </w:pPr>
      <w:r w:rsidRPr="006673A3">
        <w:rPr>
          <w:rFonts w:eastAsia="MS Gothic"/>
          <w:b/>
          <w:bCs/>
          <w:sz w:val="22"/>
          <w:szCs w:val="22"/>
        </w:rPr>
        <w:t>The Compliance team have inspected more sites</w:t>
      </w:r>
      <w:r w:rsidRPr="006673A3">
        <w:rPr>
          <w:rFonts w:eastAsia="MS Gothic"/>
          <w:sz w:val="22"/>
          <w:szCs w:val="22"/>
        </w:rPr>
        <w:t xml:space="preserve"> (across quarries and mines) in the last quarter than any quarter for at least the last 8 years. This is primarily due to the introduction of a new type of inspection. </w:t>
      </w:r>
    </w:p>
    <w:p w14:paraId="7177E548" w14:textId="77777777" w:rsidR="006673A3" w:rsidRPr="006673A3" w:rsidRDefault="006673A3" w:rsidP="00DA65D8">
      <w:pPr>
        <w:numPr>
          <w:ilvl w:val="0"/>
          <w:numId w:val="9"/>
        </w:numPr>
        <w:rPr>
          <w:rFonts w:eastAsia="MS Gothic"/>
          <w:sz w:val="22"/>
          <w:szCs w:val="22"/>
        </w:rPr>
      </w:pPr>
      <w:r w:rsidRPr="006673A3">
        <w:rPr>
          <w:rFonts w:eastAsia="MS Gothic"/>
          <w:sz w:val="22"/>
          <w:szCs w:val="22"/>
        </w:rPr>
        <w:t xml:space="preserve">Several themes are emerging from the rapid risk inspections: excess </w:t>
      </w:r>
      <w:r w:rsidRPr="006673A3">
        <w:rPr>
          <w:rFonts w:eastAsia="MS Gothic"/>
          <w:b/>
          <w:bCs/>
          <w:sz w:val="22"/>
          <w:szCs w:val="22"/>
        </w:rPr>
        <w:t>derelict equipment</w:t>
      </w:r>
      <w:r w:rsidRPr="006673A3">
        <w:rPr>
          <w:rFonts w:eastAsia="MS Gothic"/>
          <w:sz w:val="22"/>
          <w:szCs w:val="22"/>
        </w:rPr>
        <w:t xml:space="preserve">, poor management of </w:t>
      </w:r>
      <w:r w:rsidRPr="006673A3">
        <w:rPr>
          <w:rFonts w:eastAsia="MS Gothic"/>
          <w:b/>
          <w:bCs/>
          <w:sz w:val="22"/>
          <w:szCs w:val="22"/>
        </w:rPr>
        <w:t>hydrocarbons</w:t>
      </w:r>
      <w:r w:rsidRPr="006673A3">
        <w:rPr>
          <w:rFonts w:eastAsia="MS Gothic"/>
          <w:sz w:val="22"/>
          <w:szCs w:val="22"/>
        </w:rPr>
        <w:t xml:space="preserve">, failure to complete </w:t>
      </w:r>
      <w:r w:rsidRPr="006673A3">
        <w:rPr>
          <w:rFonts w:eastAsia="MS Gothic"/>
          <w:b/>
          <w:bCs/>
          <w:sz w:val="22"/>
          <w:szCs w:val="22"/>
        </w:rPr>
        <w:t>progressive rehabilitation</w:t>
      </w:r>
      <w:r w:rsidRPr="006673A3">
        <w:rPr>
          <w:rFonts w:eastAsia="MS Gothic"/>
          <w:sz w:val="22"/>
          <w:szCs w:val="22"/>
        </w:rPr>
        <w:t xml:space="preserve"> and failure to have </w:t>
      </w:r>
      <w:r w:rsidRPr="006673A3">
        <w:rPr>
          <w:rFonts w:eastAsia="MS Gothic"/>
          <w:b/>
          <w:bCs/>
          <w:sz w:val="22"/>
          <w:szCs w:val="22"/>
        </w:rPr>
        <w:t>a copy of the approved work plan on site</w:t>
      </w:r>
      <w:r w:rsidRPr="006673A3">
        <w:rPr>
          <w:rFonts w:eastAsia="MS Gothic"/>
          <w:sz w:val="22"/>
          <w:szCs w:val="22"/>
        </w:rPr>
        <w:t>.</w:t>
      </w:r>
    </w:p>
    <w:p w14:paraId="1FA3F810" w14:textId="77777777" w:rsidR="006673A3" w:rsidRPr="006673A3" w:rsidRDefault="006673A3" w:rsidP="00DA65D8">
      <w:pPr>
        <w:numPr>
          <w:ilvl w:val="0"/>
          <w:numId w:val="9"/>
        </w:numPr>
        <w:rPr>
          <w:rFonts w:eastAsia="MS Gothic"/>
          <w:sz w:val="22"/>
          <w:szCs w:val="22"/>
        </w:rPr>
      </w:pPr>
      <w:r w:rsidRPr="006673A3">
        <w:rPr>
          <w:rFonts w:eastAsia="MS Gothic"/>
          <w:sz w:val="22"/>
          <w:szCs w:val="22"/>
        </w:rPr>
        <w:t>More information on the rapid risk inspections will be available in Q4.</w:t>
      </w:r>
    </w:p>
    <w:p w14:paraId="70704FDB" w14:textId="77777777" w:rsidR="006673A3" w:rsidRPr="006673A3" w:rsidRDefault="006673A3" w:rsidP="00DA65D8">
      <w:pPr>
        <w:numPr>
          <w:ilvl w:val="0"/>
          <w:numId w:val="9"/>
        </w:numPr>
        <w:rPr>
          <w:rFonts w:eastAsia="MS Gothic"/>
          <w:sz w:val="22"/>
          <w:szCs w:val="22"/>
        </w:rPr>
      </w:pPr>
      <w:r w:rsidRPr="006673A3">
        <w:rPr>
          <w:rFonts w:eastAsia="MS Gothic"/>
          <w:b/>
          <w:bCs/>
          <w:sz w:val="22"/>
          <w:szCs w:val="22"/>
        </w:rPr>
        <w:t>Compliance with the actions specified in s110 notices</w:t>
      </w:r>
      <w:r w:rsidRPr="006673A3">
        <w:rPr>
          <w:rFonts w:eastAsia="MS Gothic"/>
          <w:sz w:val="22"/>
          <w:szCs w:val="22"/>
        </w:rPr>
        <w:t>, and completion by the required date is an increasing focus. In this quarter a work authority holder was issued an official warning for failure to complete a required action by the due date.  </w:t>
      </w:r>
    </w:p>
    <w:p w14:paraId="1FB480CB" w14:textId="77777777" w:rsidR="006673A3" w:rsidRPr="006673A3" w:rsidRDefault="006673A3" w:rsidP="00DA65D8">
      <w:pPr>
        <w:numPr>
          <w:ilvl w:val="0"/>
          <w:numId w:val="9"/>
        </w:numPr>
        <w:rPr>
          <w:rFonts w:eastAsia="MS Gothic"/>
          <w:sz w:val="22"/>
          <w:szCs w:val="22"/>
        </w:rPr>
      </w:pPr>
      <w:r w:rsidRPr="006673A3">
        <w:rPr>
          <w:rFonts w:eastAsia="MS Gothic"/>
          <w:sz w:val="22"/>
          <w:szCs w:val="22"/>
        </w:rPr>
        <w:lastRenderedPageBreak/>
        <w:t xml:space="preserve">Review of aerial imagery in relation to </w:t>
      </w:r>
      <w:r w:rsidRPr="006673A3">
        <w:rPr>
          <w:rFonts w:eastAsia="MS Gothic"/>
          <w:b/>
          <w:bCs/>
          <w:sz w:val="22"/>
          <w:szCs w:val="22"/>
        </w:rPr>
        <w:t xml:space="preserve">potential over-extraction </w:t>
      </w:r>
      <w:r w:rsidRPr="006673A3">
        <w:rPr>
          <w:rFonts w:eastAsia="MS Gothic"/>
          <w:sz w:val="22"/>
          <w:szCs w:val="22"/>
        </w:rPr>
        <w:t>is in progress. The team are following up sites where further information is required, either in an inspection or by requesting information directly.</w:t>
      </w:r>
    </w:p>
    <w:p w14:paraId="035E4610" w14:textId="77777777" w:rsidR="006673A3" w:rsidRPr="00C029D8" w:rsidRDefault="006673A3" w:rsidP="00C029D8">
      <w:pPr>
        <w:rPr>
          <w:rFonts w:eastAsia="MS Gothic"/>
          <w:sz w:val="22"/>
          <w:szCs w:val="22"/>
        </w:rPr>
      </w:pPr>
    </w:p>
    <w:p w14:paraId="753E3336" w14:textId="448CE837" w:rsidR="001D7982" w:rsidRPr="00C029D8" w:rsidRDefault="00D44D2E" w:rsidP="00C029D8">
      <w:pPr>
        <w:pStyle w:val="Heading1"/>
      </w:pPr>
      <w:r>
        <w:t>Extractives Work Authorities Granted in FY2023-24 (01 Jul 202</w:t>
      </w:r>
      <w:r w:rsidR="005E6C07">
        <w:t>5</w:t>
      </w:r>
      <w:r>
        <w:t xml:space="preserve"> to 3</w:t>
      </w:r>
      <w:r w:rsidR="004F4A83">
        <w:t xml:space="preserve">1 </w:t>
      </w:r>
      <w:r w:rsidR="005E6C07">
        <w:t>Mar</w:t>
      </w:r>
      <w:r>
        <w:t xml:space="preserve"> </w:t>
      </w:r>
      <w:r w:rsidR="00BC0DA7">
        <w:t>202</w:t>
      </w:r>
      <w:r w:rsidR="005E6C07">
        <w:t>5</w:t>
      </w:r>
      <w:r w:rsidR="00BC0DA7">
        <w:t>)</w:t>
      </w:r>
    </w:p>
    <w:p w14:paraId="6E3F935A" w14:textId="56320210" w:rsidR="001D7982" w:rsidRPr="00C029D8" w:rsidRDefault="00693C86" w:rsidP="00FE6D0A">
      <w:pPr>
        <w:rPr>
          <w:b/>
          <w:bCs/>
          <w:sz w:val="22"/>
          <w:szCs w:val="28"/>
        </w:rPr>
      </w:pPr>
      <w:r w:rsidRPr="00C029D8">
        <w:rPr>
          <w:b/>
          <w:bCs/>
          <w:sz w:val="22"/>
          <w:szCs w:val="28"/>
        </w:rPr>
        <w:t>Work Plan Submitted to Work Authority Granted (End to End)</w:t>
      </w:r>
    </w:p>
    <w:tbl>
      <w:tblPr>
        <w:tblStyle w:val="TableGrid"/>
        <w:tblW w:w="0" w:type="auto"/>
        <w:tblLook w:val="04A0" w:firstRow="1" w:lastRow="0" w:firstColumn="1" w:lastColumn="0" w:noHBand="0" w:noVBand="1"/>
      </w:tblPr>
      <w:tblGrid>
        <w:gridCol w:w="3175"/>
        <w:gridCol w:w="2955"/>
        <w:gridCol w:w="2955"/>
        <w:gridCol w:w="2955"/>
        <w:gridCol w:w="2955"/>
      </w:tblGrid>
      <w:tr w:rsidR="001A1A09" w14:paraId="76F2BBC7" w14:textId="77777777" w:rsidTr="00D92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FF408C" w14:textId="66E98A62" w:rsidR="001A1A09" w:rsidRDefault="001A1A09" w:rsidP="00D92112">
            <w:pPr>
              <w:jc w:val="center"/>
              <w:rPr>
                <w:sz w:val="22"/>
                <w:szCs w:val="28"/>
              </w:rPr>
            </w:pPr>
            <w:r>
              <w:rPr>
                <w:sz w:val="22"/>
                <w:szCs w:val="28"/>
              </w:rPr>
              <w:t>Stage</w:t>
            </w:r>
          </w:p>
        </w:tc>
        <w:tc>
          <w:tcPr>
            <w:tcW w:w="0" w:type="auto"/>
            <w:vAlign w:val="center"/>
          </w:tcPr>
          <w:p w14:paraId="275C11A1" w14:textId="6BAF61D5" w:rsidR="001A1A09" w:rsidRDefault="001A1A09"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06280F">
              <w:rPr>
                <w:sz w:val="22"/>
                <w:szCs w:val="28"/>
              </w:rPr>
              <w:t>1</w:t>
            </w:r>
            <w:r>
              <w:rPr>
                <w:sz w:val="22"/>
                <w:szCs w:val="28"/>
              </w:rPr>
              <w:t>/2</w:t>
            </w:r>
            <w:r w:rsidR="0006280F">
              <w:rPr>
                <w:sz w:val="22"/>
                <w:szCs w:val="28"/>
              </w:rPr>
              <w:t>2</w:t>
            </w:r>
            <w:r>
              <w:rPr>
                <w:sz w:val="22"/>
                <w:szCs w:val="28"/>
              </w:rPr>
              <w:t xml:space="preserve"> </w:t>
            </w:r>
            <w:r w:rsidR="0006280F">
              <w:rPr>
                <w:sz w:val="22"/>
                <w:szCs w:val="28"/>
              </w:rPr>
              <w:t xml:space="preserve">YTD </w:t>
            </w:r>
            <w:r>
              <w:rPr>
                <w:sz w:val="22"/>
                <w:szCs w:val="28"/>
              </w:rPr>
              <w:t>Median Days</w:t>
            </w:r>
          </w:p>
        </w:tc>
        <w:tc>
          <w:tcPr>
            <w:tcW w:w="0" w:type="auto"/>
            <w:vAlign w:val="center"/>
          </w:tcPr>
          <w:p w14:paraId="121D0E01" w14:textId="697E181A"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966E58">
              <w:rPr>
                <w:sz w:val="22"/>
                <w:szCs w:val="28"/>
              </w:rPr>
              <w:t>2/</w:t>
            </w:r>
            <w:r w:rsidR="00EF275D">
              <w:rPr>
                <w:sz w:val="22"/>
                <w:szCs w:val="28"/>
              </w:rPr>
              <w:t>23 YTD</w:t>
            </w:r>
            <w:r>
              <w:rPr>
                <w:sz w:val="22"/>
                <w:szCs w:val="28"/>
              </w:rPr>
              <w:t xml:space="preserve"> Median Days</w:t>
            </w:r>
          </w:p>
        </w:tc>
        <w:tc>
          <w:tcPr>
            <w:tcW w:w="0" w:type="auto"/>
            <w:vAlign w:val="center"/>
          </w:tcPr>
          <w:p w14:paraId="7FAEFEE5" w14:textId="5C9EB3F7"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447959">
              <w:rPr>
                <w:sz w:val="22"/>
                <w:szCs w:val="28"/>
              </w:rPr>
              <w:t>3</w:t>
            </w:r>
            <w:r>
              <w:rPr>
                <w:sz w:val="22"/>
                <w:szCs w:val="28"/>
              </w:rPr>
              <w:t>/2</w:t>
            </w:r>
            <w:r w:rsidR="00447959">
              <w:rPr>
                <w:sz w:val="22"/>
                <w:szCs w:val="28"/>
              </w:rPr>
              <w:t>4 YTD</w:t>
            </w:r>
            <w:r>
              <w:rPr>
                <w:sz w:val="22"/>
                <w:szCs w:val="28"/>
              </w:rPr>
              <w:t xml:space="preserve"> Median Days</w:t>
            </w:r>
          </w:p>
        </w:tc>
        <w:tc>
          <w:tcPr>
            <w:tcW w:w="0" w:type="auto"/>
            <w:vAlign w:val="center"/>
          </w:tcPr>
          <w:p w14:paraId="7775A2C8" w14:textId="21EE912F"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694951">
              <w:rPr>
                <w:sz w:val="22"/>
                <w:szCs w:val="28"/>
              </w:rPr>
              <w:t>4</w:t>
            </w:r>
            <w:r>
              <w:rPr>
                <w:sz w:val="22"/>
                <w:szCs w:val="28"/>
              </w:rPr>
              <w:t>/2</w:t>
            </w:r>
            <w:r w:rsidR="00694951">
              <w:rPr>
                <w:sz w:val="22"/>
                <w:szCs w:val="28"/>
              </w:rPr>
              <w:t>5</w:t>
            </w:r>
            <w:r>
              <w:rPr>
                <w:sz w:val="22"/>
                <w:szCs w:val="28"/>
              </w:rPr>
              <w:t xml:space="preserve"> </w:t>
            </w:r>
            <w:r w:rsidR="00694951">
              <w:rPr>
                <w:sz w:val="22"/>
                <w:szCs w:val="28"/>
              </w:rPr>
              <w:t xml:space="preserve">YTD </w:t>
            </w:r>
            <w:r>
              <w:rPr>
                <w:sz w:val="22"/>
                <w:szCs w:val="28"/>
              </w:rPr>
              <w:t>Median Days</w:t>
            </w:r>
          </w:p>
        </w:tc>
      </w:tr>
      <w:tr w:rsidR="00C446D7" w14:paraId="07C7FE17"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591ABB80" w14:textId="350F4617" w:rsidR="00C446D7" w:rsidRDefault="00C446D7" w:rsidP="00D92112">
            <w:pPr>
              <w:jc w:val="center"/>
              <w:rPr>
                <w:sz w:val="22"/>
                <w:szCs w:val="28"/>
              </w:rPr>
            </w:pPr>
            <w:r>
              <w:rPr>
                <w:sz w:val="22"/>
                <w:szCs w:val="28"/>
              </w:rPr>
              <w:t>WA Granted</w:t>
            </w:r>
          </w:p>
        </w:tc>
        <w:tc>
          <w:tcPr>
            <w:tcW w:w="0" w:type="auto"/>
            <w:shd w:val="clear" w:color="auto" w:fill="auto"/>
            <w:vAlign w:val="center"/>
          </w:tcPr>
          <w:p w14:paraId="7198013A" w14:textId="790CC700"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w:t>
            </w:r>
          </w:p>
        </w:tc>
        <w:tc>
          <w:tcPr>
            <w:tcW w:w="0" w:type="auto"/>
            <w:shd w:val="clear" w:color="auto" w:fill="auto"/>
            <w:vAlign w:val="center"/>
          </w:tcPr>
          <w:p w14:paraId="6F740534" w14:textId="7A3B37CB"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4</w:t>
            </w:r>
          </w:p>
        </w:tc>
        <w:tc>
          <w:tcPr>
            <w:tcW w:w="0" w:type="auto"/>
            <w:shd w:val="clear" w:color="auto" w:fill="auto"/>
            <w:vAlign w:val="center"/>
          </w:tcPr>
          <w:p w14:paraId="50F894E6" w14:textId="4CD85D0F"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w:t>
            </w:r>
          </w:p>
        </w:tc>
        <w:tc>
          <w:tcPr>
            <w:tcW w:w="0" w:type="auto"/>
            <w:shd w:val="clear" w:color="auto" w:fill="auto"/>
            <w:vAlign w:val="center"/>
          </w:tcPr>
          <w:p w14:paraId="6B7522E1" w14:textId="2376DB19"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r>
      <w:tr w:rsidR="00C446D7" w14:paraId="037735BE"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1E6B5EA5" w14:textId="0CEB56A0" w:rsidR="00C446D7" w:rsidRDefault="00C446D7" w:rsidP="00D92112">
            <w:pPr>
              <w:jc w:val="center"/>
              <w:rPr>
                <w:sz w:val="22"/>
                <w:szCs w:val="28"/>
              </w:rPr>
            </w:pPr>
            <w:r>
              <w:rPr>
                <w:sz w:val="22"/>
                <w:szCs w:val="28"/>
              </w:rPr>
              <w:t>With ERR</w:t>
            </w:r>
          </w:p>
        </w:tc>
        <w:tc>
          <w:tcPr>
            <w:tcW w:w="0" w:type="auto"/>
            <w:shd w:val="clear" w:color="auto" w:fill="auto"/>
            <w:vAlign w:val="center"/>
          </w:tcPr>
          <w:p w14:paraId="181AB2D1" w14:textId="26A96395"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121</w:t>
            </w:r>
          </w:p>
        </w:tc>
        <w:tc>
          <w:tcPr>
            <w:tcW w:w="0" w:type="auto"/>
            <w:shd w:val="clear" w:color="auto" w:fill="auto"/>
            <w:vAlign w:val="center"/>
          </w:tcPr>
          <w:p w14:paraId="534AAB5B" w14:textId="1AF532A6"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107</w:t>
            </w:r>
          </w:p>
        </w:tc>
        <w:tc>
          <w:tcPr>
            <w:tcW w:w="0" w:type="auto"/>
            <w:shd w:val="clear" w:color="auto" w:fill="auto"/>
            <w:vAlign w:val="center"/>
          </w:tcPr>
          <w:p w14:paraId="729C9B12" w14:textId="7C0E7F0E"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w:t>
            </w:r>
          </w:p>
        </w:tc>
        <w:tc>
          <w:tcPr>
            <w:tcW w:w="0" w:type="auto"/>
            <w:shd w:val="clear" w:color="auto" w:fill="auto"/>
            <w:vAlign w:val="center"/>
          </w:tcPr>
          <w:p w14:paraId="7CF5F9A5" w14:textId="67065875"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110</w:t>
            </w:r>
          </w:p>
        </w:tc>
      </w:tr>
      <w:tr w:rsidR="00C446D7" w14:paraId="6A86035B"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0F5564D0" w14:textId="49CEC08E" w:rsidR="00C446D7" w:rsidRDefault="00C446D7" w:rsidP="00D92112">
            <w:pPr>
              <w:jc w:val="center"/>
              <w:rPr>
                <w:sz w:val="22"/>
                <w:szCs w:val="28"/>
              </w:rPr>
            </w:pPr>
            <w:r>
              <w:rPr>
                <w:sz w:val="22"/>
                <w:szCs w:val="28"/>
              </w:rPr>
              <w:t>With Applicant</w:t>
            </w:r>
          </w:p>
        </w:tc>
        <w:tc>
          <w:tcPr>
            <w:tcW w:w="0" w:type="auto"/>
            <w:shd w:val="clear" w:color="auto" w:fill="auto"/>
            <w:vAlign w:val="center"/>
          </w:tcPr>
          <w:p w14:paraId="5A09282C" w14:textId="33496C24"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57</w:t>
            </w:r>
          </w:p>
        </w:tc>
        <w:tc>
          <w:tcPr>
            <w:tcW w:w="0" w:type="auto"/>
            <w:shd w:val="clear" w:color="auto" w:fill="auto"/>
            <w:vAlign w:val="center"/>
          </w:tcPr>
          <w:p w14:paraId="2C570B0F" w14:textId="0EA443F2"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103</w:t>
            </w:r>
          </w:p>
        </w:tc>
        <w:tc>
          <w:tcPr>
            <w:tcW w:w="0" w:type="auto"/>
            <w:shd w:val="clear" w:color="auto" w:fill="auto"/>
            <w:vAlign w:val="center"/>
          </w:tcPr>
          <w:p w14:paraId="22500795" w14:textId="71B866EE"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44</w:t>
            </w:r>
          </w:p>
        </w:tc>
        <w:tc>
          <w:tcPr>
            <w:tcW w:w="0" w:type="auto"/>
            <w:shd w:val="clear" w:color="auto" w:fill="auto"/>
            <w:vAlign w:val="center"/>
          </w:tcPr>
          <w:p w14:paraId="733F9D64" w14:textId="10DCAFC7"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159</w:t>
            </w:r>
          </w:p>
        </w:tc>
      </w:tr>
      <w:tr w:rsidR="00C446D7" w14:paraId="5682D3EF"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323BA7FB" w14:textId="12A5D9B2" w:rsidR="00C446D7" w:rsidRDefault="00C446D7" w:rsidP="00D92112">
            <w:pPr>
              <w:jc w:val="center"/>
              <w:rPr>
                <w:sz w:val="22"/>
                <w:szCs w:val="28"/>
              </w:rPr>
            </w:pPr>
            <w:r>
              <w:rPr>
                <w:sz w:val="22"/>
                <w:szCs w:val="28"/>
              </w:rPr>
              <w:t>Seek Permit</w:t>
            </w:r>
          </w:p>
        </w:tc>
        <w:tc>
          <w:tcPr>
            <w:tcW w:w="0" w:type="auto"/>
            <w:shd w:val="clear" w:color="auto" w:fill="auto"/>
            <w:vAlign w:val="center"/>
          </w:tcPr>
          <w:p w14:paraId="35A80D91" w14:textId="1E23BD56"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143</w:t>
            </w:r>
          </w:p>
        </w:tc>
        <w:tc>
          <w:tcPr>
            <w:tcW w:w="0" w:type="auto"/>
            <w:shd w:val="clear" w:color="auto" w:fill="auto"/>
            <w:vAlign w:val="center"/>
          </w:tcPr>
          <w:p w14:paraId="0B1D5529" w14:textId="37F6CF36"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253</w:t>
            </w:r>
          </w:p>
        </w:tc>
        <w:tc>
          <w:tcPr>
            <w:tcW w:w="0" w:type="auto"/>
            <w:shd w:val="clear" w:color="auto" w:fill="auto"/>
            <w:vAlign w:val="center"/>
          </w:tcPr>
          <w:p w14:paraId="7F58C56E" w14:textId="11C0CEFB"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221</w:t>
            </w:r>
          </w:p>
        </w:tc>
        <w:tc>
          <w:tcPr>
            <w:tcW w:w="0" w:type="auto"/>
            <w:shd w:val="clear" w:color="auto" w:fill="auto"/>
            <w:vAlign w:val="center"/>
          </w:tcPr>
          <w:p w14:paraId="0B9B0E5E" w14:textId="6D35650A"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97</w:t>
            </w:r>
          </w:p>
        </w:tc>
      </w:tr>
      <w:tr w:rsidR="00C446D7" w14:paraId="251416FB"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740962F8" w14:textId="381D229C" w:rsidR="00C446D7" w:rsidRDefault="00C446D7" w:rsidP="00D92112">
            <w:pPr>
              <w:jc w:val="center"/>
              <w:rPr>
                <w:sz w:val="22"/>
                <w:szCs w:val="28"/>
              </w:rPr>
            </w:pPr>
            <w:r>
              <w:rPr>
                <w:sz w:val="22"/>
                <w:szCs w:val="28"/>
              </w:rPr>
              <w:t>Plan Appr to Bond Received</w:t>
            </w:r>
          </w:p>
        </w:tc>
        <w:tc>
          <w:tcPr>
            <w:tcW w:w="0" w:type="auto"/>
            <w:shd w:val="clear" w:color="auto" w:fill="auto"/>
            <w:vAlign w:val="center"/>
          </w:tcPr>
          <w:p w14:paraId="2726BA8F" w14:textId="45F3AD1F"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234</w:t>
            </w:r>
          </w:p>
        </w:tc>
        <w:tc>
          <w:tcPr>
            <w:tcW w:w="0" w:type="auto"/>
            <w:shd w:val="clear" w:color="auto" w:fill="auto"/>
            <w:vAlign w:val="center"/>
          </w:tcPr>
          <w:p w14:paraId="13CFBA2C" w14:textId="43454AB2"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504</w:t>
            </w:r>
          </w:p>
        </w:tc>
        <w:tc>
          <w:tcPr>
            <w:tcW w:w="0" w:type="auto"/>
            <w:shd w:val="clear" w:color="auto" w:fill="auto"/>
            <w:vAlign w:val="center"/>
          </w:tcPr>
          <w:p w14:paraId="2325E2A2" w14:textId="44FB0109"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157</w:t>
            </w:r>
          </w:p>
        </w:tc>
        <w:tc>
          <w:tcPr>
            <w:tcW w:w="0" w:type="auto"/>
            <w:shd w:val="clear" w:color="auto" w:fill="auto"/>
            <w:vAlign w:val="center"/>
          </w:tcPr>
          <w:p w14:paraId="7F74209D" w14:textId="4403A3AE"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93</w:t>
            </w:r>
          </w:p>
        </w:tc>
      </w:tr>
      <w:tr w:rsidR="00C446D7" w14:paraId="6593117F"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0EC25D0D" w14:textId="70CD291E" w:rsidR="00C446D7" w:rsidRDefault="00C446D7" w:rsidP="00D92112">
            <w:pPr>
              <w:jc w:val="center"/>
              <w:rPr>
                <w:sz w:val="22"/>
                <w:szCs w:val="28"/>
              </w:rPr>
            </w:pPr>
            <w:r>
              <w:rPr>
                <w:sz w:val="22"/>
                <w:szCs w:val="28"/>
              </w:rPr>
              <w:t>Bond Received to Grant</w:t>
            </w:r>
          </w:p>
        </w:tc>
        <w:tc>
          <w:tcPr>
            <w:tcW w:w="0" w:type="auto"/>
            <w:shd w:val="clear" w:color="auto" w:fill="auto"/>
            <w:vAlign w:val="center"/>
          </w:tcPr>
          <w:p w14:paraId="5178623C" w14:textId="700EF55C"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18</w:t>
            </w:r>
          </w:p>
        </w:tc>
        <w:tc>
          <w:tcPr>
            <w:tcW w:w="0" w:type="auto"/>
            <w:shd w:val="clear" w:color="auto" w:fill="auto"/>
            <w:vAlign w:val="center"/>
          </w:tcPr>
          <w:p w14:paraId="125D7F93" w14:textId="3F9FEA82"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34</w:t>
            </w:r>
          </w:p>
        </w:tc>
        <w:tc>
          <w:tcPr>
            <w:tcW w:w="0" w:type="auto"/>
            <w:shd w:val="clear" w:color="auto" w:fill="auto"/>
            <w:vAlign w:val="center"/>
          </w:tcPr>
          <w:p w14:paraId="27F3F3D5" w14:textId="5EE7BFE3"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28</w:t>
            </w:r>
          </w:p>
        </w:tc>
        <w:tc>
          <w:tcPr>
            <w:tcW w:w="0" w:type="auto"/>
            <w:shd w:val="clear" w:color="auto" w:fill="auto"/>
            <w:vAlign w:val="center"/>
          </w:tcPr>
          <w:p w14:paraId="54DE0C84" w14:textId="0E868DF1"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59</w:t>
            </w:r>
          </w:p>
        </w:tc>
      </w:tr>
      <w:tr w:rsidR="00C446D7" w14:paraId="28BA1BFE"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4A031351" w14:textId="47C4BD21" w:rsidR="00C446D7" w:rsidRDefault="00C446D7" w:rsidP="00D92112">
            <w:pPr>
              <w:jc w:val="center"/>
              <w:rPr>
                <w:sz w:val="22"/>
                <w:szCs w:val="28"/>
              </w:rPr>
            </w:pPr>
            <w:r>
              <w:rPr>
                <w:sz w:val="22"/>
                <w:szCs w:val="28"/>
              </w:rPr>
              <w:t>End to End</w:t>
            </w:r>
          </w:p>
        </w:tc>
        <w:tc>
          <w:tcPr>
            <w:tcW w:w="0" w:type="auto"/>
            <w:shd w:val="clear" w:color="auto" w:fill="auto"/>
            <w:vAlign w:val="center"/>
          </w:tcPr>
          <w:p w14:paraId="7308F8B8" w14:textId="1414E1DF" w:rsidR="00C446D7"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837</w:t>
            </w:r>
          </w:p>
        </w:tc>
        <w:tc>
          <w:tcPr>
            <w:tcW w:w="0" w:type="auto"/>
            <w:shd w:val="clear" w:color="auto" w:fill="auto"/>
            <w:vAlign w:val="center"/>
          </w:tcPr>
          <w:p w14:paraId="3A3A9312" w14:textId="38D4B27D" w:rsidR="00C446D7"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1017</w:t>
            </w:r>
          </w:p>
        </w:tc>
        <w:tc>
          <w:tcPr>
            <w:tcW w:w="0" w:type="auto"/>
            <w:shd w:val="clear" w:color="auto" w:fill="auto"/>
            <w:vAlign w:val="center"/>
          </w:tcPr>
          <w:p w14:paraId="7428E67D" w14:textId="2C73DB63" w:rsidR="00C446D7"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587</w:t>
            </w:r>
          </w:p>
        </w:tc>
        <w:tc>
          <w:tcPr>
            <w:tcW w:w="0" w:type="auto"/>
            <w:shd w:val="clear" w:color="auto" w:fill="auto"/>
            <w:vAlign w:val="center"/>
          </w:tcPr>
          <w:p w14:paraId="601F3827" w14:textId="12F497E5" w:rsidR="00C446D7"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536</w:t>
            </w:r>
          </w:p>
        </w:tc>
      </w:tr>
      <w:tr w:rsidR="001A1A09" w14:paraId="162B29B2"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56132467" w14:textId="01A6C3FC" w:rsidR="001A1A09" w:rsidRDefault="009A564D" w:rsidP="00D92112">
            <w:pPr>
              <w:jc w:val="center"/>
              <w:rPr>
                <w:sz w:val="22"/>
                <w:szCs w:val="28"/>
              </w:rPr>
            </w:pPr>
            <w:r>
              <w:rPr>
                <w:sz w:val="22"/>
                <w:szCs w:val="28"/>
              </w:rPr>
              <w:t>COP WA Granted</w:t>
            </w:r>
          </w:p>
        </w:tc>
        <w:tc>
          <w:tcPr>
            <w:tcW w:w="0" w:type="auto"/>
            <w:vAlign w:val="center"/>
          </w:tcPr>
          <w:p w14:paraId="37687981" w14:textId="4C73E596" w:rsidR="001A1A09"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3E0A2DE5" w14:textId="153B8A94" w:rsidR="001A1A09"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278F707A" w14:textId="28401680" w:rsidR="001A1A09"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44DABA55" w14:textId="3DABF1F6" w:rsidR="001A1A09"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r>
      <w:tr w:rsidR="001A1A09" w14:paraId="6EC54438"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10EB4AD6" w14:textId="5E2501F0" w:rsidR="001A1A09" w:rsidRDefault="009A564D" w:rsidP="00D92112">
            <w:pPr>
              <w:jc w:val="center"/>
              <w:rPr>
                <w:sz w:val="22"/>
                <w:szCs w:val="28"/>
              </w:rPr>
            </w:pPr>
            <w:r>
              <w:rPr>
                <w:sz w:val="22"/>
                <w:szCs w:val="28"/>
              </w:rPr>
              <w:t>COP Submitted to WA Grant</w:t>
            </w:r>
          </w:p>
        </w:tc>
        <w:tc>
          <w:tcPr>
            <w:tcW w:w="0" w:type="auto"/>
            <w:vAlign w:val="center"/>
          </w:tcPr>
          <w:p w14:paraId="2DA2BDEC" w14:textId="24E16EA2"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727</w:t>
            </w:r>
          </w:p>
        </w:tc>
        <w:tc>
          <w:tcPr>
            <w:tcW w:w="0" w:type="auto"/>
            <w:vAlign w:val="center"/>
          </w:tcPr>
          <w:p w14:paraId="575CD9D4" w14:textId="68A32807"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479</w:t>
            </w:r>
          </w:p>
        </w:tc>
        <w:tc>
          <w:tcPr>
            <w:tcW w:w="0" w:type="auto"/>
            <w:vAlign w:val="center"/>
          </w:tcPr>
          <w:p w14:paraId="201D84B7" w14:textId="650AB00A"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703</w:t>
            </w:r>
          </w:p>
        </w:tc>
        <w:tc>
          <w:tcPr>
            <w:tcW w:w="0" w:type="auto"/>
            <w:vAlign w:val="center"/>
          </w:tcPr>
          <w:p w14:paraId="27792D22" w14:textId="381075D6"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272</w:t>
            </w:r>
          </w:p>
        </w:tc>
      </w:tr>
    </w:tbl>
    <w:p w14:paraId="2B1E0C52" w14:textId="77777777" w:rsidR="00965438" w:rsidRDefault="00965438" w:rsidP="008A3B16">
      <w:pPr>
        <w:rPr>
          <w:b/>
          <w:bCs/>
          <w:sz w:val="22"/>
          <w:szCs w:val="28"/>
        </w:rPr>
      </w:pPr>
    </w:p>
    <w:p w14:paraId="2A7CA591" w14:textId="0D4BAC4F" w:rsidR="008A3B16" w:rsidRPr="008A3B16" w:rsidRDefault="008A3B16" w:rsidP="008A3B16">
      <w:pPr>
        <w:rPr>
          <w:sz w:val="22"/>
          <w:szCs w:val="28"/>
        </w:rPr>
      </w:pPr>
      <w:r w:rsidRPr="008A3B16">
        <w:rPr>
          <w:b/>
          <w:bCs/>
          <w:sz w:val="22"/>
          <w:szCs w:val="28"/>
        </w:rPr>
        <w:t>Geographic location</w:t>
      </w:r>
    </w:p>
    <w:tbl>
      <w:tblPr>
        <w:tblStyle w:val="TableGrid"/>
        <w:tblW w:w="0" w:type="auto"/>
        <w:tblLook w:val="04A0" w:firstRow="1" w:lastRow="0" w:firstColumn="1" w:lastColumn="0" w:noHBand="0" w:noVBand="1"/>
      </w:tblPr>
      <w:tblGrid>
        <w:gridCol w:w="1317"/>
        <w:gridCol w:w="1048"/>
        <w:gridCol w:w="1671"/>
        <w:gridCol w:w="1329"/>
        <w:gridCol w:w="1561"/>
      </w:tblGrid>
      <w:tr w:rsidR="00C24A2A" w14:paraId="1F9BECAB" w14:textId="77777777" w:rsidTr="0056552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331EAE1" w14:textId="7143F9C8" w:rsidR="00C24A2A" w:rsidRPr="00C24A2A" w:rsidRDefault="00C24A2A" w:rsidP="00327494">
            <w:pPr>
              <w:spacing w:line="240" w:lineRule="auto"/>
              <w:jc w:val="center"/>
              <w:rPr>
                <w:sz w:val="22"/>
                <w:szCs w:val="28"/>
              </w:rPr>
            </w:pPr>
            <w:r w:rsidRPr="00C24A2A">
              <w:rPr>
                <w:sz w:val="22"/>
                <w:szCs w:val="28"/>
              </w:rPr>
              <w:t>Tenement</w:t>
            </w:r>
          </w:p>
        </w:tc>
        <w:tc>
          <w:tcPr>
            <w:tcW w:w="0" w:type="auto"/>
            <w:shd w:val="clear" w:color="auto" w:fill="auto"/>
            <w:vAlign w:val="center"/>
          </w:tcPr>
          <w:p w14:paraId="1D0C8E1C" w14:textId="3DEF3196" w:rsidR="00C24A2A" w:rsidRPr="00C24A2A" w:rsidRDefault="00C24A2A" w:rsidP="00327494">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vAlign w:val="center"/>
          </w:tcPr>
          <w:p w14:paraId="05B48FE2" w14:textId="7FD31789" w:rsidR="00C24A2A" w:rsidRPr="00C24A2A" w:rsidRDefault="00C24A2A" w:rsidP="00327494">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vAlign w:val="center"/>
          </w:tcPr>
          <w:p w14:paraId="7B007E0E" w14:textId="771A0CB2" w:rsidR="00C24A2A" w:rsidRPr="00C24A2A" w:rsidRDefault="00C24A2A" w:rsidP="00327494">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vAlign w:val="center"/>
          </w:tcPr>
          <w:p w14:paraId="5CF0DEB0" w14:textId="74EB8527" w:rsidR="00C24A2A" w:rsidRPr="00C24A2A" w:rsidRDefault="00C24A2A" w:rsidP="00327494">
            <w:pPr>
              <w:spacing w:line="240" w:lineRule="auto"/>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r>
      <w:tr w:rsidR="00565522" w:rsidRPr="00565522" w14:paraId="1A165F9C"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551809B9" w14:textId="77777777" w:rsidR="00565522" w:rsidRPr="00565522" w:rsidRDefault="00565522" w:rsidP="00565522">
            <w:pPr>
              <w:spacing w:line="240" w:lineRule="auto"/>
              <w:jc w:val="center"/>
              <w:rPr>
                <w:bCs/>
                <w:sz w:val="22"/>
                <w:szCs w:val="28"/>
              </w:rPr>
            </w:pPr>
            <w:r w:rsidRPr="00565522">
              <w:rPr>
                <w:bCs/>
                <w:sz w:val="22"/>
                <w:szCs w:val="28"/>
              </w:rPr>
              <w:t>WA008284</w:t>
            </w:r>
          </w:p>
        </w:tc>
        <w:tc>
          <w:tcPr>
            <w:tcW w:w="1048" w:type="dxa"/>
            <w:hideMark/>
          </w:tcPr>
          <w:p w14:paraId="1639D1FB"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258</w:t>
            </w:r>
          </w:p>
        </w:tc>
        <w:tc>
          <w:tcPr>
            <w:tcW w:w="1671" w:type="dxa"/>
            <w:hideMark/>
          </w:tcPr>
          <w:p w14:paraId="43394082"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393</w:t>
            </w:r>
          </w:p>
        </w:tc>
        <w:tc>
          <w:tcPr>
            <w:tcW w:w="1329" w:type="dxa"/>
            <w:hideMark/>
          </w:tcPr>
          <w:p w14:paraId="066C8928"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0CD6736A"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Mildura</w:t>
            </w:r>
          </w:p>
        </w:tc>
      </w:tr>
      <w:tr w:rsidR="00565522" w:rsidRPr="00565522" w14:paraId="56512243"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675E9CB1" w14:textId="77777777" w:rsidR="00565522" w:rsidRPr="00565522" w:rsidRDefault="00565522" w:rsidP="00565522">
            <w:pPr>
              <w:spacing w:line="240" w:lineRule="auto"/>
              <w:jc w:val="center"/>
              <w:rPr>
                <w:bCs/>
                <w:sz w:val="22"/>
                <w:szCs w:val="28"/>
              </w:rPr>
            </w:pPr>
            <w:r w:rsidRPr="00565522">
              <w:rPr>
                <w:bCs/>
                <w:sz w:val="22"/>
                <w:szCs w:val="28"/>
              </w:rPr>
              <w:t>WA008286</w:t>
            </w:r>
          </w:p>
        </w:tc>
        <w:tc>
          <w:tcPr>
            <w:tcW w:w="1048" w:type="dxa"/>
            <w:hideMark/>
          </w:tcPr>
          <w:p w14:paraId="33AE14E8"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97</w:t>
            </w:r>
          </w:p>
        </w:tc>
        <w:tc>
          <w:tcPr>
            <w:tcW w:w="1671" w:type="dxa"/>
            <w:hideMark/>
          </w:tcPr>
          <w:p w14:paraId="3864E39F"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446</w:t>
            </w:r>
          </w:p>
        </w:tc>
        <w:tc>
          <w:tcPr>
            <w:tcW w:w="1329" w:type="dxa"/>
            <w:hideMark/>
          </w:tcPr>
          <w:p w14:paraId="117D0E5A"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059C4008"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Mildura</w:t>
            </w:r>
          </w:p>
        </w:tc>
      </w:tr>
      <w:tr w:rsidR="00565522" w:rsidRPr="00565522" w14:paraId="087C488B"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019C3664" w14:textId="77777777" w:rsidR="00565522" w:rsidRPr="00565522" w:rsidRDefault="00565522" w:rsidP="00565522">
            <w:pPr>
              <w:spacing w:line="240" w:lineRule="auto"/>
              <w:jc w:val="center"/>
              <w:rPr>
                <w:bCs/>
                <w:sz w:val="22"/>
                <w:szCs w:val="28"/>
              </w:rPr>
            </w:pPr>
            <w:r w:rsidRPr="00565522">
              <w:rPr>
                <w:bCs/>
                <w:sz w:val="22"/>
                <w:szCs w:val="28"/>
              </w:rPr>
              <w:lastRenderedPageBreak/>
              <w:t>WA007122</w:t>
            </w:r>
          </w:p>
        </w:tc>
        <w:tc>
          <w:tcPr>
            <w:tcW w:w="1048" w:type="dxa"/>
            <w:hideMark/>
          </w:tcPr>
          <w:p w14:paraId="60DF49D5"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65</w:t>
            </w:r>
          </w:p>
        </w:tc>
        <w:tc>
          <w:tcPr>
            <w:tcW w:w="1671" w:type="dxa"/>
            <w:hideMark/>
          </w:tcPr>
          <w:p w14:paraId="7120505C"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505</w:t>
            </w:r>
          </w:p>
        </w:tc>
        <w:tc>
          <w:tcPr>
            <w:tcW w:w="1329" w:type="dxa"/>
            <w:hideMark/>
          </w:tcPr>
          <w:p w14:paraId="7FB7D8DF"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4B07E22A"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Mildura</w:t>
            </w:r>
          </w:p>
        </w:tc>
      </w:tr>
      <w:tr w:rsidR="00565522" w:rsidRPr="00565522" w14:paraId="3B6D1526"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22F7A376" w14:textId="77777777" w:rsidR="00565522" w:rsidRPr="00565522" w:rsidRDefault="00565522" w:rsidP="00565522">
            <w:pPr>
              <w:spacing w:line="240" w:lineRule="auto"/>
              <w:jc w:val="center"/>
              <w:rPr>
                <w:bCs/>
                <w:sz w:val="22"/>
                <w:szCs w:val="28"/>
              </w:rPr>
            </w:pPr>
            <w:r w:rsidRPr="00565522">
              <w:rPr>
                <w:bCs/>
                <w:sz w:val="22"/>
                <w:szCs w:val="28"/>
              </w:rPr>
              <w:t>WA006437</w:t>
            </w:r>
          </w:p>
        </w:tc>
        <w:tc>
          <w:tcPr>
            <w:tcW w:w="1048" w:type="dxa"/>
            <w:hideMark/>
          </w:tcPr>
          <w:p w14:paraId="1146AABB"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31</w:t>
            </w:r>
          </w:p>
        </w:tc>
        <w:tc>
          <w:tcPr>
            <w:tcW w:w="1671" w:type="dxa"/>
            <w:hideMark/>
          </w:tcPr>
          <w:p w14:paraId="5F1078A3"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29</w:t>
            </w:r>
          </w:p>
        </w:tc>
        <w:tc>
          <w:tcPr>
            <w:tcW w:w="1329" w:type="dxa"/>
            <w:hideMark/>
          </w:tcPr>
          <w:p w14:paraId="15F0E19B"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550BA95C"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Whittlesea</w:t>
            </w:r>
          </w:p>
        </w:tc>
      </w:tr>
      <w:tr w:rsidR="00565522" w:rsidRPr="00565522" w14:paraId="70EF615A"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62D12DC4" w14:textId="77777777" w:rsidR="00565522" w:rsidRPr="00565522" w:rsidRDefault="00565522" w:rsidP="00565522">
            <w:pPr>
              <w:spacing w:line="240" w:lineRule="auto"/>
              <w:jc w:val="center"/>
              <w:rPr>
                <w:bCs/>
                <w:sz w:val="22"/>
                <w:szCs w:val="28"/>
              </w:rPr>
            </w:pPr>
            <w:r w:rsidRPr="00565522">
              <w:rPr>
                <w:bCs/>
                <w:sz w:val="22"/>
                <w:szCs w:val="28"/>
              </w:rPr>
              <w:t>WA008189</w:t>
            </w:r>
          </w:p>
        </w:tc>
        <w:tc>
          <w:tcPr>
            <w:tcW w:w="1048" w:type="dxa"/>
            <w:hideMark/>
          </w:tcPr>
          <w:p w14:paraId="0DD5A5AD"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9</w:t>
            </w:r>
          </w:p>
        </w:tc>
        <w:tc>
          <w:tcPr>
            <w:tcW w:w="1671" w:type="dxa"/>
            <w:hideMark/>
          </w:tcPr>
          <w:p w14:paraId="58419FC9"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177</w:t>
            </w:r>
          </w:p>
        </w:tc>
        <w:tc>
          <w:tcPr>
            <w:tcW w:w="1329" w:type="dxa"/>
            <w:hideMark/>
          </w:tcPr>
          <w:p w14:paraId="689BB5DD"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East</w:t>
            </w:r>
          </w:p>
        </w:tc>
        <w:tc>
          <w:tcPr>
            <w:tcW w:w="1561" w:type="dxa"/>
            <w:hideMark/>
          </w:tcPr>
          <w:p w14:paraId="389CC2F1"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Wellington</w:t>
            </w:r>
          </w:p>
        </w:tc>
      </w:tr>
      <w:tr w:rsidR="00565522" w:rsidRPr="00565522" w14:paraId="74F499D3"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2A76B6AD" w14:textId="77777777" w:rsidR="00565522" w:rsidRPr="00565522" w:rsidRDefault="00565522" w:rsidP="00565522">
            <w:pPr>
              <w:spacing w:line="240" w:lineRule="auto"/>
              <w:jc w:val="center"/>
              <w:rPr>
                <w:bCs/>
                <w:sz w:val="22"/>
                <w:szCs w:val="28"/>
              </w:rPr>
            </w:pPr>
            <w:r w:rsidRPr="00565522">
              <w:rPr>
                <w:bCs/>
                <w:sz w:val="22"/>
                <w:szCs w:val="28"/>
              </w:rPr>
              <w:t>WA008436</w:t>
            </w:r>
          </w:p>
        </w:tc>
        <w:tc>
          <w:tcPr>
            <w:tcW w:w="1048" w:type="dxa"/>
            <w:hideMark/>
          </w:tcPr>
          <w:p w14:paraId="274AE3CA"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w:t>
            </w:r>
          </w:p>
        </w:tc>
        <w:tc>
          <w:tcPr>
            <w:tcW w:w="1671" w:type="dxa"/>
            <w:hideMark/>
          </w:tcPr>
          <w:p w14:paraId="7F118728"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205</w:t>
            </w:r>
          </w:p>
        </w:tc>
        <w:tc>
          <w:tcPr>
            <w:tcW w:w="1329" w:type="dxa"/>
            <w:hideMark/>
          </w:tcPr>
          <w:p w14:paraId="5E7B145F"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West</w:t>
            </w:r>
          </w:p>
        </w:tc>
        <w:tc>
          <w:tcPr>
            <w:tcW w:w="1561" w:type="dxa"/>
            <w:hideMark/>
          </w:tcPr>
          <w:p w14:paraId="32C970AE"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Nth Grampians</w:t>
            </w:r>
          </w:p>
        </w:tc>
      </w:tr>
      <w:tr w:rsidR="00565522" w:rsidRPr="00565522" w14:paraId="25367F3F"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66BE32F4" w14:textId="77777777" w:rsidR="00565522" w:rsidRPr="00565522" w:rsidRDefault="00565522" w:rsidP="00565522">
            <w:pPr>
              <w:spacing w:line="240" w:lineRule="auto"/>
              <w:jc w:val="center"/>
              <w:rPr>
                <w:bCs/>
                <w:sz w:val="22"/>
                <w:szCs w:val="28"/>
              </w:rPr>
            </w:pPr>
            <w:r w:rsidRPr="00565522">
              <w:rPr>
                <w:bCs/>
                <w:sz w:val="22"/>
                <w:szCs w:val="28"/>
              </w:rPr>
              <w:t>WA008223</w:t>
            </w:r>
          </w:p>
        </w:tc>
        <w:tc>
          <w:tcPr>
            <w:tcW w:w="1048" w:type="dxa"/>
            <w:hideMark/>
          </w:tcPr>
          <w:p w14:paraId="29B5ABDC"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w:t>
            </w:r>
          </w:p>
        </w:tc>
        <w:tc>
          <w:tcPr>
            <w:tcW w:w="1671" w:type="dxa"/>
            <w:hideMark/>
          </w:tcPr>
          <w:p w14:paraId="398EDC02"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489</w:t>
            </w:r>
          </w:p>
        </w:tc>
        <w:tc>
          <w:tcPr>
            <w:tcW w:w="1329" w:type="dxa"/>
            <w:hideMark/>
          </w:tcPr>
          <w:p w14:paraId="389AFE56"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2D1BF944"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Mildura</w:t>
            </w:r>
          </w:p>
        </w:tc>
      </w:tr>
      <w:tr w:rsidR="00565522" w:rsidRPr="00565522" w14:paraId="30AA6C34"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36BC49B0" w14:textId="77777777" w:rsidR="00565522" w:rsidRPr="00565522" w:rsidRDefault="00565522" w:rsidP="00565522">
            <w:pPr>
              <w:spacing w:line="240" w:lineRule="auto"/>
              <w:jc w:val="center"/>
              <w:rPr>
                <w:bCs/>
                <w:sz w:val="22"/>
                <w:szCs w:val="28"/>
              </w:rPr>
            </w:pPr>
            <w:r w:rsidRPr="00565522">
              <w:rPr>
                <w:bCs/>
                <w:sz w:val="22"/>
                <w:szCs w:val="28"/>
              </w:rPr>
              <w:t>WA008278</w:t>
            </w:r>
          </w:p>
        </w:tc>
        <w:tc>
          <w:tcPr>
            <w:tcW w:w="1048" w:type="dxa"/>
            <w:hideMark/>
          </w:tcPr>
          <w:p w14:paraId="7063A872"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w:t>
            </w:r>
          </w:p>
        </w:tc>
        <w:tc>
          <w:tcPr>
            <w:tcW w:w="1671" w:type="dxa"/>
            <w:hideMark/>
          </w:tcPr>
          <w:p w14:paraId="3A421081"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514</w:t>
            </w:r>
          </w:p>
        </w:tc>
        <w:tc>
          <w:tcPr>
            <w:tcW w:w="1329" w:type="dxa"/>
            <w:hideMark/>
          </w:tcPr>
          <w:p w14:paraId="137FFEB5"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305B1110"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Mildura</w:t>
            </w:r>
          </w:p>
        </w:tc>
      </w:tr>
      <w:tr w:rsidR="00565522" w:rsidRPr="00565522" w14:paraId="0905D3A2"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1505D51E" w14:textId="77777777" w:rsidR="00565522" w:rsidRPr="00565522" w:rsidRDefault="00565522" w:rsidP="00565522">
            <w:pPr>
              <w:spacing w:line="240" w:lineRule="auto"/>
              <w:jc w:val="center"/>
              <w:rPr>
                <w:bCs/>
                <w:sz w:val="22"/>
                <w:szCs w:val="28"/>
              </w:rPr>
            </w:pPr>
            <w:r w:rsidRPr="00565522">
              <w:rPr>
                <w:bCs/>
                <w:sz w:val="22"/>
                <w:szCs w:val="28"/>
              </w:rPr>
              <w:t>WA008230</w:t>
            </w:r>
          </w:p>
        </w:tc>
        <w:tc>
          <w:tcPr>
            <w:tcW w:w="1048" w:type="dxa"/>
            <w:hideMark/>
          </w:tcPr>
          <w:p w14:paraId="1BCDABA7"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w:t>
            </w:r>
          </w:p>
        </w:tc>
        <w:tc>
          <w:tcPr>
            <w:tcW w:w="1671" w:type="dxa"/>
            <w:hideMark/>
          </w:tcPr>
          <w:p w14:paraId="3C3EF1A5"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498</w:t>
            </w:r>
          </w:p>
        </w:tc>
        <w:tc>
          <w:tcPr>
            <w:tcW w:w="1329" w:type="dxa"/>
            <w:hideMark/>
          </w:tcPr>
          <w:p w14:paraId="55C927D3"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21099E2C"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Mildura</w:t>
            </w:r>
          </w:p>
        </w:tc>
      </w:tr>
      <w:tr w:rsidR="00565522" w:rsidRPr="00565522" w14:paraId="24D58334"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3F949291" w14:textId="77777777" w:rsidR="00565522" w:rsidRPr="00565522" w:rsidRDefault="00565522" w:rsidP="00565522">
            <w:pPr>
              <w:spacing w:line="240" w:lineRule="auto"/>
              <w:jc w:val="center"/>
              <w:rPr>
                <w:bCs/>
                <w:sz w:val="22"/>
                <w:szCs w:val="28"/>
              </w:rPr>
            </w:pPr>
            <w:r w:rsidRPr="00565522">
              <w:rPr>
                <w:bCs/>
                <w:sz w:val="22"/>
                <w:szCs w:val="28"/>
              </w:rPr>
              <w:t>WA006945</w:t>
            </w:r>
          </w:p>
        </w:tc>
        <w:tc>
          <w:tcPr>
            <w:tcW w:w="1048" w:type="dxa"/>
            <w:hideMark/>
          </w:tcPr>
          <w:p w14:paraId="41C79EAA"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w:t>
            </w:r>
          </w:p>
        </w:tc>
        <w:tc>
          <w:tcPr>
            <w:tcW w:w="1671" w:type="dxa"/>
            <w:hideMark/>
          </w:tcPr>
          <w:p w14:paraId="221EBF5E"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505</w:t>
            </w:r>
          </w:p>
        </w:tc>
        <w:tc>
          <w:tcPr>
            <w:tcW w:w="1329" w:type="dxa"/>
            <w:hideMark/>
          </w:tcPr>
          <w:p w14:paraId="10A04A4D"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704F1495"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Mildura</w:t>
            </w:r>
          </w:p>
        </w:tc>
      </w:tr>
      <w:tr w:rsidR="00565522" w:rsidRPr="00565522" w14:paraId="64278FE5" w14:textId="77777777" w:rsidTr="00565522">
        <w:trPr>
          <w:trHeight w:val="258"/>
        </w:trPr>
        <w:tc>
          <w:tcPr>
            <w:cnfStyle w:val="001000000000" w:firstRow="0" w:lastRow="0" w:firstColumn="1" w:lastColumn="0" w:oddVBand="0" w:evenVBand="0" w:oddHBand="0" w:evenHBand="0" w:firstRowFirstColumn="0" w:firstRowLastColumn="0" w:lastRowFirstColumn="0" w:lastRowLastColumn="0"/>
            <w:tcW w:w="1317" w:type="dxa"/>
            <w:hideMark/>
          </w:tcPr>
          <w:p w14:paraId="2E172B19" w14:textId="77777777" w:rsidR="00565522" w:rsidRPr="00565522" w:rsidRDefault="00565522" w:rsidP="00565522">
            <w:pPr>
              <w:spacing w:line="240" w:lineRule="auto"/>
              <w:jc w:val="center"/>
              <w:rPr>
                <w:bCs/>
                <w:sz w:val="22"/>
                <w:szCs w:val="28"/>
              </w:rPr>
            </w:pPr>
            <w:r w:rsidRPr="00565522">
              <w:rPr>
                <w:bCs/>
                <w:sz w:val="22"/>
                <w:szCs w:val="28"/>
              </w:rPr>
              <w:t>WA008510</w:t>
            </w:r>
          </w:p>
        </w:tc>
        <w:tc>
          <w:tcPr>
            <w:tcW w:w="1048" w:type="dxa"/>
            <w:hideMark/>
          </w:tcPr>
          <w:p w14:paraId="49DD2351"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5</w:t>
            </w:r>
          </w:p>
        </w:tc>
        <w:tc>
          <w:tcPr>
            <w:tcW w:w="1671" w:type="dxa"/>
            <w:hideMark/>
          </w:tcPr>
          <w:p w14:paraId="43A0ADF9"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326</w:t>
            </w:r>
          </w:p>
        </w:tc>
        <w:tc>
          <w:tcPr>
            <w:tcW w:w="1329" w:type="dxa"/>
            <w:hideMark/>
          </w:tcPr>
          <w:p w14:paraId="063EF13E"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North</w:t>
            </w:r>
          </w:p>
        </w:tc>
        <w:tc>
          <w:tcPr>
            <w:tcW w:w="1561" w:type="dxa"/>
            <w:hideMark/>
          </w:tcPr>
          <w:p w14:paraId="37B98B73" w14:textId="77777777" w:rsidR="00565522" w:rsidRPr="00565522" w:rsidRDefault="00565522" w:rsidP="00565522">
            <w:pPr>
              <w:spacing w:line="240" w:lineRule="auto"/>
              <w:jc w:val="center"/>
              <w:cnfStyle w:val="000000000000" w:firstRow="0" w:lastRow="0" w:firstColumn="0" w:lastColumn="0" w:oddVBand="0" w:evenVBand="0" w:oddHBand="0" w:evenHBand="0" w:firstRowFirstColumn="0" w:firstRowLastColumn="0" w:lastRowFirstColumn="0" w:lastRowLastColumn="0"/>
              <w:rPr>
                <w:bCs/>
                <w:sz w:val="22"/>
                <w:szCs w:val="28"/>
              </w:rPr>
            </w:pPr>
            <w:r w:rsidRPr="00565522">
              <w:rPr>
                <w:bCs/>
                <w:sz w:val="22"/>
                <w:szCs w:val="28"/>
              </w:rPr>
              <w:t>Hindmarsh</w:t>
            </w:r>
          </w:p>
        </w:tc>
      </w:tr>
    </w:tbl>
    <w:p w14:paraId="6E0A25EF" w14:textId="77777777" w:rsidR="00C24A2A" w:rsidRDefault="00C24A2A" w:rsidP="00FE6D0A">
      <w:pPr>
        <w:rPr>
          <w:b/>
          <w:bCs/>
          <w:sz w:val="22"/>
          <w:szCs w:val="28"/>
        </w:rPr>
      </w:pPr>
    </w:p>
    <w:p w14:paraId="03F3BAA3" w14:textId="79AFF2FF" w:rsidR="00C24A2A" w:rsidRPr="00C24A2A" w:rsidRDefault="00C24A2A" w:rsidP="00FE6D0A">
      <w:pPr>
        <w:rPr>
          <w:b/>
          <w:bCs/>
          <w:sz w:val="22"/>
          <w:szCs w:val="28"/>
        </w:rPr>
      </w:pPr>
      <w:r w:rsidRPr="00225715">
        <w:rPr>
          <w:b/>
          <w:bCs/>
          <w:sz w:val="22"/>
          <w:szCs w:val="28"/>
        </w:rPr>
        <w:t>Commentary:</w:t>
      </w:r>
    </w:p>
    <w:p w14:paraId="164AA47C" w14:textId="77777777" w:rsidR="006B2621" w:rsidRPr="006B2621" w:rsidRDefault="006B2621" w:rsidP="00DA65D8">
      <w:pPr>
        <w:numPr>
          <w:ilvl w:val="0"/>
          <w:numId w:val="10"/>
        </w:numPr>
        <w:rPr>
          <w:sz w:val="22"/>
          <w:szCs w:val="28"/>
        </w:rPr>
      </w:pPr>
      <w:r w:rsidRPr="006B2621">
        <w:rPr>
          <w:sz w:val="22"/>
          <w:szCs w:val="28"/>
        </w:rPr>
        <w:t xml:space="preserve">In FY24/25 Q3 one new quarry (under a work plan) was granted, totalling five for FY24/25 YTD unlocking 5.2 million tonnes of resources. The median end to end time was 536 days. The time to seek a planning permit, time with the applicant were factors in the high end to end time. </w:t>
      </w:r>
    </w:p>
    <w:p w14:paraId="4894E9EF" w14:textId="77777777" w:rsidR="006B2621" w:rsidRPr="006B2621" w:rsidRDefault="006B2621" w:rsidP="00DA65D8">
      <w:pPr>
        <w:numPr>
          <w:ilvl w:val="0"/>
          <w:numId w:val="10"/>
        </w:numPr>
        <w:rPr>
          <w:sz w:val="22"/>
          <w:szCs w:val="28"/>
        </w:rPr>
      </w:pPr>
      <w:r w:rsidRPr="006B2621">
        <w:rPr>
          <w:sz w:val="22"/>
          <w:szCs w:val="28"/>
        </w:rPr>
        <w:t>Two quarries were granted under a code of practice in Q3. One of these was over 2000 days due to planning permit amendments.</w:t>
      </w:r>
    </w:p>
    <w:p w14:paraId="5BCD2109" w14:textId="77777777" w:rsidR="00C24A2A" w:rsidRDefault="00C24A2A" w:rsidP="00C24A2A">
      <w:pPr>
        <w:rPr>
          <w:sz w:val="22"/>
          <w:szCs w:val="28"/>
        </w:rPr>
      </w:pPr>
    </w:p>
    <w:p w14:paraId="33C0BF99" w14:textId="77777777" w:rsidR="00C24A2A" w:rsidRDefault="00C24A2A" w:rsidP="00C24A2A">
      <w:pPr>
        <w:rPr>
          <w:sz w:val="22"/>
          <w:szCs w:val="28"/>
        </w:rPr>
      </w:pPr>
    </w:p>
    <w:p w14:paraId="1ADA9604" w14:textId="77777777" w:rsidR="00774123" w:rsidRDefault="00774123" w:rsidP="00D377B0"/>
    <w:p w14:paraId="4912597A" w14:textId="77777777" w:rsidR="00774123" w:rsidRDefault="00774123">
      <w:pPr>
        <w:spacing w:after="0" w:line="240" w:lineRule="auto"/>
      </w:pPr>
      <w:r>
        <w:br w:type="page"/>
      </w:r>
    </w:p>
    <w:p w14:paraId="49956D55" w14:textId="77777777" w:rsidR="000E14E4" w:rsidRDefault="000E14E4" w:rsidP="002E5EC9">
      <w:pPr>
        <w:pStyle w:val="Heading1"/>
      </w:pPr>
      <w:bookmarkStart w:id="0" w:name="_Hlk173500151"/>
      <w:r w:rsidRPr="000E14E4">
        <w:lastRenderedPageBreak/>
        <w:t>Pipeline – Initial work plan approved for new quarries</w:t>
      </w:r>
    </w:p>
    <w:p w14:paraId="14933FDD" w14:textId="77777777" w:rsidR="0000240C" w:rsidRPr="0000240C" w:rsidRDefault="0000240C" w:rsidP="0000240C">
      <w:r w:rsidRPr="0000240C">
        <w:rPr>
          <w:b/>
          <w:bCs/>
        </w:rPr>
        <w:t>Initial Work Plans - End to End Approvals</w:t>
      </w: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2980"/>
        <w:gridCol w:w="1675"/>
        <w:gridCol w:w="2066"/>
        <w:gridCol w:w="1675"/>
        <w:gridCol w:w="2066"/>
      </w:tblGrid>
      <w:tr w:rsidR="00B16FF5" w:rsidRPr="00B16FF5" w14:paraId="3660CE93" w14:textId="77777777" w:rsidTr="00B16FF5">
        <w:trPr>
          <w:trHeight w:val="576"/>
        </w:trPr>
        <w:tc>
          <w:tcPr>
            <w:tcW w:w="2980" w:type="dxa"/>
            <w:shd w:val="clear" w:color="auto" w:fill="auto"/>
            <w:tcMar>
              <w:top w:w="72" w:type="dxa"/>
              <w:left w:w="144" w:type="dxa"/>
              <w:bottom w:w="72" w:type="dxa"/>
              <w:right w:w="144" w:type="dxa"/>
            </w:tcMar>
            <w:vAlign w:val="center"/>
            <w:hideMark/>
          </w:tcPr>
          <w:p w14:paraId="59E393C6"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Stage</w:t>
            </w:r>
          </w:p>
        </w:tc>
        <w:tc>
          <w:tcPr>
            <w:tcW w:w="1675" w:type="dxa"/>
            <w:shd w:val="clear" w:color="auto" w:fill="auto"/>
            <w:tcMar>
              <w:top w:w="72" w:type="dxa"/>
              <w:left w:w="144" w:type="dxa"/>
              <w:bottom w:w="72" w:type="dxa"/>
              <w:right w:w="144" w:type="dxa"/>
            </w:tcMar>
            <w:vAlign w:val="center"/>
            <w:hideMark/>
          </w:tcPr>
          <w:p w14:paraId="0AA8F278"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FY21/22 YTD Median Days</w:t>
            </w:r>
          </w:p>
        </w:tc>
        <w:tc>
          <w:tcPr>
            <w:tcW w:w="2066" w:type="dxa"/>
            <w:shd w:val="clear" w:color="auto" w:fill="auto"/>
            <w:tcMar>
              <w:top w:w="72" w:type="dxa"/>
              <w:left w:w="144" w:type="dxa"/>
              <w:bottom w:w="72" w:type="dxa"/>
              <w:right w:w="144" w:type="dxa"/>
            </w:tcMar>
            <w:vAlign w:val="center"/>
            <w:hideMark/>
          </w:tcPr>
          <w:p w14:paraId="0E6A896A"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FY22/23YTD Median Days</w:t>
            </w:r>
          </w:p>
        </w:tc>
        <w:tc>
          <w:tcPr>
            <w:tcW w:w="1675" w:type="dxa"/>
            <w:shd w:val="clear" w:color="auto" w:fill="auto"/>
            <w:tcMar>
              <w:top w:w="72" w:type="dxa"/>
              <w:left w:w="144" w:type="dxa"/>
              <w:bottom w:w="72" w:type="dxa"/>
              <w:right w:w="144" w:type="dxa"/>
            </w:tcMar>
            <w:vAlign w:val="center"/>
            <w:hideMark/>
          </w:tcPr>
          <w:p w14:paraId="2826543E"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FY23/24 YTD Median Days</w:t>
            </w:r>
          </w:p>
        </w:tc>
        <w:tc>
          <w:tcPr>
            <w:tcW w:w="2066" w:type="dxa"/>
            <w:shd w:val="clear" w:color="auto" w:fill="auto"/>
            <w:tcMar>
              <w:top w:w="72" w:type="dxa"/>
              <w:left w:w="144" w:type="dxa"/>
              <w:bottom w:w="72" w:type="dxa"/>
              <w:right w:w="144" w:type="dxa"/>
            </w:tcMar>
            <w:vAlign w:val="center"/>
            <w:hideMark/>
          </w:tcPr>
          <w:p w14:paraId="617A92DB"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FY24/25YTD Median Days</w:t>
            </w:r>
          </w:p>
        </w:tc>
      </w:tr>
      <w:tr w:rsidR="00B16FF5" w:rsidRPr="00B16FF5" w14:paraId="1FE1D31B" w14:textId="77777777" w:rsidTr="00B16FF5">
        <w:trPr>
          <w:trHeight w:val="370"/>
        </w:trPr>
        <w:tc>
          <w:tcPr>
            <w:tcW w:w="2980" w:type="dxa"/>
            <w:shd w:val="clear" w:color="auto" w:fill="auto"/>
            <w:tcMar>
              <w:top w:w="72" w:type="dxa"/>
              <w:left w:w="144" w:type="dxa"/>
              <w:bottom w:w="72" w:type="dxa"/>
              <w:right w:w="144" w:type="dxa"/>
            </w:tcMar>
            <w:vAlign w:val="center"/>
            <w:hideMark/>
          </w:tcPr>
          <w:p w14:paraId="3AE1B046"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Work Plans Approved</w:t>
            </w:r>
          </w:p>
        </w:tc>
        <w:tc>
          <w:tcPr>
            <w:tcW w:w="1675" w:type="dxa"/>
            <w:shd w:val="clear" w:color="auto" w:fill="auto"/>
            <w:tcMar>
              <w:top w:w="72" w:type="dxa"/>
              <w:left w:w="144" w:type="dxa"/>
              <w:bottom w:w="72" w:type="dxa"/>
              <w:right w:w="144" w:type="dxa"/>
            </w:tcMar>
            <w:vAlign w:val="center"/>
            <w:hideMark/>
          </w:tcPr>
          <w:p w14:paraId="7F344338"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5</w:t>
            </w:r>
          </w:p>
        </w:tc>
        <w:tc>
          <w:tcPr>
            <w:tcW w:w="2066" w:type="dxa"/>
            <w:shd w:val="clear" w:color="auto" w:fill="auto"/>
            <w:tcMar>
              <w:top w:w="15" w:type="dxa"/>
              <w:left w:w="15" w:type="dxa"/>
              <w:bottom w:w="0" w:type="dxa"/>
              <w:right w:w="15" w:type="dxa"/>
            </w:tcMar>
            <w:vAlign w:val="center"/>
            <w:hideMark/>
          </w:tcPr>
          <w:p w14:paraId="1303BABA"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b/>
                <w:bCs/>
                <w:kern w:val="24"/>
                <w:sz w:val="22"/>
                <w:szCs w:val="22"/>
                <w:lang w:val="es-ES" w:eastAsia="en-AU"/>
              </w:rPr>
              <w:t>3</w:t>
            </w:r>
          </w:p>
        </w:tc>
        <w:tc>
          <w:tcPr>
            <w:tcW w:w="1675" w:type="dxa"/>
            <w:shd w:val="clear" w:color="auto" w:fill="auto"/>
            <w:tcMar>
              <w:top w:w="15" w:type="dxa"/>
              <w:left w:w="15" w:type="dxa"/>
              <w:bottom w:w="0" w:type="dxa"/>
              <w:right w:w="15" w:type="dxa"/>
            </w:tcMar>
            <w:vAlign w:val="center"/>
            <w:hideMark/>
          </w:tcPr>
          <w:p w14:paraId="111F1CF5"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b/>
                <w:bCs/>
                <w:kern w:val="24"/>
                <w:sz w:val="22"/>
                <w:szCs w:val="22"/>
                <w:lang w:val="es-ES" w:eastAsia="en-AU"/>
              </w:rPr>
              <w:t>5</w:t>
            </w:r>
          </w:p>
        </w:tc>
        <w:tc>
          <w:tcPr>
            <w:tcW w:w="2066" w:type="dxa"/>
            <w:shd w:val="clear" w:color="auto" w:fill="auto"/>
            <w:tcMar>
              <w:top w:w="72" w:type="dxa"/>
              <w:left w:w="144" w:type="dxa"/>
              <w:bottom w:w="72" w:type="dxa"/>
              <w:right w:w="144" w:type="dxa"/>
            </w:tcMar>
            <w:vAlign w:val="center"/>
            <w:hideMark/>
          </w:tcPr>
          <w:p w14:paraId="71A69CFF"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7</w:t>
            </w:r>
          </w:p>
        </w:tc>
      </w:tr>
      <w:tr w:rsidR="00B16FF5" w:rsidRPr="00B16FF5" w14:paraId="504481B6" w14:textId="77777777" w:rsidTr="00B16FF5">
        <w:trPr>
          <w:trHeight w:val="370"/>
        </w:trPr>
        <w:tc>
          <w:tcPr>
            <w:tcW w:w="2980" w:type="dxa"/>
            <w:shd w:val="clear" w:color="auto" w:fill="auto"/>
            <w:tcMar>
              <w:top w:w="72" w:type="dxa"/>
              <w:left w:w="144" w:type="dxa"/>
              <w:bottom w:w="72" w:type="dxa"/>
              <w:right w:w="144" w:type="dxa"/>
            </w:tcMar>
            <w:vAlign w:val="center"/>
            <w:hideMark/>
          </w:tcPr>
          <w:p w14:paraId="356C7F03"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With ERR</w:t>
            </w:r>
          </w:p>
        </w:tc>
        <w:tc>
          <w:tcPr>
            <w:tcW w:w="1675" w:type="dxa"/>
            <w:shd w:val="clear" w:color="auto" w:fill="auto"/>
            <w:tcMar>
              <w:top w:w="72" w:type="dxa"/>
              <w:left w:w="144" w:type="dxa"/>
              <w:bottom w:w="72" w:type="dxa"/>
              <w:right w:w="144" w:type="dxa"/>
            </w:tcMar>
            <w:vAlign w:val="center"/>
            <w:hideMark/>
          </w:tcPr>
          <w:p w14:paraId="1E516584"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124</w:t>
            </w:r>
          </w:p>
        </w:tc>
        <w:tc>
          <w:tcPr>
            <w:tcW w:w="2066" w:type="dxa"/>
            <w:shd w:val="clear" w:color="auto" w:fill="auto"/>
            <w:tcMar>
              <w:top w:w="15" w:type="dxa"/>
              <w:left w:w="15" w:type="dxa"/>
              <w:bottom w:w="0" w:type="dxa"/>
              <w:right w:w="15" w:type="dxa"/>
            </w:tcMar>
            <w:vAlign w:val="center"/>
            <w:hideMark/>
          </w:tcPr>
          <w:p w14:paraId="33B0411C"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109</w:t>
            </w:r>
          </w:p>
        </w:tc>
        <w:tc>
          <w:tcPr>
            <w:tcW w:w="1675" w:type="dxa"/>
            <w:shd w:val="clear" w:color="auto" w:fill="auto"/>
            <w:tcMar>
              <w:top w:w="15" w:type="dxa"/>
              <w:left w:w="15" w:type="dxa"/>
              <w:bottom w:w="0" w:type="dxa"/>
              <w:right w:w="15" w:type="dxa"/>
            </w:tcMar>
            <w:vAlign w:val="center"/>
            <w:hideMark/>
          </w:tcPr>
          <w:p w14:paraId="0BBEA5F1"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140</w:t>
            </w:r>
          </w:p>
        </w:tc>
        <w:tc>
          <w:tcPr>
            <w:tcW w:w="2066" w:type="dxa"/>
            <w:shd w:val="clear" w:color="auto" w:fill="auto"/>
            <w:tcMar>
              <w:top w:w="72" w:type="dxa"/>
              <w:left w:w="144" w:type="dxa"/>
              <w:bottom w:w="72" w:type="dxa"/>
              <w:right w:w="144" w:type="dxa"/>
            </w:tcMar>
            <w:vAlign w:val="center"/>
            <w:hideMark/>
          </w:tcPr>
          <w:p w14:paraId="2BF0CF11"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106</w:t>
            </w:r>
          </w:p>
        </w:tc>
      </w:tr>
      <w:tr w:rsidR="00B16FF5" w:rsidRPr="00B16FF5" w14:paraId="6E506A01" w14:textId="77777777" w:rsidTr="00B16FF5">
        <w:trPr>
          <w:trHeight w:val="370"/>
        </w:trPr>
        <w:tc>
          <w:tcPr>
            <w:tcW w:w="2980" w:type="dxa"/>
            <w:shd w:val="clear" w:color="auto" w:fill="auto"/>
            <w:tcMar>
              <w:top w:w="72" w:type="dxa"/>
              <w:left w:w="144" w:type="dxa"/>
              <w:bottom w:w="72" w:type="dxa"/>
              <w:right w:w="144" w:type="dxa"/>
            </w:tcMar>
            <w:vAlign w:val="center"/>
            <w:hideMark/>
          </w:tcPr>
          <w:p w14:paraId="6F310858"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With Internal Agency</w:t>
            </w:r>
          </w:p>
        </w:tc>
        <w:tc>
          <w:tcPr>
            <w:tcW w:w="1675" w:type="dxa"/>
            <w:shd w:val="clear" w:color="auto" w:fill="auto"/>
            <w:tcMar>
              <w:top w:w="72" w:type="dxa"/>
              <w:left w:w="144" w:type="dxa"/>
              <w:bottom w:w="72" w:type="dxa"/>
              <w:right w:w="144" w:type="dxa"/>
            </w:tcMar>
            <w:vAlign w:val="center"/>
            <w:hideMark/>
          </w:tcPr>
          <w:p w14:paraId="471A0105"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30</w:t>
            </w:r>
          </w:p>
        </w:tc>
        <w:tc>
          <w:tcPr>
            <w:tcW w:w="2066" w:type="dxa"/>
            <w:shd w:val="clear" w:color="auto" w:fill="auto"/>
            <w:tcMar>
              <w:top w:w="15" w:type="dxa"/>
              <w:left w:w="15" w:type="dxa"/>
              <w:bottom w:w="0" w:type="dxa"/>
              <w:right w:w="15" w:type="dxa"/>
            </w:tcMar>
            <w:vAlign w:val="center"/>
            <w:hideMark/>
          </w:tcPr>
          <w:p w14:paraId="4BA5E9C4"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30</w:t>
            </w:r>
          </w:p>
        </w:tc>
        <w:tc>
          <w:tcPr>
            <w:tcW w:w="1675" w:type="dxa"/>
            <w:shd w:val="clear" w:color="auto" w:fill="auto"/>
            <w:tcMar>
              <w:top w:w="15" w:type="dxa"/>
              <w:left w:w="15" w:type="dxa"/>
              <w:bottom w:w="0" w:type="dxa"/>
              <w:right w:w="15" w:type="dxa"/>
            </w:tcMar>
            <w:vAlign w:val="center"/>
            <w:hideMark/>
          </w:tcPr>
          <w:p w14:paraId="3705F2F3"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30</w:t>
            </w:r>
          </w:p>
        </w:tc>
        <w:tc>
          <w:tcPr>
            <w:tcW w:w="2066" w:type="dxa"/>
            <w:shd w:val="clear" w:color="auto" w:fill="auto"/>
            <w:tcMar>
              <w:top w:w="72" w:type="dxa"/>
              <w:left w:w="144" w:type="dxa"/>
              <w:bottom w:w="72" w:type="dxa"/>
              <w:right w:w="144" w:type="dxa"/>
            </w:tcMar>
            <w:vAlign w:val="center"/>
            <w:hideMark/>
          </w:tcPr>
          <w:p w14:paraId="7A461995"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30</w:t>
            </w:r>
          </w:p>
        </w:tc>
      </w:tr>
      <w:tr w:rsidR="00B16FF5" w:rsidRPr="00B16FF5" w14:paraId="7353CE16" w14:textId="77777777" w:rsidTr="00B16FF5">
        <w:trPr>
          <w:trHeight w:val="370"/>
        </w:trPr>
        <w:tc>
          <w:tcPr>
            <w:tcW w:w="2980" w:type="dxa"/>
            <w:shd w:val="clear" w:color="auto" w:fill="auto"/>
            <w:tcMar>
              <w:top w:w="72" w:type="dxa"/>
              <w:left w:w="144" w:type="dxa"/>
              <w:bottom w:w="72" w:type="dxa"/>
              <w:right w:w="144" w:type="dxa"/>
            </w:tcMar>
            <w:vAlign w:val="center"/>
            <w:hideMark/>
          </w:tcPr>
          <w:p w14:paraId="1DFF9264"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With Applicant</w:t>
            </w:r>
          </w:p>
        </w:tc>
        <w:tc>
          <w:tcPr>
            <w:tcW w:w="1675" w:type="dxa"/>
            <w:shd w:val="clear" w:color="auto" w:fill="auto"/>
            <w:tcMar>
              <w:top w:w="72" w:type="dxa"/>
              <w:left w:w="144" w:type="dxa"/>
              <w:bottom w:w="72" w:type="dxa"/>
              <w:right w:w="144" w:type="dxa"/>
            </w:tcMar>
            <w:vAlign w:val="center"/>
            <w:hideMark/>
          </w:tcPr>
          <w:p w14:paraId="709FBAB3"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19</w:t>
            </w:r>
          </w:p>
        </w:tc>
        <w:tc>
          <w:tcPr>
            <w:tcW w:w="2066" w:type="dxa"/>
            <w:shd w:val="clear" w:color="auto" w:fill="auto"/>
            <w:tcMar>
              <w:top w:w="15" w:type="dxa"/>
              <w:left w:w="15" w:type="dxa"/>
              <w:bottom w:w="0" w:type="dxa"/>
              <w:right w:w="15" w:type="dxa"/>
            </w:tcMar>
            <w:vAlign w:val="center"/>
            <w:hideMark/>
          </w:tcPr>
          <w:p w14:paraId="3ACA63F5"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68</w:t>
            </w:r>
          </w:p>
        </w:tc>
        <w:tc>
          <w:tcPr>
            <w:tcW w:w="1675" w:type="dxa"/>
            <w:shd w:val="clear" w:color="auto" w:fill="auto"/>
            <w:tcMar>
              <w:top w:w="15" w:type="dxa"/>
              <w:left w:w="15" w:type="dxa"/>
              <w:bottom w:w="0" w:type="dxa"/>
              <w:right w:w="15" w:type="dxa"/>
            </w:tcMar>
            <w:vAlign w:val="center"/>
            <w:hideMark/>
          </w:tcPr>
          <w:p w14:paraId="01697C75"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44</w:t>
            </w:r>
          </w:p>
        </w:tc>
        <w:tc>
          <w:tcPr>
            <w:tcW w:w="2066" w:type="dxa"/>
            <w:shd w:val="clear" w:color="auto" w:fill="auto"/>
            <w:tcMar>
              <w:top w:w="72" w:type="dxa"/>
              <w:left w:w="144" w:type="dxa"/>
              <w:bottom w:w="72" w:type="dxa"/>
              <w:right w:w="144" w:type="dxa"/>
            </w:tcMar>
            <w:vAlign w:val="center"/>
            <w:hideMark/>
          </w:tcPr>
          <w:p w14:paraId="46D84ECC"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62</w:t>
            </w:r>
          </w:p>
        </w:tc>
      </w:tr>
      <w:tr w:rsidR="00B16FF5" w:rsidRPr="00B16FF5" w14:paraId="04489026" w14:textId="77777777" w:rsidTr="00B16FF5">
        <w:trPr>
          <w:trHeight w:val="370"/>
        </w:trPr>
        <w:tc>
          <w:tcPr>
            <w:tcW w:w="2980" w:type="dxa"/>
            <w:shd w:val="clear" w:color="auto" w:fill="auto"/>
            <w:tcMar>
              <w:top w:w="72" w:type="dxa"/>
              <w:left w:w="144" w:type="dxa"/>
              <w:bottom w:w="72" w:type="dxa"/>
              <w:right w:w="144" w:type="dxa"/>
            </w:tcMar>
            <w:vAlign w:val="center"/>
            <w:hideMark/>
          </w:tcPr>
          <w:p w14:paraId="71160F76"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Seek Permit</w:t>
            </w:r>
          </w:p>
        </w:tc>
        <w:tc>
          <w:tcPr>
            <w:tcW w:w="1675" w:type="dxa"/>
            <w:shd w:val="clear" w:color="auto" w:fill="auto"/>
            <w:tcMar>
              <w:top w:w="72" w:type="dxa"/>
              <w:left w:w="144" w:type="dxa"/>
              <w:bottom w:w="72" w:type="dxa"/>
              <w:right w:w="144" w:type="dxa"/>
            </w:tcMar>
            <w:vAlign w:val="center"/>
            <w:hideMark/>
          </w:tcPr>
          <w:p w14:paraId="765C0A3D"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248</w:t>
            </w:r>
          </w:p>
        </w:tc>
        <w:tc>
          <w:tcPr>
            <w:tcW w:w="2066" w:type="dxa"/>
            <w:shd w:val="clear" w:color="auto" w:fill="auto"/>
            <w:tcMar>
              <w:top w:w="15" w:type="dxa"/>
              <w:left w:w="15" w:type="dxa"/>
              <w:bottom w:w="0" w:type="dxa"/>
              <w:right w:w="15" w:type="dxa"/>
            </w:tcMar>
            <w:vAlign w:val="center"/>
            <w:hideMark/>
          </w:tcPr>
          <w:p w14:paraId="4401C769"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274</w:t>
            </w:r>
          </w:p>
        </w:tc>
        <w:tc>
          <w:tcPr>
            <w:tcW w:w="1675" w:type="dxa"/>
            <w:shd w:val="clear" w:color="auto" w:fill="auto"/>
            <w:tcMar>
              <w:top w:w="15" w:type="dxa"/>
              <w:left w:w="15" w:type="dxa"/>
              <w:bottom w:w="0" w:type="dxa"/>
              <w:right w:w="15" w:type="dxa"/>
            </w:tcMar>
            <w:vAlign w:val="center"/>
            <w:hideMark/>
          </w:tcPr>
          <w:p w14:paraId="134BEDB9"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655</w:t>
            </w:r>
          </w:p>
        </w:tc>
        <w:tc>
          <w:tcPr>
            <w:tcW w:w="2066" w:type="dxa"/>
            <w:shd w:val="clear" w:color="auto" w:fill="auto"/>
            <w:tcMar>
              <w:top w:w="72" w:type="dxa"/>
              <w:left w:w="144" w:type="dxa"/>
              <w:bottom w:w="72" w:type="dxa"/>
              <w:right w:w="144" w:type="dxa"/>
            </w:tcMar>
            <w:vAlign w:val="center"/>
            <w:hideMark/>
          </w:tcPr>
          <w:p w14:paraId="62EB9F3B"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97</w:t>
            </w:r>
          </w:p>
        </w:tc>
      </w:tr>
      <w:tr w:rsidR="00B16FF5" w:rsidRPr="00B16FF5" w14:paraId="0330CCBF" w14:textId="77777777" w:rsidTr="00B16FF5">
        <w:trPr>
          <w:trHeight w:val="370"/>
        </w:trPr>
        <w:tc>
          <w:tcPr>
            <w:tcW w:w="2980" w:type="dxa"/>
            <w:shd w:val="clear" w:color="auto" w:fill="auto"/>
            <w:tcMar>
              <w:top w:w="72" w:type="dxa"/>
              <w:left w:w="144" w:type="dxa"/>
              <w:bottom w:w="72" w:type="dxa"/>
              <w:right w:w="144" w:type="dxa"/>
            </w:tcMar>
            <w:vAlign w:val="center"/>
            <w:hideMark/>
          </w:tcPr>
          <w:p w14:paraId="6ECEC2FD"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End to End</w:t>
            </w:r>
          </w:p>
        </w:tc>
        <w:tc>
          <w:tcPr>
            <w:tcW w:w="1675" w:type="dxa"/>
            <w:shd w:val="clear" w:color="auto" w:fill="auto"/>
            <w:tcMar>
              <w:top w:w="72" w:type="dxa"/>
              <w:left w:w="144" w:type="dxa"/>
              <w:bottom w:w="72" w:type="dxa"/>
              <w:right w:w="144" w:type="dxa"/>
            </w:tcMar>
            <w:vAlign w:val="center"/>
            <w:hideMark/>
          </w:tcPr>
          <w:p w14:paraId="0D1B652A"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432</w:t>
            </w:r>
          </w:p>
        </w:tc>
        <w:tc>
          <w:tcPr>
            <w:tcW w:w="2066" w:type="dxa"/>
            <w:shd w:val="clear" w:color="auto" w:fill="auto"/>
            <w:tcMar>
              <w:top w:w="15" w:type="dxa"/>
              <w:left w:w="15" w:type="dxa"/>
              <w:bottom w:w="0" w:type="dxa"/>
              <w:right w:w="15" w:type="dxa"/>
            </w:tcMar>
            <w:vAlign w:val="center"/>
            <w:hideMark/>
          </w:tcPr>
          <w:p w14:paraId="6F04BC78"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b/>
                <w:bCs/>
                <w:kern w:val="24"/>
                <w:sz w:val="22"/>
                <w:szCs w:val="22"/>
                <w:lang w:val="es-ES" w:eastAsia="en-AU"/>
              </w:rPr>
              <w:t>489</w:t>
            </w:r>
          </w:p>
        </w:tc>
        <w:tc>
          <w:tcPr>
            <w:tcW w:w="1675" w:type="dxa"/>
            <w:shd w:val="clear" w:color="auto" w:fill="auto"/>
            <w:tcMar>
              <w:top w:w="15" w:type="dxa"/>
              <w:left w:w="15" w:type="dxa"/>
              <w:bottom w:w="0" w:type="dxa"/>
              <w:right w:w="15" w:type="dxa"/>
            </w:tcMar>
            <w:vAlign w:val="center"/>
            <w:hideMark/>
          </w:tcPr>
          <w:p w14:paraId="23BF3AFC"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b/>
                <w:bCs/>
                <w:kern w:val="24"/>
                <w:sz w:val="22"/>
                <w:szCs w:val="22"/>
                <w:lang w:val="es-ES" w:eastAsia="en-AU"/>
              </w:rPr>
              <w:t>953</w:t>
            </w:r>
          </w:p>
        </w:tc>
        <w:tc>
          <w:tcPr>
            <w:tcW w:w="2066" w:type="dxa"/>
            <w:shd w:val="clear" w:color="auto" w:fill="auto"/>
            <w:tcMar>
              <w:top w:w="72" w:type="dxa"/>
              <w:left w:w="144" w:type="dxa"/>
              <w:bottom w:w="72" w:type="dxa"/>
              <w:right w:w="144" w:type="dxa"/>
            </w:tcMar>
            <w:vAlign w:val="center"/>
            <w:hideMark/>
          </w:tcPr>
          <w:p w14:paraId="7A46A4E5"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379</w:t>
            </w:r>
          </w:p>
        </w:tc>
      </w:tr>
    </w:tbl>
    <w:p w14:paraId="36AF30C5" w14:textId="77777777" w:rsidR="00232CA1" w:rsidRPr="00232CA1" w:rsidRDefault="00232CA1" w:rsidP="00232CA1"/>
    <w:p w14:paraId="6245696C" w14:textId="77777777" w:rsidR="002451EB" w:rsidRPr="008A3B16" w:rsidRDefault="002451EB" w:rsidP="002451EB">
      <w:pPr>
        <w:rPr>
          <w:sz w:val="22"/>
          <w:szCs w:val="28"/>
        </w:rPr>
      </w:pPr>
      <w:r w:rsidRPr="008A3B16">
        <w:rPr>
          <w:b/>
          <w:bCs/>
          <w:sz w:val="22"/>
          <w:szCs w:val="28"/>
        </w:rPr>
        <w:t>Geographic location</w:t>
      </w:r>
    </w:p>
    <w:tbl>
      <w:tblPr>
        <w:tblStyle w:val="TableGrid"/>
        <w:tblW w:w="0" w:type="auto"/>
        <w:tblLook w:val="04A0" w:firstRow="1" w:lastRow="0" w:firstColumn="1" w:lastColumn="0" w:noHBand="0" w:noVBand="1"/>
      </w:tblPr>
      <w:tblGrid>
        <w:gridCol w:w="1317"/>
        <w:gridCol w:w="1048"/>
        <w:gridCol w:w="1671"/>
        <w:gridCol w:w="1329"/>
        <w:gridCol w:w="1561"/>
        <w:gridCol w:w="3029"/>
      </w:tblGrid>
      <w:tr w:rsidR="00884854" w14:paraId="1054CBAF" w14:textId="4F6F4694" w:rsidTr="00F86F08">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BEA3173" w14:textId="77777777" w:rsidR="00884854" w:rsidRPr="00C24A2A" w:rsidRDefault="00884854" w:rsidP="00F86F08">
            <w:pPr>
              <w:jc w:val="center"/>
              <w:rPr>
                <w:sz w:val="22"/>
                <w:szCs w:val="28"/>
              </w:rPr>
            </w:pPr>
            <w:r w:rsidRPr="00C24A2A">
              <w:rPr>
                <w:sz w:val="22"/>
                <w:szCs w:val="28"/>
              </w:rPr>
              <w:t>Tenement</w:t>
            </w:r>
          </w:p>
        </w:tc>
        <w:tc>
          <w:tcPr>
            <w:tcW w:w="0" w:type="auto"/>
            <w:shd w:val="clear" w:color="auto" w:fill="auto"/>
            <w:vAlign w:val="center"/>
          </w:tcPr>
          <w:p w14:paraId="0277BAC2" w14:textId="77777777" w:rsidR="00884854" w:rsidRPr="00C24A2A" w:rsidRDefault="00884854" w:rsidP="00F86F08">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Area Ha</w:t>
            </w:r>
          </w:p>
        </w:tc>
        <w:tc>
          <w:tcPr>
            <w:tcW w:w="0" w:type="auto"/>
            <w:shd w:val="clear" w:color="auto" w:fill="auto"/>
            <w:vAlign w:val="center"/>
          </w:tcPr>
          <w:p w14:paraId="46445DDF" w14:textId="77777777" w:rsidR="00884854" w:rsidRPr="00C24A2A" w:rsidRDefault="00884854" w:rsidP="00F86F08">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Km from GPO</w:t>
            </w:r>
          </w:p>
        </w:tc>
        <w:tc>
          <w:tcPr>
            <w:tcW w:w="0" w:type="auto"/>
            <w:shd w:val="clear" w:color="auto" w:fill="auto"/>
            <w:vAlign w:val="center"/>
          </w:tcPr>
          <w:p w14:paraId="47D21319" w14:textId="77777777" w:rsidR="00884854" w:rsidRPr="00C24A2A" w:rsidRDefault="00884854" w:rsidP="00F86F08">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RV Region</w:t>
            </w:r>
          </w:p>
        </w:tc>
        <w:tc>
          <w:tcPr>
            <w:tcW w:w="0" w:type="auto"/>
            <w:shd w:val="clear" w:color="auto" w:fill="auto"/>
            <w:vAlign w:val="center"/>
          </w:tcPr>
          <w:p w14:paraId="613383D1" w14:textId="77777777" w:rsidR="00884854" w:rsidRPr="00C24A2A" w:rsidRDefault="00884854" w:rsidP="00F86F08">
            <w:pPr>
              <w:jc w:val="center"/>
              <w:cnfStyle w:val="100000000000" w:firstRow="1" w:lastRow="0" w:firstColumn="0" w:lastColumn="0" w:oddVBand="0" w:evenVBand="0" w:oddHBand="0" w:evenHBand="0" w:firstRowFirstColumn="0" w:firstRowLastColumn="0" w:lastRowFirstColumn="0" w:lastRowLastColumn="0"/>
              <w:rPr>
                <w:sz w:val="22"/>
                <w:szCs w:val="28"/>
              </w:rPr>
            </w:pPr>
            <w:r w:rsidRPr="00C24A2A">
              <w:rPr>
                <w:sz w:val="22"/>
                <w:szCs w:val="28"/>
              </w:rPr>
              <w:t>Primary LGA</w:t>
            </w:r>
          </w:p>
        </w:tc>
        <w:tc>
          <w:tcPr>
            <w:tcW w:w="0" w:type="auto"/>
            <w:shd w:val="clear" w:color="auto" w:fill="auto"/>
            <w:vAlign w:val="center"/>
          </w:tcPr>
          <w:p w14:paraId="7AF37C0C" w14:textId="63BC128E" w:rsidR="00884854" w:rsidRPr="00C24A2A" w:rsidRDefault="00EA79EF" w:rsidP="00F86F0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Status</w:t>
            </w:r>
          </w:p>
        </w:tc>
      </w:tr>
      <w:tr w:rsidR="00F86F08" w:rsidRPr="008C2963" w14:paraId="08D7B447" w14:textId="77777777" w:rsidTr="00F86F08">
        <w:trPr>
          <w:trHeight w:val="5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FD3E57" w14:textId="77777777" w:rsidR="008C2963" w:rsidRPr="008C2963" w:rsidRDefault="008C2963" w:rsidP="00F86F08">
            <w:pPr>
              <w:jc w:val="center"/>
              <w:rPr>
                <w:bCs/>
                <w:sz w:val="22"/>
                <w:szCs w:val="28"/>
              </w:rPr>
            </w:pPr>
            <w:r w:rsidRPr="008C2963">
              <w:rPr>
                <w:bCs/>
                <w:sz w:val="22"/>
                <w:szCs w:val="28"/>
              </w:rPr>
              <w:t>WA008284</w:t>
            </w:r>
          </w:p>
        </w:tc>
        <w:tc>
          <w:tcPr>
            <w:tcW w:w="0" w:type="auto"/>
            <w:vAlign w:val="center"/>
            <w:hideMark/>
          </w:tcPr>
          <w:p w14:paraId="1F4D6268"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294</w:t>
            </w:r>
          </w:p>
        </w:tc>
        <w:tc>
          <w:tcPr>
            <w:tcW w:w="0" w:type="auto"/>
            <w:vAlign w:val="center"/>
            <w:hideMark/>
          </w:tcPr>
          <w:p w14:paraId="76C4EF3E"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393</w:t>
            </w:r>
          </w:p>
        </w:tc>
        <w:tc>
          <w:tcPr>
            <w:tcW w:w="0" w:type="auto"/>
            <w:vAlign w:val="center"/>
            <w:hideMark/>
          </w:tcPr>
          <w:p w14:paraId="7C1B17F4"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North</w:t>
            </w:r>
          </w:p>
        </w:tc>
        <w:tc>
          <w:tcPr>
            <w:tcW w:w="0" w:type="auto"/>
            <w:vAlign w:val="center"/>
            <w:hideMark/>
          </w:tcPr>
          <w:p w14:paraId="3672E45A"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Mildura</w:t>
            </w:r>
          </w:p>
        </w:tc>
        <w:tc>
          <w:tcPr>
            <w:tcW w:w="0" w:type="auto"/>
            <w:vAlign w:val="center"/>
            <w:hideMark/>
          </w:tcPr>
          <w:p w14:paraId="70AF1C25"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Granted</w:t>
            </w:r>
          </w:p>
        </w:tc>
      </w:tr>
      <w:tr w:rsidR="00F86F08" w:rsidRPr="008C2963" w14:paraId="293643B7" w14:textId="77777777" w:rsidTr="00F86F08">
        <w:trPr>
          <w:trHeight w:val="78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2BAC95" w14:textId="77777777" w:rsidR="008C2963" w:rsidRPr="008C2963" w:rsidRDefault="008C2963" w:rsidP="00F86F08">
            <w:pPr>
              <w:jc w:val="center"/>
              <w:rPr>
                <w:bCs/>
                <w:sz w:val="22"/>
                <w:szCs w:val="28"/>
              </w:rPr>
            </w:pPr>
            <w:r w:rsidRPr="008C2963">
              <w:rPr>
                <w:bCs/>
                <w:sz w:val="22"/>
                <w:szCs w:val="28"/>
              </w:rPr>
              <w:t>WA008387</w:t>
            </w:r>
          </w:p>
        </w:tc>
        <w:tc>
          <w:tcPr>
            <w:tcW w:w="0" w:type="auto"/>
            <w:vAlign w:val="center"/>
            <w:hideMark/>
          </w:tcPr>
          <w:p w14:paraId="6488B116"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230</w:t>
            </w:r>
          </w:p>
        </w:tc>
        <w:tc>
          <w:tcPr>
            <w:tcW w:w="0" w:type="auto"/>
            <w:vAlign w:val="center"/>
            <w:hideMark/>
          </w:tcPr>
          <w:p w14:paraId="6AFE747A"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444</w:t>
            </w:r>
          </w:p>
        </w:tc>
        <w:tc>
          <w:tcPr>
            <w:tcW w:w="0" w:type="auto"/>
            <w:vAlign w:val="center"/>
            <w:hideMark/>
          </w:tcPr>
          <w:p w14:paraId="3EC76435"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North</w:t>
            </w:r>
          </w:p>
        </w:tc>
        <w:tc>
          <w:tcPr>
            <w:tcW w:w="0" w:type="auto"/>
            <w:vAlign w:val="center"/>
            <w:hideMark/>
          </w:tcPr>
          <w:p w14:paraId="025C10B6"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Mildura</w:t>
            </w:r>
          </w:p>
        </w:tc>
        <w:tc>
          <w:tcPr>
            <w:tcW w:w="0" w:type="auto"/>
            <w:vAlign w:val="center"/>
            <w:hideMark/>
          </w:tcPr>
          <w:p w14:paraId="20F9C639"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Yet to submit WA application</w:t>
            </w:r>
          </w:p>
        </w:tc>
      </w:tr>
      <w:tr w:rsidR="00F86F08" w:rsidRPr="008C2963" w14:paraId="3CA0D789" w14:textId="77777777" w:rsidTr="00F86F08">
        <w:trPr>
          <w:trHeight w:val="78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D08725" w14:textId="77777777" w:rsidR="008C2963" w:rsidRPr="008C2963" w:rsidRDefault="008C2963" w:rsidP="00F86F08">
            <w:pPr>
              <w:jc w:val="center"/>
              <w:rPr>
                <w:bCs/>
                <w:sz w:val="22"/>
                <w:szCs w:val="28"/>
              </w:rPr>
            </w:pPr>
            <w:r w:rsidRPr="008C2963">
              <w:rPr>
                <w:bCs/>
                <w:sz w:val="22"/>
                <w:szCs w:val="28"/>
              </w:rPr>
              <w:t>WA008119</w:t>
            </w:r>
          </w:p>
        </w:tc>
        <w:tc>
          <w:tcPr>
            <w:tcW w:w="0" w:type="auto"/>
            <w:vAlign w:val="center"/>
            <w:hideMark/>
          </w:tcPr>
          <w:p w14:paraId="57DD4ABD"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121</w:t>
            </w:r>
          </w:p>
        </w:tc>
        <w:tc>
          <w:tcPr>
            <w:tcW w:w="0" w:type="auto"/>
            <w:vAlign w:val="center"/>
            <w:hideMark/>
          </w:tcPr>
          <w:p w14:paraId="5F892C9E"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312</w:t>
            </w:r>
          </w:p>
        </w:tc>
        <w:tc>
          <w:tcPr>
            <w:tcW w:w="0" w:type="auto"/>
            <w:vAlign w:val="center"/>
            <w:hideMark/>
          </w:tcPr>
          <w:p w14:paraId="2C81A22F"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North</w:t>
            </w:r>
          </w:p>
        </w:tc>
        <w:tc>
          <w:tcPr>
            <w:tcW w:w="0" w:type="auto"/>
            <w:vAlign w:val="center"/>
            <w:hideMark/>
          </w:tcPr>
          <w:p w14:paraId="0437B76D"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Hindmarsh</w:t>
            </w:r>
          </w:p>
        </w:tc>
        <w:tc>
          <w:tcPr>
            <w:tcW w:w="0" w:type="auto"/>
            <w:vAlign w:val="center"/>
            <w:hideMark/>
          </w:tcPr>
          <w:p w14:paraId="6884759C"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Yet to submit WA application</w:t>
            </w:r>
          </w:p>
        </w:tc>
      </w:tr>
      <w:tr w:rsidR="00F86F08" w:rsidRPr="008C2963" w14:paraId="0CA72475" w14:textId="77777777" w:rsidTr="00F86F08">
        <w:trPr>
          <w:trHeight w:val="78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7971E6" w14:textId="77777777" w:rsidR="008C2963" w:rsidRPr="008C2963" w:rsidRDefault="008C2963" w:rsidP="00F86F08">
            <w:pPr>
              <w:jc w:val="center"/>
              <w:rPr>
                <w:bCs/>
                <w:sz w:val="22"/>
                <w:szCs w:val="28"/>
              </w:rPr>
            </w:pPr>
            <w:r w:rsidRPr="008C2963">
              <w:rPr>
                <w:bCs/>
                <w:sz w:val="22"/>
                <w:szCs w:val="28"/>
              </w:rPr>
              <w:t>WA007541</w:t>
            </w:r>
          </w:p>
        </w:tc>
        <w:tc>
          <w:tcPr>
            <w:tcW w:w="0" w:type="auto"/>
            <w:vAlign w:val="center"/>
            <w:hideMark/>
          </w:tcPr>
          <w:p w14:paraId="2B1330D7"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114.6</w:t>
            </w:r>
          </w:p>
        </w:tc>
        <w:tc>
          <w:tcPr>
            <w:tcW w:w="0" w:type="auto"/>
            <w:vAlign w:val="center"/>
            <w:hideMark/>
          </w:tcPr>
          <w:p w14:paraId="1A4568FF"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79</w:t>
            </w:r>
          </w:p>
        </w:tc>
        <w:tc>
          <w:tcPr>
            <w:tcW w:w="0" w:type="auto"/>
            <w:vAlign w:val="center"/>
            <w:hideMark/>
          </w:tcPr>
          <w:p w14:paraId="73D9C926"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East</w:t>
            </w:r>
          </w:p>
        </w:tc>
        <w:tc>
          <w:tcPr>
            <w:tcW w:w="0" w:type="auto"/>
            <w:vAlign w:val="center"/>
            <w:hideMark/>
          </w:tcPr>
          <w:p w14:paraId="0506BC71"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Cardinia</w:t>
            </w:r>
          </w:p>
        </w:tc>
        <w:tc>
          <w:tcPr>
            <w:tcW w:w="0" w:type="auto"/>
            <w:vAlign w:val="center"/>
            <w:hideMark/>
          </w:tcPr>
          <w:p w14:paraId="6E78000F"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Yet to submit WA application</w:t>
            </w:r>
          </w:p>
        </w:tc>
      </w:tr>
      <w:tr w:rsidR="00F86F08" w:rsidRPr="008C2963" w14:paraId="1816EA58" w14:textId="77777777" w:rsidTr="00F86F08">
        <w:trPr>
          <w:trHeight w:val="5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2E4A4A" w14:textId="77777777" w:rsidR="008C2963" w:rsidRPr="008C2963" w:rsidRDefault="008C2963" w:rsidP="00F86F08">
            <w:pPr>
              <w:jc w:val="center"/>
              <w:rPr>
                <w:bCs/>
                <w:sz w:val="22"/>
                <w:szCs w:val="28"/>
              </w:rPr>
            </w:pPr>
            <w:r w:rsidRPr="008C2963">
              <w:rPr>
                <w:bCs/>
                <w:sz w:val="22"/>
                <w:szCs w:val="28"/>
              </w:rPr>
              <w:lastRenderedPageBreak/>
              <w:t>WA008286</w:t>
            </w:r>
          </w:p>
        </w:tc>
        <w:tc>
          <w:tcPr>
            <w:tcW w:w="0" w:type="auto"/>
            <w:vAlign w:val="center"/>
            <w:hideMark/>
          </w:tcPr>
          <w:p w14:paraId="21E4ABB0"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97.3</w:t>
            </w:r>
          </w:p>
        </w:tc>
        <w:tc>
          <w:tcPr>
            <w:tcW w:w="0" w:type="auto"/>
            <w:vAlign w:val="center"/>
            <w:hideMark/>
          </w:tcPr>
          <w:p w14:paraId="5C9B3842"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446</w:t>
            </w:r>
          </w:p>
        </w:tc>
        <w:tc>
          <w:tcPr>
            <w:tcW w:w="0" w:type="auto"/>
            <w:vAlign w:val="center"/>
            <w:hideMark/>
          </w:tcPr>
          <w:p w14:paraId="49CA2B18"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North</w:t>
            </w:r>
          </w:p>
        </w:tc>
        <w:tc>
          <w:tcPr>
            <w:tcW w:w="0" w:type="auto"/>
            <w:vAlign w:val="center"/>
            <w:hideMark/>
          </w:tcPr>
          <w:p w14:paraId="6BE41FDE"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Mildura</w:t>
            </w:r>
          </w:p>
        </w:tc>
        <w:tc>
          <w:tcPr>
            <w:tcW w:w="0" w:type="auto"/>
            <w:vAlign w:val="center"/>
            <w:hideMark/>
          </w:tcPr>
          <w:p w14:paraId="29A773EC"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Granted</w:t>
            </w:r>
          </w:p>
        </w:tc>
      </w:tr>
      <w:tr w:rsidR="00F86F08" w:rsidRPr="008C2963" w14:paraId="19CF6366" w14:textId="77777777" w:rsidTr="00F86F08">
        <w:trPr>
          <w:trHeight w:val="5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2901FE" w14:textId="77777777" w:rsidR="008C2963" w:rsidRPr="008C2963" w:rsidRDefault="008C2963" w:rsidP="00F86F08">
            <w:pPr>
              <w:jc w:val="center"/>
              <w:rPr>
                <w:bCs/>
                <w:sz w:val="22"/>
                <w:szCs w:val="28"/>
              </w:rPr>
            </w:pPr>
            <w:r w:rsidRPr="008C2963">
              <w:rPr>
                <w:bCs/>
                <w:sz w:val="22"/>
                <w:szCs w:val="28"/>
              </w:rPr>
              <w:t>WA008189</w:t>
            </w:r>
          </w:p>
        </w:tc>
        <w:tc>
          <w:tcPr>
            <w:tcW w:w="0" w:type="auto"/>
            <w:vAlign w:val="center"/>
            <w:hideMark/>
          </w:tcPr>
          <w:p w14:paraId="3A3E46D0"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8.8</w:t>
            </w:r>
          </w:p>
        </w:tc>
        <w:tc>
          <w:tcPr>
            <w:tcW w:w="0" w:type="auto"/>
            <w:vAlign w:val="center"/>
            <w:hideMark/>
          </w:tcPr>
          <w:p w14:paraId="022F75BA"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177</w:t>
            </w:r>
          </w:p>
        </w:tc>
        <w:tc>
          <w:tcPr>
            <w:tcW w:w="0" w:type="auto"/>
            <w:vAlign w:val="center"/>
            <w:hideMark/>
          </w:tcPr>
          <w:p w14:paraId="71C42414"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East</w:t>
            </w:r>
          </w:p>
        </w:tc>
        <w:tc>
          <w:tcPr>
            <w:tcW w:w="0" w:type="auto"/>
            <w:vAlign w:val="center"/>
            <w:hideMark/>
          </w:tcPr>
          <w:p w14:paraId="0CA9065C"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Wellington</w:t>
            </w:r>
          </w:p>
        </w:tc>
        <w:tc>
          <w:tcPr>
            <w:tcW w:w="0" w:type="auto"/>
            <w:vAlign w:val="center"/>
            <w:hideMark/>
          </w:tcPr>
          <w:p w14:paraId="4B65C1FA"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Granted</w:t>
            </w:r>
          </w:p>
        </w:tc>
      </w:tr>
      <w:tr w:rsidR="00F86F08" w:rsidRPr="008C2963" w14:paraId="11777C76" w14:textId="77777777" w:rsidTr="00F86F08">
        <w:trPr>
          <w:trHeight w:val="5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24EFC9" w14:textId="77777777" w:rsidR="008C2963" w:rsidRPr="008C2963" w:rsidRDefault="008C2963" w:rsidP="00F86F08">
            <w:pPr>
              <w:jc w:val="center"/>
              <w:rPr>
                <w:bCs/>
                <w:sz w:val="22"/>
                <w:szCs w:val="28"/>
              </w:rPr>
            </w:pPr>
            <w:r w:rsidRPr="008C2963">
              <w:rPr>
                <w:bCs/>
                <w:sz w:val="22"/>
                <w:szCs w:val="28"/>
              </w:rPr>
              <w:t>WA1492</w:t>
            </w:r>
          </w:p>
        </w:tc>
        <w:tc>
          <w:tcPr>
            <w:tcW w:w="0" w:type="auto"/>
            <w:vAlign w:val="center"/>
            <w:hideMark/>
          </w:tcPr>
          <w:p w14:paraId="580FC08B"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4.9</w:t>
            </w:r>
          </w:p>
        </w:tc>
        <w:tc>
          <w:tcPr>
            <w:tcW w:w="0" w:type="auto"/>
            <w:vAlign w:val="center"/>
            <w:hideMark/>
          </w:tcPr>
          <w:p w14:paraId="6F5A7C1F"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323</w:t>
            </w:r>
          </w:p>
        </w:tc>
        <w:tc>
          <w:tcPr>
            <w:tcW w:w="0" w:type="auto"/>
            <w:vAlign w:val="center"/>
            <w:hideMark/>
          </w:tcPr>
          <w:p w14:paraId="7D58931D"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North</w:t>
            </w:r>
          </w:p>
        </w:tc>
        <w:tc>
          <w:tcPr>
            <w:tcW w:w="0" w:type="auto"/>
            <w:vAlign w:val="center"/>
            <w:hideMark/>
          </w:tcPr>
          <w:p w14:paraId="4A10C86E"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proofErr w:type="spellStart"/>
            <w:r w:rsidRPr="008C2963">
              <w:rPr>
                <w:bCs/>
                <w:sz w:val="22"/>
                <w:szCs w:val="28"/>
              </w:rPr>
              <w:t>Yarriambiack</w:t>
            </w:r>
            <w:proofErr w:type="spellEnd"/>
          </w:p>
        </w:tc>
        <w:tc>
          <w:tcPr>
            <w:tcW w:w="0" w:type="auto"/>
            <w:vAlign w:val="center"/>
            <w:hideMark/>
          </w:tcPr>
          <w:p w14:paraId="00E5F869" w14:textId="77777777" w:rsidR="008C2963" w:rsidRPr="008C2963" w:rsidRDefault="008C2963" w:rsidP="00F86F08">
            <w:pPr>
              <w:jc w:val="center"/>
              <w:cnfStyle w:val="000000000000" w:firstRow="0" w:lastRow="0" w:firstColumn="0" w:lastColumn="0" w:oddVBand="0" w:evenVBand="0" w:oddHBand="0" w:evenHBand="0" w:firstRowFirstColumn="0" w:firstRowLastColumn="0" w:lastRowFirstColumn="0" w:lastRowLastColumn="0"/>
              <w:rPr>
                <w:bCs/>
                <w:sz w:val="22"/>
                <w:szCs w:val="28"/>
              </w:rPr>
            </w:pPr>
            <w:r w:rsidRPr="008C2963">
              <w:rPr>
                <w:bCs/>
                <w:sz w:val="22"/>
                <w:szCs w:val="28"/>
              </w:rPr>
              <w:t>COP to Work Plan</w:t>
            </w:r>
          </w:p>
        </w:tc>
      </w:tr>
    </w:tbl>
    <w:p w14:paraId="2544FA5C" w14:textId="77777777" w:rsidR="002451EB" w:rsidRDefault="002451EB" w:rsidP="00CB6827">
      <w:pPr>
        <w:rPr>
          <w:sz w:val="22"/>
          <w:szCs w:val="28"/>
        </w:rPr>
      </w:pPr>
    </w:p>
    <w:p w14:paraId="3A6871DC" w14:textId="28ED4039" w:rsidR="002451EB" w:rsidRPr="002451EB" w:rsidRDefault="002451EB" w:rsidP="00CB6827">
      <w:pPr>
        <w:rPr>
          <w:b/>
          <w:bCs/>
          <w:sz w:val="22"/>
          <w:szCs w:val="28"/>
        </w:rPr>
      </w:pPr>
      <w:r w:rsidRPr="00225715">
        <w:rPr>
          <w:b/>
          <w:bCs/>
          <w:sz w:val="22"/>
          <w:szCs w:val="28"/>
        </w:rPr>
        <w:t>Commentary:</w:t>
      </w:r>
    </w:p>
    <w:bookmarkEnd w:id="0"/>
    <w:p w14:paraId="0B4DAFD8" w14:textId="02527305" w:rsidR="00FD3E14" w:rsidRPr="00FD3E14" w:rsidRDefault="00FD3E14" w:rsidP="00FD3E14">
      <w:pPr>
        <w:spacing w:after="0" w:line="360" w:lineRule="auto"/>
        <w:rPr>
          <w:sz w:val="22"/>
          <w:szCs w:val="28"/>
        </w:rPr>
      </w:pPr>
      <w:r w:rsidRPr="00FD3E14">
        <w:rPr>
          <w:sz w:val="22"/>
          <w:szCs w:val="28"/>
        </w:rPr>
        <w:t xml:space="preserve">There were two initial work plans for new quarry approval in FY24/25 Q3. </w:t>
      </w:r>
    </w:p>
    <w:p w14:paraId="3E5FB115" w14:textId="77777777" w:rsidR="00FD3E14" w:rsidRPr="00FD3E14" w:rsidRDefault="00FD3E14" w:rsidP="00FD3E14">
      <w:pPr>
        <w:spacing w:after="0" w:line="360" w:lineRule="auto"/>
        <w:rPr>
          <w:sz w:val="22"/>
          <w:szCs w:val="28"/>
        </w:rPr>
      </w:pPr>
      <w:r w:rsidRPr="00FD3E14">
        <w:rPr>
          <w:sz w:val="22"/>
          <w:szCs w:val="28"/>
        </w:rPr>
        <w:t>Three of these work plans were granted a work authority and three are yet to submit the application for a work authority.</w:t>
      </w:r>
    </w:p>
    <w:p w14:paraId="781954A2" w14:textId="479D07E1" w:rsidR="00FD3E14" w:rsidRPr="00FD3E14" w:rsidRDefault="00FD3E14" w:rsidP="00FD3E14">
      <w:pPr>
        <w:spacing w:after="0" w:line="360" w:lineRule="auto"/>
        <w:rPr>
          <w:sz w:val="22"/>
          <w:szCs w:val="28"/>
        </w:rPr>
      </w:pPr>
      <w:r w:rsidRPr="00FD3E14">
        <w:rPr>
          <w:sz w:val="22"/>
          <w:szCs w:val="28"/>
        </w:rPr>
        <w:t>In Q1 One work plan was approved to expand from a code of practice operation to a quarry operating under a work plan.</w:t>
      </w:r>
    </w:p>
    <w:p w14:paraId="109F1AC9" w14:textId="77777777" w:rsidR="00ED3E96" w:rsidRDefault="00ED3E96">
      <w:pPr>
        <w:spacing w:after="0" w:line="240" w:lineRule="auto"/>
        <w:rPr>
          <w:sz w:val="22"/>
          <w:szCs w:val="28"/>
        </w:rPr>
      </w:pPr>
    </w:p>
    <w:p w14:paraId="3D56950D" w14:textId="77777777" w:rsidR="00ED3E96" w:rsidRDefault="00ED3E96">
      <w:pPr>
        <w:spacing w:after="0" w:line="240" w:lineRule="auto"/>
        <w:rPr>
          <w:sz w:val="22"/>
          <w:szCs w:val="28"/>
        </w:rPr>
      </w:pPr>
    </w:p>
    <w:p w14:paraId="062B1479" w14:textId="46F498BC" w:rsidR="00ED3E96" w:rsidRDefault="00995DCC" w:rsidP="00ED3E96">
      <w:pPr>
        <w:pStyle w:val="Heading1"/>
      </w:pPr>
      <w:r>
        <w:t>W</w:t>
      </w:r>
      <w:r w:rsidR="00ED3E96">
        <w:t xml:space="preserve">ork plan variations FY2024-25 YTD (01 Jul 2024 to 31 </w:t>
      </w:r>
      <w:r w:rsidR="007C74B1">
        <w:t>Mar</w:t>
      </w:r>
      <w:r w:rsidR="00ED3E96">
        <w:t xml:space="preserve"> 202</w:t>
      </w:r>
      <w:r w:rsidR="00D65F96">
        <w:t>5</w:t>
      </w:r>
      <w:r w:rsidR="00ED3E96">
        <w:t>)</w:t>
      </w:r>
    </w:p>
    <w:p w14:paraId="7002E586" w14:textId="77777777" w:rsidR="00C101F3" w:rsidRPr="00C101F3" w:rsidRDefault="00C101F3" w:rsidP="00C101F3">
      <w:pPr>
        <w:rPr>
          <w:sz w:val="22"/>
          <w:szCs w:val="22"/>
        </w:rPr>
      </w:pPr>
      <w:r w:rsidRPr="00C101F3">
        <w:rPr>
          <w:b/>
          <w:bCs/>
          <w:sz w:val="22"/>
          <w:szCs w:val="22"/>
        </w:rPr>
        <w:t>Planning Permit Required - Work Plan Variation</w:t>
      </w:r>
    </w:p>
    <w:tbl>
      <w:tblPr>
        <w:tblStyle w:val="TableGrid"/>
        <w:tblW w:w="0" w:type="auto"/>
        <w:tblLook w:val="04A0" w:firstRow="1" w:lastRow="0" w:firstColumn="1" w:lastColumn="0" w:noHBand="0" w:noVBand="1"/>
      </w:tblPr>
      <w:tblGrid>
        <w:gridCol w:w="2206"/>
        <w:gridCol w:w="2706"/>
        <w:gridCol w:w="2706"/>
        <w:gridCol w:w="2706"/>
        <w:gridCol w:w="2706"/>
      </w:tblGrid>
      <w:tr w:rsidR="00FA5F47" w14:paraId="022DB66C" w14:textId="77777777" w:rsidTr="006348BE">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44CF4" w14:textId="20CC6B1C" w:rsidR="00D614B5" w:rsidRDefault="00AC3A12" w:rsidP="00EE1281">
            <w:pPr>
              <w:jc w:val="center"/>
            </w:pPr>
            <w:r>
              <w:t>Stage</w:t>
            </w:r>
          </w:p>
        </w:tc>
        <w:tc>
          <w:tcPr>
            <w:tcW w:w="0" w:type="auto"/>
            <w:vAlign w:val="center"/>
          </w:tcPr>
          <w:p w14:paraId="10C8DBB3" w14:textId="4B68E11C"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FY21/22 YTD Median Days</w:t>
            </w:r>
          </w:p>
        </w:tc>
        <w:tc>
          <w:tcPr>
            <w:tcW w:w="0" w:type="auto"/>
            <w:vAlign w:val="center"/>
          </w:tcPr>
          <w:p w14:paraId="04A11834" w14:textId="0EE9DB55"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FY22/23 YTD Median Days</w:t>
            </w:r>
          </w:p>
        </w:tc>
        <w:tc>
          <w:tcPr>
            <w:tcW w:w="0" w:type="auto"/>
            <w:vAlign w:val="center"/>
          </w:tcPr>
          <w:p w14:paraId="332A42E1" w14:textId="370D5F17"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FY23/24 YTD Median Days</w:t>
            </w:r>
          </w:p>
        </w:tc>
        <w:tc>
          <w:tcPr>
            <w:tcW w:w="0" w:type="auto"/>
            <w:vAlign w:val="center"/>
          </w:tcPr>
          <w:p w14:paraId="77549038" w14:textId="2B0F7239"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w:t>
            </w:r>
            <w:r w:rsidR="002B105C">
              <w:t>4</w:t>
            </w:r>
            <w:r>
              <w:t>/2</w:t>
            </w:r>
            <w:r w:rsidR="002B105C">
              <w:t>5</w:t>
            </w:r>
            <w:r>
              <w:t xml:space="preserve"> YTD Median Days</w:t>
            </w:r>
          </w:p>
        </w:tc>
      </w:tr>
      <w:tr w:rsidR="006348BE" w14:paraId="5B425C2D" w14:textId="77777777" w:rsidTr="006348BE">
        <w:trPr>
          <w:trHeight w:val="47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BC0D4D" w14:textId="26DFD227" w:rsidR="00D614B5" w:rsidRDefault="002B105C" w:rsidP="00EE1281">
            <w:pPr>
              <w:jc w:val="center"/>
            </w:pPr>
            <w:r>
              <w:t>Variation Approved</w:t>
            </w:r>
          </w:p>
        </w:tc>
        <w:tc>
          <w:tcPr>
            <w:tcW w:w="0" w:type="auto"/>
            <w:vAlign w:val="center"/>
          </w:tcPr>
          <w:p w14:paraId="7F570210" w14:textId="2475A09C"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47F70E68" w14:textId="4F9F3B91"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vAlign w:val="center"/>
          </w:tcPr>
          <w:p w14:paraId="6BF08984" w14:textId="2ABCFAAD"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8</w:t>
            </w:r>
          </w:p>
        </w:tc>
        <w:tc>
          <w:tcPr>
            <w:tcW w:w="0" w:type="auto"/>
            <w:vAlign w:val="center"/>
          </w:tcPr>
          <w:p w14:paraId="05D86FB6" w14:textId="673C7540"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2</w:t>
            </w:r>
          </w:p>
        </w:tc>
      </w:tr>
      <w:tr w:rsidR="006348BE" w14:paraId="5F5C2337"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D719FE" w14:textId="415DB713" w:rsidR="00D614B5" w:rsidRDefault="00FA5F47" w:rsidP="00EE1281">
            <w:pPr>
              <w:jc w:val="center"/>
            </w:pPr>
            <w:r>
              <w:t>With ERR</w:t>
            </w:r>
          </w:p>
        </w:tc>
        <w:tc>
          <w:tcPr>
            <w:tcW w:w="0" w:type="auto"/>
            <w:vAlign w:val="center"/>
          </w:tcPr>
          <w:p w14:paraId="260CF17A" w14:textId="33270DE9"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139</w:t>
            </w:r>
          </w:p>
        </w:tc>
        <w:tc>
          <w:tcPr>
            <w:tcW w:w="0" w:type="auto"/>
            <w:vAlign w:val="center"/>
          </w:tcPr>
          <w:p w14:paraId="5998A4BE" w14:textId="6CDB2C1A"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138</w:t>
            </w:r>
          </w:p>
        </w:tc>
        <w:tc>
          <w:tcPr>
            <w:tcW w:w="0" w:type="auto"/>
            <w:vAlign w:val="center"/>
          </w:tcPr>
          <w:p w14:paraId="4FF4FB8B" w14:textId="482D815A"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163</w:t>
            </w:r>
          </w:p>
        </w:tc>
        <w:tc>
          <w:tcPr>
            <w:tcW w:w="0" w:type="auto"/>
            <w:vAlign w:val="center"/>
          </w:tcPr>
          <w:p w14:paraId="0462DA44" w14:textId="09625BA2"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125</w:t>
            </w:r>
          </w:p>
        </w:tc>
      </w:tr>
      <w:tr w:rsidR="006348BE" w14:paraId="27237DD1"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BFDDE1" w14:textId="34768097" w:rsidR="00D614B5" w:rsidRDefault="00FA5F47" w:rsidP="00EE1281">
            <w:pPr>
              <w:jc w:val="center"/>
            </w:pPr>
            <w:r>
              <w:t>With Internal Agency</w:t>
            </w:r>
          </w:p>
        </w:tc>
        <w:tc>
          <w:tcPr>
            <w:tcW w:w="0" w:type="auto"/>
            <w:vAlign w:val="center"/>
          </w:tcPr>
          <w:p w14:paraId="17AFE5F8" w14:textId="55C784C8"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52161DDB" w14:textId="76FD676B"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35842E54" w14:textId="1D0744B1"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2AF22934" w14:textId="30D9A52C"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25</w:t>
            </w:r>
          </w:p>
        </w:tc>
      </w:tr>
      <w:tr w:rsidR="006348BE" w14:paraId="7E7712F2" w14:textId="77777777" w:rsidTr="006348BE">
        <w:trPr>
          <w:trHeight w:val="42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9E912C" w14:textId="335282BB" w:rsidR="00D614B5" w:rsidRDefault="00753E85" w:rsidP="00EE1281">
            <w:pPr>
              <w:jc w:val="center"/>
            </w:pPr>
            <w:r>
              <w:t>With Applicant</w:t>
            </w:r>
          </w:p>
        </w:tc>
        <w:tc>
          <w:tcPr>
            <w:tcW w:w="0" w:type="auto"/>
            <w:vAlign w:val="center"/>
          </w:tcPr>
          <w:p w14:paraId="3933FB15" w14:textId="093E4B10"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112</w:t>
            </w:r>
          </w:p>
        </w:tc>
        <w:tc>
          <w:tcPr>
            <w:tcW w:w="0" w:type="auto"/>
            <w:vAlign w:val="center"/>
          </w:tcPr>
          <w:p w14:paraId="1A343404" w14:textId="59F8CB78"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361</w:t>
            </w:r>
          </w:p>
        </w:tc>
        <w:tc>
          <w:tcPr>
            <w:tcW w:w="0" w:type="auto"/>
            <w:vAlign w:val="center"/>
          </w:tcPr>
          <w:p w14:paraId="5FBC39B2" w14:textId="548365B0"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84</w:t>
            </w:r>
          </w:p>
        </w:tc>
        <w:tc>
          <w:tcPr>
            <w:tcW w:w="0" w:type="auto"/>
            <w:vAlign w:val="center"/>
          </w:tcPr>
          <w:p w14:paraId="52FE3D00" w14:textId="068F68DD"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241</w:t>
            </w:r>
          </w:p>
        </w:tc>
      </w:tr>
      <w:tr w:rsidR="006348BE" w14:paraId="6A8517B0"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1EC7F9" w14:textId="32DFE8AB" w:rsidR="00D614B5" w:rsidRDefault="002742EF" w:rsidP="00EE1281">
            <w:pPr>
              <w:jc w:val="center"/>
            </w:pPr>
            <w:r>
              <w:t>Seek Permit</w:t>
            </w:r>
          </w:p>
        </w:tc>
        <w:tc>
          <w:tcPr>
            <w:tcW w:w="0" w:type="auto"/>
            <w:vAlign w:val="center"/>
          </w:tcPr>
          <w:p w14:paraId="6CEA713F" w14:textId="38665E99"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232</w:t>
            </w:r>
          </w:p>
        </w:tc>
        <w:tc>
          <w:tcPr>
            <w:tcW w:w="0" w:type="auto"/>
            <w:vAlign w:val="center"/>
          </w:tcPr>
          <w:p w14:paraId="79077D43" w14:textId="7625C8C0"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259</w:t>
            </w:r>
          </w:p>
        </w:tc>
        <w:tc>
          <w:tcPr>
            <w:tcW w:w="0" w:type="auto"/>
            <w:vAlign w:val="center"/>
          </w:tcPr>
          <w:p w14:paraId="2F5D6B74" w14:textId="13436EAA"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192</w:t>
            </w:r>
          </w:p>
        </w:tc>
        <w:tc>
          <w:tcPr>
            <w:tcW w:w="0" w:type="auto"/>
            <w:vAlign w:val="center"/>
          </w:tcPr>
          <w:p w14:paraId="2DEFFB36" w14:textId="5A54E4AD"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255</w:t>
            </w:r>
          </w:p>
        </w:tc>
      </w:tr>
      <w:tr w:rsidR="006348BE" w14:paraId="157F719A"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EAA94F" w14:textId="53D77A44" w:rsidR="00D614B5" w:rsidRDefault="002742EF" w:rsidP="00EE1281">
            <w:pPr>
              <w:jc w:val="center"/>
            </w:pPr>
            <w:r>
              <w:t>End to End</w:t>
            </w:r>
          </w:p>
        </w:tc>
        <w:tc>
          <w:tcPr>
            <w:tcW w:w="0" w:type="auto"/>
            <w:vAlign w:val="center"/>
          </w:tcPr>
          <w:p w14:paraId="5B6E0487" w14:textId="0626F478"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513</w:t>
            </w:r>
          </w:p>
        </w:tc>
        <w:tc>
          <w:tcPr>
            <w:tcW w:w="0" w:type="auto"/>
            <w:vAlign w:val="center"/>
          </w:tcPr>
          <w:p w14:paraId="26B09E2A" w14:textId="26E47FB3"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834</w:t>
            </w:r>
          </w:p>
        </w:tc>
        <w:tc>
          <w:tcPr>
            <w:tcW w:w="0" w:type="auto"/>
            <w:vAlign w:val="center"/>
          </w:tcPr>
          <w:p w14:paraId="60B0730B" w14:textId="13FAF190"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580</w:t>
            </w:r>
          </w:p>
        </w:tc>
        <w:tc>
          <w:tcPr>
            <w:tcW w:w="0" w:type="auto"/>
            <w:vAlign w:val="center"/>
          </w:tcPr>
          <w:p w14:paraId="6C3A5944" w14:textId="44C96B61"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645</w:t>
            </w:r>
          </w:p>
        </w:tc>
      </w:tr>
    </w:tbl>
    <w:p w14:paraId="350CFAAB" w14:textId="77777777" w:rsidR="006D4EDF" w:rsidRDefault="006D4EDF" w:rsidP="00EE1281">
      <w:pPr>
        <w:rPr>
          <w:b/>
          <w:bCs/>
          <w:sz w:val="22"/>
          <w:szCs w:val="22"/>
        </w:rPr>
      </w:pPr>
    </w:p>
    <w:p w14:paraId="5A48DB92" w14:textId="33B4AAE6" w:rsidR="00EE1281" w:rsidRPr="00C101F3" w:rsidRDefault="00EE1281" w:rsidP="00EE1281">
      <w:pPr>
        <w:rPr>
          <w:sz w:val="22"/>
          <w:szCs w:val="22"/>
        </w:rPr>
      </w:pPr>
      <w:r w:rsidRPr="00C101F3">
        <w:rPr>
          <w:b/>
          <w:bCs/>
          <w:sz w:val="22"/>
          <w:szCs w:val="22"/>
        </w:rPr>
        <w:lastRenderedPageBreak/>
        <w:t xml:space="preserve">Planning Permit </w:t>
      </w:r>
      <w:r>
        <w:rPr>
          <w:b/>
          <w:bCs/>
          <w:sz w:val="22"/>
          <w:szCs w:val="22"/>
        </w:rPr>
        <w:t xml:space="preserve">Not </w:t>
      </w:r>
      <w:r w:rsidRPr="00C101F3">
        <w:rPr>
          <w:b/>
          <w:bCs/>
          <w:sz w:val="22"/>
          <w:szCs w:val="22"/>
        </w:rPr>
        <w:t>Required - Work Plan Variation</w:t>
      </w:r>
    </w:p>
    <w:tbl>
      <w:tblPr>
        <w:tblStyle w:val="TableGrid"/>
        <w:tblW w:w="0" w:type="auto"/>
        <w:tblLook w:val="04A0" w:firstRow="1" w:lastRow="0" w:firstColumn="1" w:lastColumn="0" w:noHBand="0" w:noVBand="1"/>
      </w:tblPr>
      <w:tblGrid>
        <w:gridCol w:w="2206"/>
        <w:gridCol w:w="2706"/>
        <w:gridCol w:w="2706"/>
        <w:gridCol w:w="2706"/>
        <w:gridCol w:w="2706"/>
      </w:tblGrid>
      <w:tr w:rsidR="00D16E12" w14:paraId="7E1A61D3" w14:textId="77777777" w:rsidTr="00634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888E2E" w14:textId="79AAF755" w:rsidR="00D16E12" w:rsidRDefault="00D16E12" w:rsidP="00A056E1">
            <w:pPr>
              <w:jc w:val="center"/>
            </w:pPr>
            <w:r>
              <w:t>Stage</w:t>
            </w:r>
          </w:p>
        </w:tc>
        <w:tc>
          <w:tcPr>
            <w:tcW w:w="0" w:type="auto"/>
            <w:vAlign w:val="center"/>
          </w:tcPr>
          <w:p w14:paraId="66C34FAD" w14:textId="67B4E007"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FY21/22 YTD Median Days</w:t>
            </w:r>
          </w:p>
        </w:tc>
        <w:tc>
          <w:tcPr>
            <w:tcW w:w="0" w:type="auto"/>
            <w:vAlign w:val="center"/>
          </w:tcPr>
          <w:p w14:paraId="6DD49F4C" w14:textId="21036661"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FY22/23 YTD Median Days</w:t>
            </w:r>
          </w:p>
        </w:tc>
        <w:tc>
          <w:tcPr>
            <w:tcW w:w="0" w:type="auto"/>
            <w:vAlign w:val="center"/>
          </w:tcPr>
          <w:p w14:paraId="10F025B1" w14:textId="1A7B580E"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FY23/24 YTD Median Days</w:t>
            </w:r>
          </w:p>
        </w:tc>
        <w:tc>
          <w:tcPr>
            <w:tcW w:w="0" w:type="auto"/>
            <w:vAlign w:val="center"/>
          </w:tcPr>
          <w:p w14:paraId="67E2AD2C" w14:textId="08EDC923"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FY24/25 YTD Median Days</w:t>
            </w:r>
          </w:p>
        </w:tc>
      </w:tr>
      <w:tr w:rsidR="00D16E12" w14:paraId="7D520DA3"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5527CA9F" w14:textId="553B58CF" w:rsidR="00D16E12" w:rsidRDefault="00D16E12" w:rsidP="00A056E1">
            <w:pPr>
              <w:jc w:val="center"/>
            </w:pPr>
            <w:r>
              <w:t>Variation Approved</w:t>
            </w:r>
          </w:p>
        </w:tc>
        <w:tc>
          <w:tcPr>
            <w:tcW w:w="0" w:type="auto"/>
            <w:vAlign w:val="center"/>
          </w:tcPr>
          <w:p w14:paraId="7295100C" w14:textId="591F9F22"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5B9597D7" w14:textId="2D28CF6B"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14EEFA23" w14:textId="11A9FD36"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4</w:t>
            </w:r>
          </w:p>
        </w:tc>
        <w:tc>
          <w:tcPr>
            <w:tcW w:w="0" w:type="auto"/>
            <w:vAlign w:val="center"/>
          </w:tcPr>
          <w:p w14:paraId="2EFEBAD3" w14:textId="4163C314"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3</w:t>
            </w:r>
          </w:p>
        </w:tc>
      </w:tr>
      <w:tr w:rsidR="00D16E12" w14:paraId="1E3CD4E9"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4FE21003" w14:textId="14045CD4" w:rsidR="00D16E12" w:rsidRDefault="00A056E1" w:rsidP="00A056E1">
            <w:pPr>
              <w:jc w:val="center"/>
            </w:pPr>
            <w:r>
              <w:t>With ERR</w:t>
            </w:r>
          </w:p>
        </w:tc>
        <w:tc>
          <w:tcPr>
            <w:tcW w:w="0" w:type="auto"/>
            <w:vAlign w:val="center"/>
          </w:tcPr>
          <w:p w14:paraId="2E8D2F36" w14:textId="253928A0"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133</w:t>
            </w:r>
          </w:p>
        </w:tc>
        <w:tc>
          <w:tcPr>
            <w:tcW w:w="0" w:type="auto"/>
            <w:vAlign w:val="center"/>
          </w:tcPr>
          <w:p w14:paraId="79590893" w14:textId="2F1F9483"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96</w:t>
            </w:r>
          </w:p>
        </w:tc>
        <w:tc>
          <w:tcPr>
            <w:tcW w:w="0" w:type="auto"/>
            <w:vAlign w:val="center"/>
          </w:tcPr>
          <w:p w14:paraId="67AAE710" w14:textId="3A9ECF16"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140</w:t>
            </w:r>
          </w:p>
        </w:tc>
        <w:tc>
          <w:tcPr>
            <w:tcW w:w="0" w:type="auto"/>
            <w:vAlign w:val="center"/>
          </w:tcPr>
          <w:p w14:paraId="226F2DCD" w14:textId="08D879EA"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53</w:t>
            </w:r>
          </w:p>
        </w:tc>
      </w:tr>
      <w:tr w:rsidR="003307EF" w14:paraId="2CEEDFF5"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46352C0B" w14:textId="5AA4AB4E" w:rsidR="003307EF" w:rsidRDefault="003307EF" w:rsidP="00A056E1">
            <w:pPr>
              <w:jc w:val="center"/>
            </w:pPr>
            <w:r>
              <w:t>With Internal Agency</w:t>
            </w:r>
          </w:p>
        </w:tc>
        <w:tc>
          <w:tcPr>
            <w:tcW w:w="0" w:type="auto"/>
            <w:vAlign w:val="center"/>
          </w:tcPr>
          <w:p w14:paraId="00E769A2"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48CC11D7" w14:textId="6C8C97CA"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r>
              <w:t>15</w:t>
            </w:r>
          </w:p>
        </w:tc>
        <w:tc>
          <w:tcPr>
            <w:tcW w:w="0" w:type="auto"/>
            <w:vAlign w:val="center"/>
          </w:tcPr>
          <w:p w14:paraId="57D54277"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2B63C0F9"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r>
      <w:tr w:rsidR="00D16E12" w14:paraId="5E4A94E0"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1EC0B468" w14:textId="29993D86" w:rsidR="00D16E12" w:rsidRDefault="00A056E1" w:rsidP="00A056E1">
            <w:pPr>
              <w:jc w:val="center"/>
            </w:pPr>
            <w:r>
              <w:t>With Applicant</w:t>
            </w:r>
          </w:p>
        </w:tc>
        <w:tc>
          <w:tcPr>
            <w:tcW w:w="0" w:type="auto"/>
            <w:vAlign w:val="center"/>
          </w:tcPr>
          <w:p w14:paraId="61D5B160" w14:textId="4187B11D"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778</w:t>
            </w:r>
          </w:p>
        </w:tc>
        <w:tc>
          <w:tcPr>
            <w:tcW w:w="0" w:type="auto"/>
            <w:vAlign w:val="center"/>
          </w:tcPr>
          <w:p w14:paraId="5E02A789" w14:textId="76079E98"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432</w:t>
            </w:r>
          </w:p>
        </w:tc>
        <w:tc>
          <w:tcPr>
            <w:tcW w:w="0" w:type="auto"/>
            <w:vAlign w:val="center"/>
          </w:tcPr>
          <w:p w14:paraId="26E20FAF" w14:textId="184F7588"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554</w:t>
            </w:r>
          </w:p>
        </w:tc>
        <w:tc>
          <w:tcPr>
            <w:tcW w:w="0" w:type="auto"/>
            <w:vAlign w:val="center"/>
          </w:tcPr>
          <w:p w14:paraId="4980690B" w14:textId="6CA0B1BC"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36</w:t>
            </w:r>
          </w:p>
        </w:tc>
      </w:tr>
      <w:tr w:rsidR="00D16E12" w14:paraId="49F5203F"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6E3E32F5" w14:textId="789939A5" w:rsidR="00D16E12" w:rsidRDefault="00A056E1" w:rsidP="00A056E1">
            <w:pPr>
              <w:jc w:val="center"/>
            </w:pPr>
            <w:r>
              <w:t>End to End</w:t>
            </w:r>
          </w:p>
        </w:tc>
        <w:tc>
          <w:tcPr>
            <w:tcW w:w="0" w:type="auto"/>
            <w:vAlign w:val="center"/>
          </w:tcPr>
          <w:p w14:paraId="6335DC2F" w14:textId="5FE8B289"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1487</w:t>
            </w:r>
          </w:p>
        </w:tc>
        <w:tc>
          <w:tcPr>
            <w:tcW w:w="0" w:type="auto"/>
            <w:vAlign w:val="center"/>
          </w:tcPr>
          <w:p w14:paraId="244CE898" w14:textId="016C4177"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924</w:t>
            </w:r>
          </w:p>
        </w:tc>
        <w:tc>
          <w:tcPr>
            <w:tcW w:w="0" w:type="auto"/>
            <w:vAlign w:val="center"/>
          </w:tcPr>
          <w:p w14:paraId="3583C9D0" w14:textId="667F9DC9"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717</w:t>
            </w:r>
          </w:p>
        </w:tc>
        <w:tc>
          <w:tcPr>
            <w:tcW w:w="0" w:type="auto"/>
            <w:vAlign w:val="center"/>
          </w:tcPr>
          <w:p w14:paraId="1BE20C0D" w14:textId="31939597"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94</w:t>
            </w:r>
          </w:p>
        </w:tc>
      </w:tr>
    </w:tbl>
    <w:p w14:paraId="3E992789" w14:textId="77777777" w:rsidR="006D4EDF" w:rsidRDefault="006D4EDF" w:rsidP="00DC2C5B">
      <w:pPr>
        <w:rPr>
          <w:b/>
          <w:bCs/>
          <w:sz w:val="22"/>
          <w:szCs w:val="28"/>
        </w:rPr>
      </w:pPr>
    </w:p>
    <w:p w14:paraId="0CF0CA74" w14:textId="0E7521AA" w:rsidR="00DC2C5B" w:rsidRDefault="00DC2C5B" w:rsidP="00DC2C5B">
      <w:pPr>
        <w:rPr>
          <w:b/>
          <w:bCs/>
          <w:sz w:val="22"/>
          <w:szCs w:val="28"/>
        </w:rPr>
      </w:pPr>
      <w:r w:rsidRPr="00225715">
        <w:rPr>
          <w:b/>
          <w:bCs/>
          <w:sz w:val="22"/>
          <w:szCs w:val="28"/>
        </w:rPr>
        <w:t>Commentary:</w:t>
      </w:r>
    </w:p>
    <w:p w14:paraId="01C8557E" w14:textId="328A77F1" w:rsidR="00A376A9" w:rsidRPr="00A376A9" w:rsidRDefault="00A376A9" w:rsidP="00DA65D8">
      <w:pPr>
        <w:numPr>
          <w:ilvl w:val="0"/>
          <w:numId w:val="11"/>
        </w:numPr>
        <w:rPr>
          <w:sz w:val="22"/>
          <w:szCs w:val="28"/>
        </w:rPr>
      </w:pPr>
      <w:r w:rsidRPr="00A376A9">
        <w:rPr>
          <w:sz w:val="22"/>
          <w:szCs w:val="28"/>
        </w:rPr>
        <w:t xml:space="preserve">In FY24/25 Q3 one work plan variation was </w:t>
      </w:r>
      <w:r w:rsidRPr="002A29C0">
        <w:rPr>
          <w:sz w:val="22"/>
          <w:szCs w:val="28"/>
        </w:rPr>
        <w:t>approved.</w:t>
      </w:r>
      <w:r w:rsidRPr="00A376A9">
        <w:rPr>
          <w:sz w:val="22"/>
          <w:szCs w:val="28"/>
        </w:rPr>
        <w:t xml:space="preserve"> YTD there were five approvals in total unlocking 66.9 million </w:t>
      </w:r>
      <w:proofErr w:type="spellStart"/>
      <w:r w:rsidRPr="00A376A9">
        <w:rPr>
          <w:sz w:val="22"/>
          <w:szCs w:val="28"/>
        </w:rPr>
        <w:t>tones</w:t>
      </w:r>
      <w:r w:rsidRPr="002A29C0">
        <w:rPr>
          <w:sz w:val="22"/>
          <w:szCs w:val="28"/>
        </w:rPr>
        <w:t xml:space="preserve"> </w:t>
      </w:r>
      <w:r w:rsidRPr="00A376A9">
        <w:rPr>
          <w:sz w:val="22"/>
          <w:szCs w:val="28"/>
        </w:rPr>
        <w:t>of</w:t>
      </w:r>
      <w:proofErr w:type="spellEnd"/>
      <w:r w:rsidRPr="00A376A9">
        <w:rPr>
          <w:sz w:val="22"/>
          <w:szCs w:val="28"/>
        </w:rPr>
        <w:t xml:space="preserve"> resources.</w:t>
      </w:r>
    </w:p>
    <w:p w14:paraId="5EF84B71" w14:textId="77777777" w:rsidR="00A376A9" w:rsidRPr="002451EB" w:rsidRDefault="00A376A9" w:rsidP="00DC2C5B">
      <w:pPr>
        <w:rPr>
          <w:b/>
          <w:bCs/>
          <w:sz w:val="22"/>
          <w:szCs w:val="28"/>
        </w:rPr>
      </w:pPr>
    </w:p>
    <w:p w14:paraId="3F113327" w14:textId="5DB8FD5D" w:rsidR="00883FEC" w:rsidRPr="00675053" w:rsidRDefault="00E904AD" w:rsidP="00AE5A7C">
      <w:pPr>
        <w:pStyle w:val="Heading1"/>
      </w:pPr>
      <w:r w:rsidRPr="00E904AD">
        <w:t>Extractive Work Plans in the System 3</w:t>
      </w:r>
      <w:r w:rsidR="00E10E4A">
        <w:t xml:space="preserve">1 </w:t>
      </w:r>
      <w:r w:rsidR="002D63AF">
        <w:t>Mar</w:t>
      </w:r>
      <w:r w:rsidRPr="00E904AD">
        <w:t xml:space="preserve"> 202</w:t>
      </w:r>
      <w:r w:rsidR="002D63AF">
        <w:t>5</w:t>
      </w:r>
    </w:p>
    <w:p w14:paraId="0C403F22" w14:textId="26813516" w:rsidR="00883FEC" w:rsidRDefault="008F1A76" w:rsidP="00D6411B">
      <w:pPr>
        <w:rPr>
          <w:b/>
          <w:bCs/>
          <w:sz w:val="22"/>
          <w:szCs w:val="28"/>
        </w:rPr>
      </w:pPr>
      <w:r w:rsidRPr="008F1A76">
        <w:rPr>
          <w:b/>
          <w:bCs/>
          <w:sz w:val="22"/>
          <w:szCs w:val="28"/>
        </w:rPr>
        <w:t>Stage Duration of Pending Work Plans</w:t>
      </w:r>
    </w:p>
    <w:tbl>
      <w:tblPr>
        <w:tblStyle w:val="TableGrid"/>
        <w:tblW w:w="0" w:type="auto"/>
        <w:tblLook w:val="04A0" w:firstRow="1" w:lastRow="0" w:firstColumn="1" w:lastColumn="0" w:noHBand="0" w:noVBand="1"/>
      </w:tblPr>
      <w:tblGrid>
        <w:gridCol w:w="1623"/>
        <w:gridCol w:w="1060"/>
        <w:gridCol w:w="1182"/>
        <w:gridCol w:w="1182"/>
        <w:gridCol w:w="877"/>
        <w:gridCol w:w="999"/>
        <w:gridCol w:w="999"/>
        <w:gridCol w:w="999"/>
        <w:gridCol w:w="1562"/>
      </w:tblGrid>
      <w:tr w:rsidR="00D6411B" w:rsidRPr="00284DF6" w14:paraId="003301BF" w14:textId="77777777" w:rsidTr="00886D81">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B206FF" w14:textId="77777777" w:rsidR="00D6411B" w:rsidRPr="00284DF6" w:rsidRDefault="00D6411B" w:rsidP="00886D81">
            <w:pPr>
              <w:spacing w:after="0" w:line="240" w:lineRule="auto"/>
              <w:jc w:val="center"/>
              <w:rPr>
                <w:rFonts w:eastAsia="MS Gothic"/>
                <w:bCs/>
                <w:sz w:val="22"/>
                <w:szCs w:val="22"/>
              </w:rPr>
            </w:pPr>
            <w:r w:rsidRPr="00284DF6">
              <w:rPr>
                <w:rFonts w:eastAsia="MS Gothic"/>
                <w:bCs/>
                <w:sz w:val="22"/>
                <w:szCs w:val="22"/>
              </w:rPr>
              <w:t>Stage</w:t>
            </w:r>
          </w:p>
        </w:tc>
        <w:tc>
          <w:tcPr>
            <w:tcW w:w="0" w:type="auto"/>
            <w:vAlign w:val="center"/>
          </w:tcPr>
          <w:p w14:paraId="10C34AEB"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Month</w:t>
            </w:r>
          </w:p>
        </w:tc>
        <w:tc>
          <w:tcPr>
            <w:tcW w:w="0" w:type="auto"/>
            <w:vAlign w:val="center"/>
          </w:tcPr>
          <w:p w14:paraId="2F1DCA87"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Months</w:t>
            </w:r>
          </w:p>
        </w:tc>
        <w:tc>
          <w:tcPr>
            <w:tcW w:w="0" w:type="auto"/>
            <w:vAlign w:val="center"/>
          </w:tcPr>
          <w:p w14:paraId="24EF5684"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6 Months</w:t>
            </w:r>
          </w:p>
        </w:tc>
        <w:tc>
          <w:tcPr>
            <w:tcW w:w="0" w:type="auto"/>
            <w:vAlign w:val="center"/>
          </w:tcPr>
          <w:p w14:paraId="0CD6C5A5"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Year</w:t>
            </w:r>
          </w:p>
        </w:tc>
        <w:tc>
          <w:tcPr>
            <w:tcW w:w="0" w:type="auto"/>
            <w:vAlign w:val="center"/>
          </w:tcPr>
          <w:p w14:paraId="26690D8E"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2 Years</w:t>
            </w:r>
          </w:p>
        </w:tc>
        <w:tc>
          <w:tcPr>
            <w:tcW w:w="0" w:type="auto"/>
            <w:vAlign w:val="center"/>
          </w:tcPr>
          <w:p w14:paraId="2739C66C"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Years</w:t>
            </w:r>
          </w:p>
        </w:tc>
        <w:tc>
          <w:tcPr>
            <w:tcW w:w="0" w:type="auto"/>
            <w:vAlign w:val="center"/>
          </w:tcPr>
          <w:p w14:paraId="6E7DDBCC"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4 Years</w:t>
            </w:r>
          </w:p>
        </w:tc>
        <w:tc>
          <w:tcPr>
            <w:tcW w:w="0" w:type="auto"/>
            <w:vAlign w:val="center"/>
          </w:tcPr>
          <w:p w14:paraId="6D6614A5"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Over 4 Years</w:t>
            </w:r>
          </w:p>
        </w:tc>
      </w:tr>
      <w:tr w:rsidR="00D6411B" w:rsidRPr="00284DF6" w14:paraId="6FDFDF50"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D69CFB"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Seek Permit</w:t>
            </w:r>
          </w:p>
        </w:tc>
        <w:tc>
          <w:tcPr>
            <w:tcW w:w="0" w:type="auto"/>
            <w:vAlign w:val="center"/>
          </w:tcPr>
          <w:p w14:paraId="2751238D"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w:t>
            </w:r>
          </w:p>
        </w:tc>
        <w:tc>
          <w:tcPr>
            <w:tcW w:w="0" w:type="auto"/>
            <w:vAlign w:val="center"/>
          </w:tcPr>
          <w:p w14:paraId="6ECD9C54"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5</w:t>
            </w:r>
          </w:p>
        </w:tc>
        <w:tc>
          <w:tcPr>
            <w:tcW w:w="0" w:type="auto"/>
            <w:vAlign w:val="center"/>
          </w:tcPr>
          <w:p w14:paraId="60F346FD"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FF73724"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10</w:t>
            </w:r>
          </w:p>
        </w:tc>
        <w:tc>
          <w:tcPr>
            <w:tcW w:w="0" w:type="auto"/>
            <w:vAlign w:val="center"/>
          </w:tcPr>
          <w:p w14:paraId="7A0B5B1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2</w:t>
            </w:r>
          </w:p>
        </w:tc>
        <w:tc>
          <w:tcPr>
            <w:tcW w:w="0" w:type="auto"/>
            <w:vAlign w:val="center"/>
          </w:tcPr>
          <w:p w14:paraId="20B324E7"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w:t>
            </w:r>
          </w:p>
        </w:tc>
        <w:tc>
          <w:tcPr>
            <w:tcW w:w="0" w:type="auto"/>
            <w:vAlign w:val="center"/>
          </w:tcPr>
          <w:p w14:paraId="139B82C5"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FF472A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r>
      <w:tr w:rsidR="00D6411B" w:rsidRPr="00284DF6" w14:paraId="4C2B42A5"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86EE0E"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With Applicant</w:t>
            </w:r>
          </w:p>
        </w:tc>
        <w:tc>
          <w:tcPr>
            <w:tcW w:w="0" w:type="auto"/>
            <w:vAlign w:val="center"/>
          </w:tcPr>
          <w:p w14:paraId="256781CE"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2</w:t>
            </w:r>
          </w:p>
        </w:tc>
        <w:tc>
          <w:tcPr>
            <w:tcW w:w="0" w:type="auto"/>
            <w:vAlign w:val="center"/>
          </w:tcPr>
          <w:p w14:paraId="0EEB72E9"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9A41B86"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3</w:t>
            </w:r>
          </w:p>
        </w:tc>
        <w:tc>
          <w:tcPr>
            <w:tcW w:w="0" w:type="auto"/>
            <w:vAlign w:val="center"/>
          </w:tcPr>
          <w:p w14:paraId="27C0DD71"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c>
          <w:tcPr>
            <w:tcW w:w="0" w:type="auto"/>
            <w:vAlign w:val="center"/>
          </w:tcPr>
          <w:p w14:paraId="2CFBF1F9"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4</w:t>
            </w:r>
          </w:p>
        </w:tc>
        <w:tc>
          <w:tcPr>
            <w:tcW w:w="0" w:type="auto"/>
            <w:vAlign w:val="center"/>
          </w:tcPr>
          <w:p w14:paraId="587EA097"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2</w:t>
            </w:r>
          </w:p>
        </w:tc>
        <w:tc>
          <w:tcPr>
            <w:tcW w:w="0" w:type="auto"/>
            <w:vAlign w:val="center"/>
          </w:tcPr>
          <w:p w14:paraId="0CE3B778"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7023EAD"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r>
      <w:tr w:rsidR="00D6411B" w:rsidRPr="00284DF6" w14:paraId="645D0BFB"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A89EF1"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With ERR</w:t>
            </w:r>
          </w:p>
        </w:tc>
        <w:tc>
          <w:tcPr>
            <w:tcW w:w="0" w:type="auto"/>
            <w:vAlign w:val="center"/>
          </w:tcPr>
          <w:p w14:paraId="09E645B7"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5</w:t>
            </w:r>
          </w:p>
        </w:tc>
        <w:tc>
          <w:tcPr>
            <w:tcW w:w="0" w:type="auto"/>
            <w:vAlign w:val="center"/>
          </w:tcPr>
          <w:p w14:paraId="620D3FDD"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157FEF1"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7DC2E7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4EFF0BC"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3F34426"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68A365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F53FEA6"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r w:rsidR="00D6411B" w:rsidRPr="00284DF6" w14:paraId="089467FD"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A188AE"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With Agency</w:t>
            </w:r>
          </w:p>
        </w:tc>
        <w:tc>
          <w:tcPr>
            <w:tcW w:w="0" w:type="auto"/>
            <w:vAlign w:val="center"/>
          </w:tcPr>
          <w:p w14:paraId="300555A7"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3</w:t>
            </w:r>
          </w:p>
        </w:tc>
        <w:tc>
          <w:tcPr>
            <w:tcW w:w="0" w:type="auto"/>
            <w:vAlign w:val="center"/>
          </w:tcPr>
          <w:p w14:paraId="57B3A45C"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21B53C35"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0D38E7A"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0F0DB444"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BC9554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5D9E7C1"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39C91D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bl>
    <w:p w14:paraId="55458FFF" w14:textId="77777777" w:rsidR="00D6411B" w:rsidRDefault="00D6411B" w:rsidP="00D6411B">
      <w:pPr>
        <w:rPr>
          <w:sz w:val="22"/>
          <w:szCs w:val="28"/>
        </w:rPr>
      </w:pPr>
    </w:p>
    <w:p w14:paraId="22E14C38" w14:textId="77777777" w:rsidR="00D6411B" w:rsidRDefault="00D6411B" w:rsidP="00D6411B">
      <w:pPr>
        <w:rPr>
          <w:sz w:val="22"/>
          <w:szCs w:val="28"/>
        </w:rPr>
      </w:pPr>
    </w:p>
    <w:p w14:paraId="037080BA" w14:textId="77777777" w:rsidR="00D6411B" w:rsidRDefault="00D6411B" w:rsidP="00D6411B">
      <w:pPr>
        <w:rPr>
          <w:sz w:val="22"/>
          <w:szCs w:val="28"/>
        </w:rPr>
      </w:pPr>
    </w:p>
    <w:p w14:paraId="7776D6A0" w14:textId="1E1CDF0C" w:rsidR="008F1A76" w:rsidRPr="008F1A76" w:rsidRDefault="008F1A76" w:rsidP="00883FEC">
      <w:pPr>
        <w:rPr>
          <w:b/>
          <w:bCs/>
          <w:sz w:val="22"/>
          <w:szCs w:val="28"/>
        </w:rPr>
      </w:pPr>
      <w:r w:rsidRPr="008F1A76">
        <w:rPr>
          <w:b/>
          <w:bCs/>
          <w:sz w:val="22"/>
          <w:szCs w:val="28"/>
        </w:rPr>
        <w:lastRenderedPageBreak/>
        <w:t>Pending Work Plan Stage</w:t>
      </w:r>
    </w:p>
    <w:tbl>
      <w:tblPr>
        <w:tblStyle w:val="TableGrid"/>
        <w:tblW w:w="0" w:type="auto"/>
        <w:tblLook w:val="04A0" w:firstRow="1" w:lastRow="0" w:firstColumn="1" w:lastColumn="0" w:noHBand="0" w:noVBand="1"/>
      </w:tblPr>
      <w:tblGrid>
        <w:gridCol w:w="2759"/>
        <w:gridCol w:w="1219"/>
      </w:tblGrid>
      <w:tr w:rsidR="008F1A76" w14:paraId="3338C181" w14:textId="77777777" w:rsidTr="00DA08A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1BCA0F1" w14:textId="7A467191" w:rsidR="008F1A76" w:rsidRPr="008F1A76" w:rsidRDefault="008F1A76" w:rsidP="00DA08AD">
            <w:pPr>
              <w:rPr>
                <w:rFonts w:cstheme="minorHAnsi"/>
                <w:sz w:val="22"/>
                <w:szCs w:val="22"/>
              </w:rPr>
            </w:pPr>
            <w:r w:rsidRPr="008F1A76">
              <w:rPr>
                <w:rFonts w:cstheme="minorHAnsi"/>
                <w:sz w:val="22"/>
                <w:szCs w:val="22"/>
              </w:rPr>
              <w:t>Stage</w:t>
            </w:r>
          </w:p>
        </w:tc>
        <w:tc>
          <w:tcPr>
            <w:tcW w:w="0" w:type="auto"/>
            <w:shd w:val="clear" w:color="auto" w:fill="auto"/>
            <w:vAlign w:val="center"/>
          </w:tcPr>
          <w:p w14:paraId="6C772E51" w14:textId="008C98F7" w:rsidR="008F1A76" w:rsidRPr="008F1A76" w:rsidRDefault="008F1A76" w:rsidP="00DA08AD">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No. Plans</w:t>
            </w:r>
          </w:p>
        </w:tc>
      </w:tr>
      <w:tr w:rsidR="008F1A76" w14:paraId="744BCC57"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6430E1" w14:textId="0875786D" w:rsidR="008F1A76" w:rsidRPr="008F1A76" w:rsidRDefault="00485194" w:rsidP="00DA08AD">
            <w:pPr>
              <w:rPr>
                <w:rFonts w:cstheme="minorHAnsi"/>
                <w:b w:val="0"/>
                <w:bCs/>
                <w:sz w:val="22"/>
                <w:szCs w:val="22"/>
              </w:rPr>
            </w:pPr>
            <w:r w:rsidRPr="008F1A76">
              <w:rPr>
                <w:rFonts w:cstheme="minorHAnsi"/>
                <w:b w:val="0"/>
                <w:bCs/>
                <w:sz w:val="22"/>
                <w:szCs w:val="22"/>
              </w:rPr>
              <w:t>Seeking Planning Permit</w:t>
            </w:r>
          </w:p>
        </w:tc>
        <w:tc>
          <w:tcPr>
            <w:tcW w:w="0" w:type="auto"/>
            <w:vAlign w:val="center"/>
          </w:tcPr>
          <w:p w14:paraId="55B3F85C" w14:textId="290A47A5" w:rsidR="008F1A76" w:rsidRPr="008F1A76" w:rsidRDefault="008F1A76"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2</w:t>
            </w:r>
            <w:r w:rsidR="00485194">
              <w:rPr>
                <w:rFonts w:cstheme="minorHAnsi"/>
                <w:sz w:val="22"/>
                <w:szCs w:val="22"/>
              </w:rPr>
              <w:t>5</w:t>
            </w:r>
          </w:p>
        </w:tc>
      </w:tr>
      <w:tr w:rsidR="008F1A76" w14:paraId="322A69E2" w14:textId="77777777" w:rsidTr="00DA08AD">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EB2D87" w14:textId="53103190" w:rsidR="008F1A76" w:rsidRPr="008F1A76" w:rsidRDefault="00485194" w:rsidP="00DA08AD">
            <w:pPr>
              <w:rPr>
                <w:rFonts w:cstheme="minorHAnsi"/>
                <w:b w:val="0"/>
                <w:bCs/>
                <w:sz w:val="22"/>
                <w:szCs w:val="22"/>
              </w:rPr>
            </w:pPr>
            <w:r>
              <w:rPr>
                <w:rFonts w:cstheme="minorHAnsi"/>
                <w:b w:val="0"/>
                <w:bCs/>
                <w:sz w:val="22"/>
                <w:szCs w:val="22"/>
              </w:rPr>
              <w:t>With Applicant</w:t>
            </w:r>
          </w:p>
        </w:tc>
        <w:tc>
          <w:tcPr>
            <w:tcW w:w="0" w:type="auto"/>
            <w:vAlign w:val="center"/>
          </w:tcPr>
          <w:p w14:paraId="4B3E5AB3" w14:textId="3FFCAA55" w:rsidR="008F1A76" w:rsidRPr="008F1A76" w:rsidRDefault="00485194"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w:t>
            </w:r>
            <w:r w:rsidR="00D6411B">
              <w:rPr>
                <w:rFonts w:cstheme="minorHAnsi"/>
                <w:sz w:val="22"/>
                <w:szCs w:val="22"/>
              </w:rPr>
              <w:t>5</w:t>
            </w:r>
          </w:p>
        </w:tc>
      </w:tr>
      <w:tr w:rsidR="008F1A76" w14:paraId="68EA93BE" w14:textId="77777777" w:rsidTr="00DA08AD">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2CC950" w14:textId="1BE2BF8C" w:rsidR="008F1A76" w:rsidRPr="008F1A76" w:rsidRDefault="008F1A76" w:rsidP="00DA08AD">
            <w:pPr>
              <w:rPr>
                <w:rFonts w:cstheme="minorHAnsi"/>
                <w:b w:val="0"/>
                <w:bCs/>
                <w:sz w:val="22"/>
                <w:szCs w:val="22"/>
              </w:rPr>
            </w:pPr>
            <w:r w:rsidRPr="008F1A76">
              <w:rPr>
                <w:rFonts w:cstheme="minorHAnsi"/>
                <w:b w:val="0"/>
                <w:bCs/>
                <w:sz w:val="22"/>
                <w:szCs w:val="22"/>
              </w:rPr>
              <w:t>With E</w:t>
            </w:r>
            <w:r w:rsidR="00D6411B">
              <w:rPr>
                <w:rFonts w:cstheme="minorHAnsi"/>
                <w:b w:val="0"/>
                <w:bCs/>
                <w:sz w:val="22"/>
                <w:szCs w:val="22"/>
              </w:rPr>
              <w:t>RR</w:t>
            </w:r>
            <w:r w:rsidRPr="008F1A76">
              <w:rPr>
                <w:rFonts w:cstheme="minorHAnsi"/>
                <w:b w:val="0"/>
                <w:bCs/>
                <w:sz w:val="22"/>
                <w:szCs w:val="22"/>
              </w:rPr>
              <w:t xml:space="preserve"> for Assessment</w:t>
            </w:r>
          </w:p>
        </w:tc>
        <w:tc>
          <w:tcPr>
            <w:tcW w:w="0" w:type="auto"/>
            <w:vAlign w:val="center"/>
          </w:tcPr>
          <w:p w14:paraId="7133BD1A" w14:textId="5EDD2285" w:rsidR="008F1A76" w:rsidRPr="008F1A76" w:rsidRDefault="00D6411B"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6</w:t>
            </w:r>
          </w:p>
        </w:tc>
      </w:tr>
      <w:tr w:rsidR="008F1A76" w14:paraId="4B916C85"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32BF43" w14:textId="00A538DE" w:rsidR="008F1A76" w:rsidRPr="008F1A76" w:rsidRDefault="00DA08AD" w:rsidP="00DA08AD">
            <w:pPr>
              <w:rPr>
                <w:rFonts w:cstheme="minorHAnsi"/>
                <w:b w:val="0"/>
                <w:bCs/>
                <w:sz w:val="22"/>
                <w:szCs w:val="22"/>
              </w:rPr>
            </w:pPr>
            <w:r>
              <w:rPr>
                <w:rFonts w:cstheme="minorHAnsi"/>
                <w:b w:val="0"/>
                <w:bCs/>
                <w:sz w:val="22"/>
                <w:szCs w:val="22"/>
              </w:rPr>
              <w:t>With Internal Agency</w:t>
            </w:r>
          </w:p>
        </w:tc>
        <w:tc>
          <w:tcPr>
            <w:tcW w:w="0" w:type="auto"/>
            <w:vAlign w:val="center"/>
          </w:tcPr>
          <w:p w14:paraId="57E01BA5" w14:textId="4332020B" w:rsidR="008F1A76" w:rsidRPr="008F1A76" w:rsidRDefault="00D6411B"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0</w:t>
            </w:r>
          </w:p>
        </w:tc>
      </w:tr>
      <w:tr w:rsidR="00DA08AD" w14:paraId="00F77353"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AF42D3" w14:textId="103E4AEB" w:rsidR="00DA08AD" w:rsidRDefault="00DA08AD" w:rsidP="00DA08AD">
            <w:pPr>
              <w:rPr>
                <w:rFonts w:cstheme="minorHAnsi"/>
                <w:b w:val="0"/>
                <w:bCs/>
                <w:sz w:val="22"/>
                <w:szCs w:val="22"/>
              </w:rPr>
            </w:pPr>
            <w:r>
              <w:rPr>
                <w:rFonts w:cstheme="minorHAnsi"/>
                <w:b w:val="0"/>
                <w:bCs/>
                <w:sz w:val="22"/>
                <w:szCs w:val="22"/>
              </w:rPr>
              <w:t>Work Plan Applications</w:t>
            </w:r>
          </w:p>
        </w:tc>
        <w:tc>
          <w:tcPr>
            <w:tcW w:w="0" w:type="auto"/>
            <w:vAlign w:val="center"/>
          </w:tcPr>
          <w:p w14:paraId="3BA340BD" w14:textId="0D2323C4" w:rsidR="00DA08AD" w:rsidRDefault="00DA08AD"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56</w:t>
            </w:r>
          </w:p>
        </w:tc>
      </w:tr>
    </w:tbl>
    <w:p w14:paraId="11F8451A" w14:textId="77777777" w:rsidR="001D7982" w:rsidRDefault="001D7982" w:rsidP="001D7982">
      <w:pPr>
        <w:rPr>
          <w:rFonts w:cstheme="minorHAnsi"/>
          <w:b/>
          <w:bCs/>
          <w:sz w:val="18"/>
          <w:szCs w:val="18"/>
        </w:rPr>
      </w:pPr>
    </w:p>
    <w:p w14:paraId="628D23CA" w14:textId="77777777" w:rsidR="00745342" w:rsidRPr="00745342" w:rsidRDefault="00745342" w:rsidP="00745342">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1C020E66" w14:textId="77777777" w:rsidR="00665760" w:rsidRPr="00665760" w:rsidRDefault="00665760" w:rsidP="00665760">
      <w:pPr>
        <w:pStyle w:val="ListParagraph"/>
        <w:ind w:left="720"/>
        <w:rPr>
          <w:sz w:val="22"/>
          <w:szCs w:val="28"/>
          <w:lang w:val="en-AU"/>
        </w:rPr>
      </w:pPr>
      <w:proofErr w:type="gramStart"/>
      <w:r w:rsidRPr="00665760">
        <w:rPr>
          <w:sz w:val="22"/>
          <w:szCs w:val="28"/>
          <w:lang w:val="en-AU"/>
        </w:rPr>
        <w:t>At</w:t>
      </w:r>
      <w:proofErr w:type="gramEnd"/>
      <w:r w:rsidRPr="00665760">
        <w:rPr>
          <w:sz w:val="22"/>
          <w:szCs w:val="28"/>
          <w:lang w:val="en-AU"/>
        </w:rPr>
        <w:t xml:space="preserve"> 31 Mar 2024 there were 56 work plans in the pipeline </w:t>
      </w:r>
    </w:p>
    <w:p w14:paraId="15EF2AA9" w14:textId="77777777" w:rsidR="00665760" w:rsidRPr="00665760" w:rsidRDefault="00665760" w:rsidP="00665760">
      <w:pPr>
        <w:pStyle w:val="ListParagraph"/>
        <w:ind w:left="720"/>
        <w:rPr>
          <w:sz w:val="22"/>
          <w:szCs w:val="28"/>
          <w:lang w:val="en-AU"/>
        </w:rPr>
      </w:pPr>
      <w:r w:rsidRPr="00665760">
        <w:rPr>
          <w:sz w:val="22"/>
          <w:szCs w:val="28"/>
          <w:lang w:val="en-AU"/>
        </w:rPr>
        <w:t>89% of the work plan applications are with applicant or with applicant seeking a planning permit.</w:t>
      </w:r>
    </w:p>
    <w:p w14:paraId="4637DA2E" w14:textId="13445370" w:rsidR="000D031B" w:rsidRPr="00966859" w:rsidRDefault="00665760" w:rsidP="00DA65D8">
      <w:pPr>
        <w:pStyle w:val="ListParagraph"/>
        <w:numPr>
          <w:ilvl w:val="0"/>
          <w:numId w:val="5"/>
        </w:numPr>
        <w:rPr>
          <w:sz w:val="22"/>
          <w:szCs w:val="28"/>
        </w:rPr>
      </w:pPr>
      <w:r w:rsidRPr="00665760">
        <w:rPr>
          <w:sz w:val="22"/>
          <w:szCs w:val="28"/>
          <w:lang w:val="en-AU"/>
        </w:rPr>
        <w:t>RV periodically contacts applicants that have projects that appear to have stalled to confirm if they are still pursuing the applications and if so, what is holding it up and whether the department can provide any assistance to progress</w:t>
      </w:r>
      <w:r w:rsidR="000D031B" w:rsidRPr="00966859">
        <w:rPr>
          <w:sz w:val="22"/>
          <w:szCs w:val="28"/>
        </w:rPr>
        <w:br w:type="page"/>
      </w:r>
    </w:p>
    <w:p w14:paraId="64EC1045" w14:textId="7CB23A24" w:rsidR="000D031B" w:rsidRDefault="00A668A2" w:rsidP="00AE5A7C">
      <w:pPr>
        <w:pStyle w:val="Heading1"/>
      </w:pPr>
      <w:r>
        <w:lastRenderedPageBreak/>
        <w:t>Work Plan Decision Made Within Statutory Time Frame (STF)</w:t>
      </w:r>
    </w:p>
    <w:p w14:paraId="3F86B840" w14:textId="7B0DDA4F" w:rsidR="000C682A" w:rsidRPr="000C682A" w:rsidRDefault="000C682A" w:rsidP="000C682A">
      <w:pPr>
        <w:rPr>
          <w:b/>
          <w:bCs/>
          <w:sz w:val="22"/>
          <w:szCs w:val="22"/>
        </w:rPr>
      </w:pPr>
      <w:r w:rsidRPr="000C682A">
        <w:rPr>
          <w:b/>
          <w:bCs/>
          <w:sz w:val="22"/>
          <w:szCs w:val="22"/>
        </w:rPr>
        <w:t>Annual Summary – Workplan Decision Time Frames</w:t>
      </w:r>
    </w:p>
    <w:tbl>
      <w:tblPr>
        <w:tblStyle w:val="TableGrid"/>
        <w:tblW w:w="0" w:type="auto"/>
        <w:tblLook w:val="04A0" w:firstRow="1" w:lastRow="0" w:firstColumn="1" w:lastColumn="0" w:noHBand="0" w:noVBand="1"/>
      </w:tblPr>
      <w:tblGrid>
        <w:gridCol w:w="2552"/>
        <w:gridCol w:w="1721"/>
        <w:gridCol w:w="1721"/>
        <w:gridCol w:w="1721"/>
        <w:gridCol w:w="1721"/>
      </w:tblGrid>
      <w:tr w:rsidR="00CD567D" w14:paraId="630557C5" w14:textId="77777777" w:rsidTr="003C2C96">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1E948FA5" w:rsidR="00CD567D" w:rsidRDefault="00CD567D" w:rsidP="003C2C96">
            <w:pPr>
              <w:jc w:val="center"/>
              <w:rPr>
                <w:sz w:val="22"/>
                <w:szCs w:val="28"/>
              </w:rPr>
            </w:pPr>
            <w:r>
              <w:rPr>
                <w:sz w:val="22"/>
                <w:szCs w:val="28"/>
              </w:rPr>
              <w:t>Decisions Time Frame</w:t>
            </w:r>
          </w:p>
        </w:tc>
        <w:tc>
          <w:tcPr>
            <w:tcW w:w="0" w:type="auto"/>
            <w:vAlign w:val="center"/>
          </w:tcPr>
          <w:p w14:paraId="5BE1338D" w14:textId="29E7E070" w:rsidR="00CD567D" w:rsidRDefault="00CD567D" w:rsidP="003C2C96">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2023-24 Q</w:t>
            </w:r>
            <w:r>
              <w:rPr>
                <w:sz w:val="22"/>
                <w:szCs w:val="28"/>
              </w:rPr>
              <w:t>4</w:t>
            </w:r>
          </w:p>
        </w:tc>
        <w:tc>
          <w:tcPr>
            <w:tcW w:w="0" w:type="auto"/>
            <w:vAlign w:val="center"/>
          </w:tcPr>
          <w:p w14:paraId="698391F2" w14:textId="0DBF7C00" w:rsidR="00CD567D" w:rsidRDefault="00CD567D" w:rsidP="003C2C96">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1</w:t>
            </w:r>
          </w:p>
        </w:tc>
        <w:tc>
          <w:tcPr>
            <w:tcW w:w="0" w:type="auto"/>
            <w:vAlign w:val="center"/>
          </w:tcPr>
          <w:p w14:paraId="7782D610" w14:textId="009CACB4" w:rsidR="00CD567D" w:rsidRDefault="00CD567D" w:rsidP="003C2C96">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2</w:t>
            </w:r>
          </w:p>
        </w:tc>
        <w:tc>
          <w:tcPr>
            <w:tcW w:w="0" w:type="auto"/>
            <w:vAlign w:val="center"/>
          </w:tcPr>
          <w:p w14:paraId="715B2C41" w14:textId="02ED12E9" w:rsidR="00CD567D" w:rsidRDefault="00CD567D" w:rsidP="003C2C96">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w:t>
            </w:r>
            <w:r w:rsidR="003C2C96">
              <w:rPr>
                <w:sz w:val="22"/>
                <w:szCs w:val="28"/>
              </w:rPr>
              <w:t>Q3</w:t>
            </w:r>
          </w:p>
        </w:tc>
      </w:tr>
      <w:tr w:rsidR="00CD567D" w14:paraId="4F595AEB" w14:textId="77777777" w:rsidTr="003C2C9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138C0641" w:rsidR="00CD567D" w:rsidRDefault="00CD567D" w:rsidP="003C2C96">
            <w:pPr>
              <w:jc w:val="center"/>
              <w:rPr>
                <w:sz w:val="22"/>
                <w:szCs w:val="28"/>
              </w:rPr>
            </w:pPr>
            <w:r>
              <w:rPr>
                <w:sz w:val="22"/>
                <w:szCs w:val="28"/>
              </w:rPr>
              <w:t>Within STF</w:t>
            </w:r>
          </w:p>
        </w:tc>
        <w:tc>
          <w:tcPr>
            <w:tcW w:w="0" w:type="auto"/>
            <w:vAlign w:val="center"/>
          </w:tcPr>
          <w:p w14:paraId="617F45FB" w14:textId="52F9C288"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38</w:t>
            </w:r>
          </w:p>
        </w:tc>
        <w:tc>
          <w:tcPr>
            <w:tcW w:w="0" w:type="auto"/>
            <w:vAlign w:val="center"/>
          </w:tcPr>
          <w:p w14:paraId="6AAC9103" w14:textId="2F58FB59"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w:t>
            </w:r>
          </w:p>
        </w:tc>
        <w:tc>
          <w:tcPr>
            <w:tcW w:w="0" w:type="auto"/>
            <w:vAlign w:val="center"/>
          </w:tcPr>
          <w:p w14:paraId="79441054" w14:textId="7986F0CB"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0" w:type="auto"/>
            <w:vAlign w:val="center"/>
          </w:tcPr>
          <w:p w14:paraId="43336A77" w14:textId="28F1E64E" w:rsidR="00CD567D" w:rsidRDefault="003C2C96"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w:t>
            </w:r>
          </w:p>
        </w:tc>
      </w:tr>
      <w:tr w:rsidR="00CD567D" w14:paraId="41F59FD7" w14:textId="77777777" w:rsidTr="003C2C9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391D767F" w:rsidR="00CD567D" w:rsidRDefault="00CD567D" w:rsidP="003C2C96">
            <w:pPr>
              <w:jc w:val="center"/>
              <w:rPr>
                <w:sz w:val="22"/>
                <w:szCs w:val="28"/>
              </w:rPr>
            </w:pPr>
            <w:r>
              <w:rPr>
                <w:sz w:val="22"/>
                <w:szCs w:val="28"/>
              </w:rPr>
              <w:t>Over STF</w:t>
            </w:r>
          </w:p>
        </w:tc>
        <w:tc>
          <w:tcPr>
            <w:tcW w:w="0" w:type="auto"/>
            <w:vAlign w:val="center"/>
          </w:tcPr>
          <w:p w14:paraId="097C96DA" w14:textId="02AE710D"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33</w:t>
            </w:r>
          </w:p>
        </w:tc>
        <w:tc>
          <w:tcPr>
            <w:tcW w:w="0" w:type="auto"/>
            <w:vAlign w:val="center"/>
          </w:tcPr>
          <w:p w14:paraId="0BB3E24B" w14:textId="4E016DA0"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EFD1A76" w14:textId="0FCF4225"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EECD1B9" w14:textId="631D0404" w:rsidR="00CD567D" w:rsidRDefault="003C2C96"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r>
      <w:tr w:rsidR="00CD567D" w14:paraId="7A2C30A3" w14:textId="77777777" w:rsidTr="003C2C9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4BB0CE45" w:rsidR="00CD567D" w:rsidRDefault="00CD567D" w:rsidP="003C2C96">
            <w:pPr>
              <w:jc w:val="center"/>
              <w:rPr>
                <w:sz w:val="22"/>
                <w:szCs w:val="28"/>
              </w:rPr>
            </w:pPr>
            <w:r>
              <w:rPr>
                <w:sz w:val="22"/>
                <w:szCs w:val="28"/>
              </w:rPr>
              <w:t>Total</w:t>
            </w:r>
          </w:p>
        </w:tc>
        <w:tc>
          <w:tcPr>
            <w:tcW w:w="0" w:type="auto"/>
            <w:vAlign w:val="center"/>
          </w:tcPr>
          <w:p w14:paraId="6AD7AAA8" w14:textId="53454C5A"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w:t>
            </w:r>
          </w:p>
        </w:tc>
        <w:tc>
          <w:tcPr>
            <w:tcW w:w="0" w:type="auto"/>
            <w:vAlign w:val="center"/>
          </w:tcPr>
          <w:p w14:paraId="6EBACF50" w14:textId="19D610A3"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c>
          <w:tcPr>
            <w:tcW w:w="0" w:type="auto"/>
            <w:vAlign w:val="center"/>
          </w:tcPr>
          <w:p w14:paraId="0FB019A4" w14:textId="3CF60B98"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0" w:type="auto"/>
            <w:vAlign w:val="center"/>
          </w:tcPr>
          <w:p w14:paraId="71D45981" w14:textId="2D1B7C9E" w:rsidR="00CD567D" w:rsidRDefault="003C2C96"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w:t>
            </w:r>
          </w:p>
        </w:tc>
      </w:tr>
      <w:tr w:rsidR="00CD567D" w14:paraId="45F3160E" w14:textId="77777777" w:rsidTr="003C2C96">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B456F5" w14:textId="0D8D0ECA" w:rsidR="00CD567D" w:rsidRDefault="00CD567D" w:rsidP="003C2C96">
            <w:pPr>
              <w:jc w:val="center"/>
              <w:rPr>
                <w:sz w:val="22"/>
                <w:szCs w:val="28"/>
              </w:rPr>
            </w:pPr>
            <w:r>
              <w:rPr>
                <w:sz w:val="22"/>
                <w:szCs w:val="28"/>
              </w:rPr>
              <w:t>% Within STF</w:t>
            </w:r>
          </w:p>
        </w:tc>
        <w:tc>
          <w:tcPr>
            <w:tcW w:w="0" w:type="auto"/>
            <w:vAlign w:val="center"/>
          </w:tcPr>
          <w:p w14:paraId="0478C9FA" w14:textId="792E7160"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93%</w:t>
            </w:r>
          </w:p>
        </w:tc>
        <w:tc>
          <w:tcPr>
            <w:tcW w:w="0" w:type="auto"/>
            <w:vAlign w:val="center"/>
          </w:tcPr>
          <w:p w14:paraId="28E92E8C" w14:textId="43C37390"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94%</w:t>
            </w:r>
          </w:p>
        </w:tc>
        <w:tc>
          <w:tcPr>
            <w:tcW w:w="0" w:type="auto"/>
            <w:vAlign w:val="center"/>
          </w:tcPr>
          <w:p w14:paraId="14AB8994" w14:textId="60420AF8" w:rsidR="00CD567D" w:rsidRDefault="00CD567D"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p>
        </w:tc>
        <w:tc>
          <w:tcPr>
            <w:tcW w:w="0" w:type="auto"/>
            <w:vAlign w:val="center"/>
          </w:tcPr>
          <w:p w14:paraId="13C9A8A4" w14:textId="13E20B18" w:rsidR="00CD567D" w:rsidRDefault="003C2C96" w:rsidP="003C2C96">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p>
        </w:tc>
      </w:tr>
    </w:tbl>
    <w:p w14:paraId="0C52CC69" w14:textId="77777777" w:rsidR="000D031B" w:rsidRDefault="000D031B" w:rsidP="000D031B">
      <w:pPr>
        <w:rPr>
          <w:sz w:val="22"/>
          <w:szCs w:val="28"/>
        </w:rPr>
      </w:pPr>
    </w:p>
    <w:p w14:paraId="111B0086" w14:textId="74A12B45" w:rsidR="00742A04" w:rsidRPr="000C682A" w:rsidRDefault="000C682A" w:rsidP="000D031B">
      <w:pPr>
        <w:rPr>
          <w:b/>
          <w:bCs/>
          <w:sz w:val="22"/>
          <w:szCs w:val="28"/>
        </w:rPr>
      </w:pPr>
      <w:r w:rsidRPr="000C682A">
        <w:rPr>
          <w:b/>
          <w:bCs/>
          <w:sz w:val="22"/>
          <w:szCs w:val="28"/>
        </w:rPr>
        <w:t>FY 2</w:t>
      </w:r>
      <w:r w:rsidR="0028397F">
        <w:rPr>
          <w:b/>
          <w:bCs/>
          <w:sz w:val="22"/>
          <w:szCs w:val="28"/>
        </w:rPr>
        <w:t>4</w:t>
      </w:r>
      <w:r w:rsidRPr="000C682A">
        <w:rPr>
          <w:b/>
          <w:bCs/>
          <w:sz w:val="22"/>
          <w:szCs w:val="28"/>
        </w:rPr>
        <w:t>/2</w:t>
      </w:r>
      <w:r w:rsidR="0028397F">
        <w:rPr>
          <w:b/>
          <w:bCs/>
          <w:sz w:val="22"/>
          <w:szCs w:val="28"/>
        </w:rPr>
        <w:t>5</w:t>
      </w:r>
      <w:r w:rsidR="005A0497">
        <w:rPr>
          <w:b/>
          <w:bCs/>
          <w:sz w:val="22"/>
          <w:szCs w:val="28"/>
        </w:rPr>
        <w:t xml:space="preserve"> Q</w:t>
      </w:r>
      <w:r w:rsidR="00ED5A1B">
        <w:rPr>
          <w:b/>
          <w:bCs/>
          <w:sz w:val="22"/>
          <w:szCs w:val="28"/>
        </w:rPr>
        <w:t>3</w:t>
      </w:r>
      <w:r w:rsidRPr="000C682A">
        <w:rPr>
          <w:b/>
          <w:bCs/>
          <w:sz w:val="22"/>
          <w:szCs w:val="28"/>
        </w:rPr>
        <w:t xml:space="preserve"> Decision Outcomes</w:t>
      </w:r>
    </w:p>
    <w:tbl>
      <w:tblPr>
        <w:tblStyle w:val="TableGrid"/>
        <w:tblW w:w="0" w:type="auto"/>
        <w:tblLook w:val="04A0" w:firstRow="1" w:lastRow="0" w:firstColumn="1" w:lastColumn="0" w:noHBand="0" w:noVBand="1"/>
      </w:tblPr>
      <w:tblGrid>
        <w:gridCol w:w="2673"/>
        <w:gridCol w:w="1261"/>
        <w:gridCol w:w="1106"/>
        <w:gridCol w:w="694"/>
      </w:tblGrid>
      <w:tr w:rsidR="00960A21" w:rsidRPr="007149A6" w14:paraId="65AA9BA1" w14:textId="77777777" w:rsidTr="00ED5A1B">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91FABF" w14:textId="1D451A01" w:rsidR="00742A04" w:rsidRPr="007149A6" w:rsidRDefault="00742A04" w:rsidP="008843C4">
            <w:pPr>
              <w:jc w:val="center"/>
              <w:rPr>
                <w:szCs w:val="20"/>
              </w:rPr>
            </w:pPr>
            <w:r w:rsidRPr="007149A6">
              <w:rPr>
                <w:szCs w:val="20"/>
              </w:rPr>
              <w:t>Outcomes</w:t>
            </w:r>
          </w:p>
        </w:tc>
        <w:tc>
          <w:tcPr>
            <w:tcW w:w="0" w:type="auto"/>
            <w:vAlign w:val="center"/>
          </w:tcPr>
          <w:p w14:paraId="0F4D258A" w14:textId="25305724" w:rsidR="00742A04" w:rsidRPr="007149A6" w:rsidRDefault="00960A21" w:rsidP="008843C4">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Within STF</w:t>
            </w:r>
          </w:p>
        </w:tc>
        <w:tc>
          <w:tcPr>
            <w:tcW w:w="0" w:type="auto"/>
            <w:vAlign w:val="center"/>
          </w:tcPr>
          <w:p w14:paraId="1DA5E2CC" w14:textId="70B7CC66" w:rsidR="00742A04" w:rsidRPr="007149A6" w:rsidRDefault="00960A21" w:rsidP="008843C4">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Over STF</w:t>
            </w:r>
          </w:p>
        </w:tc>
        <w:tc>
          <w:tcPr>
            <w:tcW w:w="0" w:type="auto"/>
            <w:vAlign w:val="center"/>
          </w:tcPr>
          <w:p w14:paraId="7FFA6068" w14:textId="5791B72C" w:rsidR="00742A04" w:rsidRPr="007149A6" w:rsidRDefault="00960A21" w:rsidP="008843C4">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Total</w:t>
            </w:r>
          </w:p>
        </w:tc>
      </w:tr>
      <w:tr w:rsidR="00ED5A1B" w:rsidRPr="00ED5A1B" w14:paraId="6446BD6D" w14:textId="77777777" w:rsidTr="00ED5A1B">
        <w:trPr>
          <w:trHeight w:val="511"/>
        </w:trPr>
        <w:tc>
          <w:tcPr>
            <w:cnfStyle w:val="001000000000" w:firstRow="0" w:lastRow="0" w:firstColumn="1" w:lastColumn="0" w:oddVBand="0" w:evenVBand="0" w:oddHBand="0" w:evenHBand="0" w:firstRowFirstColumn="0" w:firstRowLastColumn="0" w:lastRowFirstColumn="0" w:lastRowLastColumn="0"/>
            <w:tcW w:w="0" w:type="auto"/>
            <w:hideMark/>
          </w:tcPr>
          <w:p w14:paraId="3392119D" w14:textId="77777777" w:rsidR="00ED5A1B" w:rsidRPr="00ED5A1B" w:rsidRDefault="00ED5A1B" w:rsidP="00ED5A1B">
            <w:pPr>
              <w:jc w:val="center"/>
              <w:rPr>
                <w:bCs/>
                <w:szCs w:val="20"/>
              </w:rPr>
            </w:pPr>
            <w:r w:rsidRPr="00ED5A1B">
              <w:rPr>
                <w:bCs/>
                <w:szCs w:val="20"/>
              </w:rPr>
              <w:t>Return to Applicant</w:t>
            </w:r>
          </w:p>
        </w:tc>
        <w:tc>
          <w:tcPr>
            <w:tcW w:w="0" w:type="auto"/>
            <w:hideMark/>
          </w:tcPr>
          <w:p w14:paraId="05BA93CD"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8</w:t>
            </w:r>
          </w:p>
        </w:tc>
        <w:tc>
          <w:tcPr>
            <w:tcW w:w="0" w:type="auto"/>
            <w:hideMark/>
          </w:tcPr>
          <w:p w14:paraId="61C4C8D5"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0</w:t>
            </w:r>
          </w:p>
        </w:tc>
        <w:tc>
          <w:tcPr>
            <w:tcW w:w="0" w:type="auto"/>
            <w:hideMark/>
          </w:tcPr>
          <w:p w14:paraId="55597768"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8</w:t>
            </w:r>
          </w:p>
        </w:tc>
      </w:tr>
      <w:tr w:rsidR="00ED5A1B" w:rsidRPr="00ED5A1B" w14:paraId="6B6A47B8" w14:textId="77777777" w:rsidTr="00ED5A1B">
        <w:trPr>
          <w:trHeight w:val="511"/>
        </w:trPr>
        <w:tc>
          <w:tcPr>
            <w:cnfStyle w:val="001000000000" w:firstRow="0" w:lastRow="0" w:firstColumn="1" w:lastColumn="0" w:oddVBand="0" w:evenVBand="0" w:oddHBand="0" w:evenHBand="0" w:firstRowFirstColumn="0" w:firstRowLastColumn="0" w:lastRowFirstColumn="0" w:lastRowLastColumn="0"/>
            <w:tcW w:w="0" w:type="auto"/>
            <w:hideMark/>
          </w:tcPr>
          <w:p w14:paraId="08DDE6FA" w14:textId="77777777" w:rsidR="00ED5A1B" w:rsidRPr="00ED5A1B" w:rsidRDefault="00ED5A1B" w:rsidP="00ED5A1B">
            <w:pPr>
              <w:jc w:val="center"/>
              <w:rPr>
                <w:bCs/>
                <w:szCs w:val="20"/>
              </w:rPr>
            </w:pPr>
            <w:r w:rsidRPr="00ED5A1B">
              <w:rPr>
                <w:bCs/>
                <w:szCs w:val="20"/>
              </w:rPr>
              <w:t>Agency Referral Outcome</w:t>
            </w:r>
          </w:p>
        </w:tc>
        <w:tc>
          <w:tcPr>
            <w:tcW w:w="0" w:type="auto"/>
            <w:hideMark/>
          </w:tcPr>
          <w:p w14:paraId="43F2B945"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6</w:t>
            </w:r>
          </w:p>
        </w:tc>
        <w:tc>
          <w:tcPr>
            <w:tcW w:w="0" w:type="auto"/>
            <w:hideMark/>
          </w:tcPr>
          <w:p w14:paraId="51BA6B99"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0</w:t>
            </w:r>
          </w:p>
        </w:tc>
        <w:tc>
          <w:tcPr>
            <w:tcW w:w="0" w:type="auto"/>
            <w:hideMark/>
          </w:tcPr>
          <w:p w14:paraId="77BEBD1F"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6</w:t>
            </w:r>
          </w:p>
        </w:tc>
      </w:tr>
      <w:tr w:rsidR="00ED5A1B" w:rsidRPr="00ED5A1B" w14:paraId="02419F2C" w14:textId="77777777" w:rsidTr="00ED5A1B">
        <w:trPr>
          <w:trHeight w:val="511"/>
        </w:trPr>
        <w:tc>
          <w:tcPr>
            <w:cnfStyle w:val="001000000000" w:firstRow="0" w:lastRow="0" w:firstColumn="1" w:lastColumn="0" w:oddVBand="0" w:evenVBand="0" w:oddHBand="0" w:evenHBand="0" w:firstRowFirstColumn="0" w:firstRowLastColumn="0" w:lastRowFirstColumn="0" w:lastRowLastColumn="0"/>
            <w:tcW w:w="0" w:type="auto"/>
            <w:hideMark/>
          </w:tcPr>
          <w:p w14:paraId="674E489D" w14:textId="77777777" w:rsidR="00ED5A1B" w:rsidRPr="00ED5A1B" w:rsidRDefault="00ED5A1B" w:rsidP="00ED5A1B">
            <w:pPr>
              <w:jc w:val="center"/>
              <w:rPr>
                <w:bCs/>
                <w:szCs w:val="20"/>
              </w:rPr>
            </w:pPr>
            <w:r w:rsidRPr="00ED5A1B">
              <w:rPr>
                <w:bCs/>
                <w:szCs w:val="20"/>
              </w:rPr>
              <w:t>Endorsed Work Plan</w:t>
            </w:r>
          </w:p>
        </w:tc>
        <w:tc>
          <w:tcPr>
            <w:tcW w:w="0" w:type="auto"/>
            <w:hideMark/>
          </w:tcPr>
          <w:p w14:paraId="4144A918"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6</w:t>
            </w:r>
          </w:p>
        </w:tc>
        <w:tc>
          <w:tcPr>
            <w:tcW w:w="0" w:type="auto"/>
            <w:hideMark/>
          </w:tcPr>
          <w:p w14:paraId="0217D371"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0</w:t>
            </w:r>
          </w:p>
        </w:tc>
        <w:tc>
          <w:tcPr>
            <w:tcW w:w="0" w:type="auto"/>
            <w:hideMark/>
          </w:tcPr>
          <w:p w14:paraId="671741BB"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6</w:t>
            </w:r>
          </w:p>
        </w:tc>
      </w:tr>
      <w:tr w:rsidR="00ED5A1B" w:rsidRPr="00ED5A1B" w14:paraId="20DF1915" w14:textId="77777777" w:rsidTr="00ED5A1B">
        <w:trPr>
          <w:trHeight w:val="560"/>
        </w:trPr>
        <w:tc>
          <w:tcPr>
            <w:cnfStyle w:val="001000000000" w:firstRow="0" w:lastRow="0" w:firstColumn="1" w:lastColumn="0" w:oddVBand="0" w:evenVBand="0" w:oddHBand="0" w:evenHBand="0" w:firstRowFirstColumn="0" w:firstRowLastColumn="0" w:lastRowFirstColumn="0" w:lastRowLastColumn="0"/>
            <w:tcW w:w="0" w:type="auto"/>
            <w:hideMark/>
          </w:tcPr>
          <w:p w14:paraId="2A84053F" w14:textId="77777777" w:rsidR="00ED5A1B" w:rsidRPr="00ED5A1B" w:rsidRDefault="00ED5A1B" w:rsidP="00ED5A1B">
            <w:pPr>
              <w:jc w:val="center"/>
              <w:rPr>
                <w:bCs/>
                <w:szCs w:val="20"/>
              </w:rPr>
            </w:pPr>
            <w:r w:rsidRPr="00ED5A1B">
              <w:rPr>
                <w:bCs/>
                <w:szCs w:val="20"/>
              </w:rPr>
              <w:t xml:space="preserve">Agency Referral </w:t>
            </w:r>
          </w:p>
        </w:tc>
        <w:tc>
          <w:tcPr>
            <w:tcW w:w="0" w:type="auto"/>
            <w:hideMark/>
          </w:tcPr>
          <w:p w14:paraId="25CA0673"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2</w:t>
            </w:r>
          </w:p>
        </w:tc>
        <w:tc>
          <w:tcPr>
            <w:tcW w:w="0" w:type="auto"/>
            <w:hideMark/>
          </w:tcPr>
          <w:p w14:paraId="52663BF9"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0</w:t>
            </w:r>
          </w:p>
        </w:tc>
        <w:tc>
          <w:tcPr>
            <w:tcW w:w="0" w:type="auto"/>
            <w:hideMark/>
          </w:tcPr>
          <w:p w14:paraId="3717A343"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2</w:t>
            </w:r>
          </w:p>
        </w:tc>
      </w:tr>
      <w:tr w:rsidR="00ED5A1B" w:rsidRPr="00ED5A1B" w14:paraId="5FF29549" w14:textId="77777777" w:rsidTr="00ED5A1B">
        <w:trPr>
          <w:trHeight w:val="492"/>
        </w:trPr>
        <w:tc>
          <w:tcPr>
            <w:cnfStyle w:val="001000000000" w:firstRow="0" w:lastRow="0" w:firstColumn="1" w:lastColumn="0" w:oddVBand="0" w:evenVBand="0" w:oddHBand="0" w:evenHBand="0" w:firstRowFirstColumn="0" w:firstRowLastColumn="0" w:lastRowFirstColumn="0" w:lastRowLastColumn="0"/>
            <w:tcW w:w="0" w:type="auto"/>
            <w:hideMark/>
          </w:tcPr>
          <w:p w14:paraId="29D20901" w14:textId="77777777" w:rsidR="00ED5A1B" w:rsidRPr="00ED5A1B" w:rsidRDefault="00ED5A1B" w:rsidP="00ED5A1B">
            <w:pPr>
              <w:jc w:val="center"/>
              <w:rPr>
                <w:bCs/>
                <w:szCs w:val="20"/>
              </w:rPr>
            </w:pPr>
            <w:r w:rsidRPr="00ED5A1B">
              <w:rPr>
                <w:bCs/>
                <w:szCs w:val="20"/>
              </w:rPr>
              <w:t>Work Plan Approved</w:t>
            </w:r>
          </w:p>
        </w:tc>
        <w:tc>
          <w:tcPr>
            <w:tcW w:w="0" w:type="auto"/>
            <w:hideMark/>
          </w:tcPr>
          <w:p w14:paraId="79B0450D"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2</w:t>
            </w:r>
          </w:p>
        </w:tc>
        <w:tc>
          <w:tcPr>
            <w:tcW w:w="0" w:type="auto"/>
            <w:hideMark/>
          </w:tcPr>
          <w:p w14:paraId="7A55EDD1"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0</w:t>
            </w:r>
          </w:p>
        </w:tc>
        <w:tc>
          <w:tcPr>
            <w:tcW w:w="0" w:type="auto"/>
            <w:hideMark/>
          </w:tcPr>
          <w:p w14:paraId="4D9172EC"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Cs/>
                <w:szCs w:val="20"/>
              </w:rPr>
              <w:t>2</w:t>
            </w:r>
          </w:p>
        </w:tc>
      </w:tr>
      <w:tr w:rsidR="00ED5A1B" w:rsidRPr="00ED5A1B" w14:paraId="11510B55" w14:textId="77777777" w:rsidTr="00ED5A1B">
        <w:trPr>
          <w:trHeight w:val="511"/>
        </w:trPr>
        <w:tc>
          <w:tcPr>
            <w:cnfStyle w:val="001000000000" w:firstRow="0" w:lastRow="0" w:firstColumn="1" w:lastColumn="0" w:oddVBand="0" w:evenVBand="0" w:oddHBand="0" w:evenHBand="0" w:firstRowFirstColumn="0" w:firstRowLastColumn="0" w:lastRowFirstColumn="0" w:lastRowLastColumn="0"/>
            <w:tcW w:w="0" w:type="auto"/>
            <w:hideMark/>
          </w:tcPr>
          <w:p w14:paraId="7855EB48" w14:textId="77777777" w:rsidR="00ED5A1B" w:rsidRPr="00ED5A1B" w:rsidRDefault="00ED5A1B" w:rsidP="00ED5A1B">
            <w:pPr>
              <w:jc w:val="center"/>
              <w:rPr>
                <w:bCs/>
                <w:szCs w:val="20"/>
              </w:rPr>
            </w:pPr>
            <w:r w:rsidRPr="00ED5A1B">
              <w:rPr>
                <w:bCs/>
                <w:szCs w:val="20"/>
              </w:rPr>
              <w:t>Total Outcomes</w:t>
            </w:r>
          </w:p>
        </w:tc>
        <w:tc>
          <w:tcPr>
            <w:tcW w:w="0" w:type="auto"/>
            <w:hideMark/>
          </w:tcPr>
          <w:p w14:paraId="13301A3A"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
                <w:bCs/>
                <w:szCs w:val="20"/>
              </w:rPr>
              <w:t>24</w:t>
            </w:r>
          </w:p>
        </w:tc>
        <w:tc>
          <w:tcPr>
            <w:tcW w:w="0" w:type="auto"/>
            <w:hideMark/>
          </w:tcPr>
          <w:p w14:paraId="376ADA4B"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
                <w:bCs/>
                <w:szCs w:val="20"/>
              </w:rPr>
              <w:t>0</w:t>
            </w:r>
          </w:p>
        </w:tc>
        <w:tc>
          <w:tcPr>
            <w:tcW w:w="0" w:type="auto"/>
            <w:hideMark/>
          </w:tcPr>
          <w:p w14:paraId="19454411" w14:textId="77777777" w:rsidR="00ED5A1B" w:rsidRPr="00ED5A1B" w:rsidRDefault="00ED5A1B" w:rsidP="00ED5A1B">
            <w:pPr>
              <w:jc w:val="center"/>
              <w:cnfStyle w:val="000000000000" w:firstRow="0" w:lastRow="0" w:firstColumn="0" w:lastColumn="0" w:oddVBand="0" w:evenVBand="0" w:oddHBand="0" w:evenHBand="0" w:firstRowFirstColumn="0" w:firstRowLastColumn="0" w:lastRowFirstColumn="0" w:lastRowLastColumn="0"/>
              <w:rPr>
                <w:bCs/>
                <w:szCs w:val="20"/>
              </w:rPr>
            </w:pPr>
            <w:r w:rsidRPr="00ED5A1B">
              <w:rPr>
                <w:b/>
                <w:bCs/>
                <w:szCs w:val="20"/>
              </w:rPr>
              <w:t>24</w:t>
            </w:r>
          </w:p>
        </w:tc>
      </w:tr>
    </w:tbl>
    <w:p w14:paraId="0FC4109F" w14:textId="77777777" w:rsidR="00ED5A1B" w:rsidRDefault="00ED5A1B" w:rsidP="000D031B">
      <w:pPr>
        <w:pStyle w:val="NormalWeb"/>
        <w:spacing w:before="0" w:beforeAutospacing="0" w:after="120" w:afterAutospacing="0"/>
        <w:rPr>
          <w:rFonts w:ascii="Arial" w:eastAsiaTheme="minorEastAsia" w:hAnsi="Arial" w:cs="Arial"/>
          <w:b/>
          <w:bCs/>
          <w:color w:val="000000" w:themeColor="dark1"/>
          <w:kern w:val="24"/>
          <w:sz w:val="22"/>
          <w:szCs w:val="22"/>
        </w:rPr>
      </w:pPr>
    </w:p>
    <w:p w14:paraId="31C17FB5" w14:textId="686F455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30D93564" w14:textId="277675F0" w:rsidR="004A4F37" w:rsidRPr="004A4F37" w:rsidRDefault="004A4F37" w:rsidP="00DA65D8">
      <w:pPr>
        <w:pStyle w:val="NormalWeb"/>
        <w:numPr>
          <w:ilvl w:val="0"/>
          <w:numId w:val="12"/>
        </w:numPr>
        <w:spacing w:before="0" w:beforeAutospacing="0" w:after="120" w:afterAutospacing="0"/>
        <w:rPr>
          <w:rFonts w:ascii="Arial" w:eastAsiaTheme="minorEastAsia" w:hAnsi="Arial" w:cs="Arial"/>
          <w:color w:val="000000" w:themeColor="dark1"/>
          <w:kern w:val="24"/>
          <w:sz w:val="22"/>
          <w:szCs w:val="22"/>
        </w:rPr>
      </w:pPr>
      <w:r w:rsidRPr="004A4F37">
        <w:rPr>
          <w:rFonts w:ascii="Arial" w:eastAsiaTheme="minorEastAsia" w:hAnsi="Arial" w:cs="Arial"/>
          <w:color w:val="000000" w:themeColor="dark1"/>
          <w:kern w:val="24"/>
          <w:sz w:val="22"/>
          <w:szCs w:val="22"/>
        </w:rPr>
        <w:t>In FY24/25 Q3, 100% of decisions were made within statutory time frame (24 out of 24) from 17 unique work plans.</w:t>
      </w:r>
    </w:p>
    <w:p w14:paraId="61C14D29" w14:textId="117DD33A" w:rsidR="00D3286D" w:rsidRDefault="004A4F37" w:rsidP="00DA65D8">
      <w:pPr>
        <w:pStyle w:val="NormalWeb"/>
        <w:numPr>
          <w:ilvl w:val="0"/>
          <w:numId w:val="12"/>
        </w:numPr>
        <w:spacing w:before="0" w:beforeAutospacing="0" w:after="120" w:afterAutospacing="0"/>
        <w:rPr>
          <w:rFonts w:ascii="Arial" w:eastAsiaTheme="minorEastAsia" w:hAnsi="Arial" w:cs="Arial"/>
          <w:color w:val="000000" w:themeColor="dark1"/>
          <w:kern w:val="24"/>
          <w:sz w:val="22"/>
          <w:szCs w:val="22"/>
        </w:rPr>
      </w:pPr>
      <w:r w:rsidRPr="004A4F37">
        <w:rPr>
          <w:rFonts w:ascii="Arial" w:eastAsiaTheme="minorEastAsia" w:hAnsi="Arial" w:cs="Arial"/>
          <w:color w:val="000000" w:themeColor="dark1"/>
          <w:kern w:val="24"/>
          <w:sz w:val="22"/>
          <w:szCs w:val="22"/>
        </w:rPr>
        <w:lastRenderedPageBreak/>
        <w:t>Eight work plans were returned to the applicant as they did not meet the legislative requirement, six were referred to internal agency and six work plans were endorsed for the applicant to seek a planning permit.</w:t>
      </w:r>
    </w:p>
    <w:p w14:paraId="2CD5397D" w14:textId="643A2174" w:rsidR="005606CC" w:rsidRPr="00675053" w:rsidRDefault="005606CC" w:rsidP="00AE5A7C">
      <w:pPr>
        <w:pStyle w:val="Heading1"/>
      </w:pPr>
      <w:r>
        <w:t xml:space="preserve">Work Plan </w:t>
      </w:r>
      <w:r w:rsidR="005721B6">
        <w:t>Administrative Updates by Notification</w:t>
      </w:r>
      <w:r>
        <w:t xml:space="preserve"> </w:t>
      </w:r>
    </w:p>
    <w:tbl>
      <w:tblPr>
        <w:tblStyle w:val="TableGrid"/>
        <w:tblW w:w="0" w:type="auto"/>
        <w:tblLook w:val="04A0" w:firstRow="1" w:lastRow="0" w:firstColumn="1" w:lastColumn="0" w:noHBand="0" w:noVBand="1"/>
      </w:tblPr>
      <w:tblGrid>
        <w:gridCol w:w="3835"/>
        <w:gridCol w:w="1547"/>
        <w:gridCol w:w="1417"/>
        <w:gridCol w:w="1418"/>
        <w:gridCol w:w="1417"/>
      </w:tblGrid>
      <w:tr w:rsidR="001D238D" w14:paraId="295C7CAE" w14:textId="587A7F1C" w:rsidTr="00B6526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32B8B4" w14:textId="2102E22D" w:rsidR="001D238D" w:rsidRDefault="001D238D" w:rsidP="001D238D">
            <w:pPr>
              <w:rPr>
                <w:sz w:val="22"/>
                <w:szCs w:val="28"/>
              </w:rPr>
            </w:pPr>
            <w:r>
              <w:rPr>
                <w:sz w:val="22"/>
                <w:szCs w:val="28"/>
              </w:rPr>
              <w:t>Extractive Industries</w:t>
            </w:r>
          </w:p>
        </w:tc>
        <w:tc>
          <w:tcPr>
            <w:tcW w:w="1547" w:type="dxa"/>
            <w:vAlign w:val="bottom"/>
          </w:tcPr>
          <w:p w14:paraId="7FE4ABD3" w14:textId="255A9E22" w:rsidR="001D238D" w:rsidRDefault="001D238D" w:rsidP="001D238D">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1417" w:type="dxa"/>
            <w:vAlign w:val="bottom"/>
          </w:tcPr>
          <w:p w14:paraId="02A0C713" w14:textId="3614EFB3" w:rsidR="001D238D" w:rsidRDefault="001D238D" w:rsidP="001D238D">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1418" w:type="dxa"/>
            <w:vAlign w:val="bottom"/>
          </w:tcPr>
          <w:p w14:paraId="6D01DC79" w14:textId="16E2C641" w:rsidR="001D238D" w:rsidRDefault="001D238D" w:rsidP="001D238D">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1417" w:type="dxa"/>
            <w:vAlign w:val="bottom"/>
          </w:tcPr>
          <w:p w14:paraId="7B73ED1D" w14:textId="5BF9D416" w:rsidR="001D238D" w:rsidRDefault="001D238D" w:rsidP="001D238D">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r>
      <w:tr w:rsidR="001D238D" w14:paraId="01685961" w14:textId="31EBEE8D" w:rsidTr="00B65263">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5C27DE86" w14:textId="09D469ED" w:rsidR="001D238D" w:rsidRDefault="001D238D" w:rsidP="001D238D">
            <w:pPr>
              <w:rPr>
                <w:sz w:val="22"/>
                <w:szCs w:val="28"/>
              </w:rPr>
            </w:pPr>
            <w:r>
              <w:rPr>
                <w:sz w:val="22"/>
                <w:szCs w:val="28"/>
              </w:rPr>
              <w:t>Notifications Received</w:t>
            </w:r>
          </w:p>
        </w:tc>
        <w:tc>
          <w:tcPr>
            <w:tcW w:w="1547" w:type="dxa"/>
            <w:vAlign w:val="bottom"/>
          </w:tcPr>
          <w:p w14:paraId="0090A72E" w14:textId="696BD6A8"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17" w:type="dxa"/>
            <w:vAlign w:val="bottom"/>
          </w:tcPr>
          <w:p w14:paraId="486A43C9" w14:textId="2E373AE3"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418" w:type="dxa"/>
            <w:vAlign w:val="bottom"/>
          </w:tcPr>
          <w:p w14:paraId="2FB75914" w14:textId="413CA04F"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7" w:type="dxa"/>
            <w:vAlign w:val="bottom"/>
          </w:tcPr>
          <w:p w14:paraId="27E11827" w14:textId="6C87A1B4"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r>
      <w:tr w:rsidR="001D238D" w14:paraId="4E747750" w14:textId="7EDD196D" w:rsidTr="00B65263">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B397D1C" w14:textId="2A3A048E" w:rsidR="001D238D" w:rsidRDefault="001D238D" w:rsidP="001D238D">
            <w:pPr>
              <w:rPr>
                <w:sz w:val="22"/>
                <w:szCs w:val="28"/>
              </w:rPr>
            </w:pPr>
            <w:r>
              <w:rPr>
                <w:sz w:val="22"/>
                <w:szCs w:val="28"/>
              </w:rPr>
              <w:t>Notifications Acknowledged</w:t>
            </w:r>
          </w:p>
        </w:tc>
        <w:tc>
          <w:tcPr>
            <w:tcW w:w="1547" w:type="dxa"/>
            <w:vAlign w:val="bottom"/>
          </w:tcPr>
          <w:p w14:paraId="07816EB9" w14:textId="74C2B488"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17" w:type="dxa"/>
            <w:vAlign w:val="bottom"/>
          </w:tcPr>
          <w:p w14:paraId="0B815C21" w14:textId="1F8824C9"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8" w:type="dxa"/>
            <w:vAlign w:val="bottom"/>
          </w:tcPr>
          <w:p w14:paraId="7CB8208F" w14:textId="7A6B6D17"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17" w:type="dxa"/>
            <w:vAlign w:val="bottom"/>
          </w:tcPr>
          <w:p w14:paraId="3EC609D8" w14:textId="2F07AA71"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r>
      <w:tr w:rsidR="001D238D" w14:paraId="1604E0E7" w14:textId="68CB10F0" w:rsidTr="00B65263">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65121BB7" w14:textId="26061D6E" w:rsidR="001D238D" w:rsidRDefault="001D238D" w:rsidP="001D238D">
            <w:pPr>
              <w:rPr>
                <w:sz w:val="22"/>
                <w:szCs w:val="28"/>
              </w:rPr>
            </w:pPr>
            <w:r>
              <w:rPr>
                <w:sz w:val="22"/>
                <w:szCs w:val="28"/>
              </w:rPr>
              <w:t>Notifications Rejected / Withdrawn</w:t>
            </w:r>
          </w:p>
        </w:tc>
        <w:tc>
          <w:tcPr>
            <w:tcW w:w="1547" w:type="dxa"/>
            <w:vAlign w:val="bottom"/>
          </w:tcPr>
          <w:p w14:paraId="02BE2BA7" w14:textId="231B3037"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7" w:type="dxa"/>
            <w:vAlign w:val="bottom"/>
          </w:tcPr>
          <w:p w14:paraId="549D55EC" w14:textId="0114ADFF"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8" w:type="dxa"/>
            <w:vAlign w:val="bottom"/>
          </w:tcPr>
          <w:p w14:paraId="32F617AD" w14:textId="3D54C949"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7" w:type="dxa"/>
            <w:vAlign w:val="bottom"/>
          </w:tcPr>
          <w:p w14:paraId="25F729A2" w14:textId="4B0C2BF3" w:rsidR="001D238D" w:rsidRDefault="001D238D" w:rsidP="001D238D">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bl>
    <w:p w14:paraId="130A1F5F" w14:textId="77777777" w:rsidR="005606CC" w:rsidRDefault="005606CC" w:rsidP="005606CC">
      <w:pPr>
        <w:rPr>
          <w:sz w:val="22"/>
          <w:szCs w:val="28"/>
        </w:rPr>
      </w:pPr>
    </w:p>
    <w:p w14:paraId="1DCB337F" w14:textId="77777777" w:rsidR="007553CC" w:rsidRPr="00225715" w:rsidRDefault="007553CC" w:rsidP="007553CC">
      <w:pPr>
        <w:rPr>
          <w:b/>
          <w:bCs/>
          <w:sz w:val="22"/>
          <w:szCs w:val="28"/>
        </w:rPr>
      </w:pPr>
      <w:r w:rsidRPr="00225715">
        <w:rPr>
          <w:b/>
          <w:bCs/>
          <w:sz w:val="22"/>
          <w:szCs w:val="28"/>
        </w:rPr>
        <w:t>Commentary:</w:t>
      </w:r>
    </w:p>
    <w:p w14:paraId="3241DE7A" w14:textId="18133022" w:rsidR="00DA65D8" w:rsidRPr="00DA65D8" w:rsidRDefault="00DA65D8" w:rsidP="00DA65D8">
      <w:pPr>
        <w:spacing w:after="0"/>
        <w:rPr>
          <w:sz w:val="22"/>
          <w:szCs w:val="28"/>
        </w:rPr>
      </w:pPr>
      <w:r w:rsidRPr="00DA65D8">
        <w:rPr>
          <w:sz w:val="22"/>
          <w:szCs w:val="28"/>
        </w:rPr>
        <w:t xml:space="preserve">In FY24/25 Q3 there was one administrative </w:t>
      </w:r>
      <w:proofErr w:type="gramStart"/>
      <w:r w:rsidRPr="00DA65D8">
        <w:rPr>
          <w:sz w:val="22"/>
          <w:szCs w:val="28"/>
        </w:rPr>
        <w:t>update</w:t>
      </w:r>
      <w:r>
        <w:rPr>
          <w:sz w:val="22"/>
          <w:szCs w:val="28"/>
        </w:rPr>
        <w:t>s</w:t>
      </w:r>
      <w:proofErr w:type="gramEnd"/>
      <w:r w:rsidRPr="00DA65D8">
        <w:rPr>
          <w:sz w:val="22"/>
          <w:szCs w:val="28"/>
        </w:rPr>
        <w:t xml:space="preserve"> acknowledged. </w:t>
      </w:r>
    </w:p>
    <w:p w14:paraId="2400CF34" w14:textId="77777777" w:rsidR="00DA65D8" w:rsidRPr="00DA65D8" w:rsidRDefault="00DA65D8" w:rsidP="00DA65D8">
      <w:pPr>
        <w:spacing w:after="0"/>
        <w:rPr>
          <w:sz w:val="22"/>
          <w:szCs w:val="28"/>
        </w:rPr>
      </w:pPr>
      <w:r w:rsidRPr="00DA65D8">
        <w:rPr>
          <w:sz w:val="22"/>
          <w:szCs w:val="28"/>
        </w:rPr>
        <w:t>Eight administrative updates in total for FY24/25 YTD unlocking 0.7 million tonnes of resources.</w:t>
      </w:r>
    </w:p>
    <w:p w14:paraId="3D3ABC43" w14:textId="038F5C95" w:rsidR="00D4532A" w:rsidRPr="00682AFB" w:rsidRDefault="00D4532A" w:rsidP="00DA65D8">
      <w:pPr>
        <w:spacing w:after="0"/>
        <w:rPr>
          <w:sz w:val="22"/>
          <w:szCs w:val="28"/>
        </w:rPr>
      </w:pPr>
      <w:r>
        <w:rPr>
          <w:rFonts w:eastAsiaTheme="minorEastAsia" w:cs="Arial"/>
          <w:color w:val="000000" w:themeColor="dark1"/>
          <w:kern w:val="24"/>
          <w:sz w:val="22"/>
          <w:szCs w:val="22"/>
        </w:rPr>
        <w:br w:type="page"/>
      </w:r>
    </w:p>
    <w:p w14:paraId="0A855923" w14:textId="24EC205A" w:rsidR="00D4532A" w:rsidRPr="004576EC" w:rsidRDefault="00D4532A" w:rsidP="00AE5A7C">
      <w:pPr>
        <w:pStyle w:val="Heading1"/>
      </w:pPr>
      <w:r w:rsidRPr="001F7FAD">
        <w:lastRenderedPageBreak/>
        <w:t xml:space="preserve">Work </w:t>
      </w:r>
      <w:r>
        <w:t>Authority Bonds</w:t>
      </w:r>
      <w:r w:rsidR="00003517">
        <w:t xml:space="preserve"> Assessments</w:t>
      </w:r>
    </w:p>
    <w:tbl>
      <w:tblPr>
        <w:tblStyle w:val="TableGrid"/>
        <w:tblW w:w="12388" w:type="dxa"/>
        <w:tblLook w:val="04A0" w:firstRow="1" w:lastRow="0" w:firstColumn="1" w:lastColumn="0" w:noHBand="0" w:noVBand="1"/>
      </w:tblPr>
      <w:tblGrid>
        <w:gridCol w:w="1635"/>
        <w:gridCol w:w="1292"/>
        <w:gridCol w:w="1350"/>
        <w:gridCol w:w="1275"/>
        <w:gridCol w:w="1440"/>
        <w:gridCol w:w="1275"/>
        <w:gridCol w:w="1406"/>
        <w:gridCol w:w="1275"/>
        <w:gridCol w:w="1440"/>
      </w:tblGrid>
      <w:tr w:rsidR="00B47BC8" w14:paraId="3AA4B8AB" w14:textId="1C4CB0C9" w:rsidTr="00987C33">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38B95CD8" w14:textId="74346F13" w:rsidR="00B47BC8" w:rsidRDefault="00B47BC8" w:rsidP="00B47BC8">
            <w:pPr>
              <w:jc w:val="center"/>
              <w:rPr>
                <w:sz w:val="22"/>
                <w:szCs w:val="28"/>
              </w:rPr>
            </w:pPr>
            <w:r>
              <w:rPr>
                <w:sz w:val="22"/>
                <w:szCs w:val="28"/>
              </w:rPr>
              <w:t>Bond Assessment</w:t>
            </w:r>
          </w:p>
        </w:tc>
        <w:tc>
          <w:tcPr>
            <w:tcW w:w="1310" w:type="dxa"/>
            <w:vAlign w:val="center"/>
          </w:tcPr>
          <w:p w14:paraId="3A2BAF19" w14:textId="3C1D544D" w:rsidR="00B47BC8" w:rsidRDefault="00B47BC8" w:rsidP="00B47BC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23-24 Q4</w:t>
            </w:r>
          </w:p>
        </w:tc>
        <w:tc>
          <w:tcPr>
            <w:tcW w:w="1362" w:type="dxa"/>
            <w:vAlign w:val="center"/>
          </w:tcPr>
          <w:p w14:paraId="5EE2EBCB" w14:textId="15B9BFC6" w:rsidR="00B47BC8" w:rsidRDefault="00B47BC8" w:rsidP="00B47BC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23-24 Q4</w:t>
            </w:r>
          </w:p>
        </w:tc>
        <w:tc>
          <w:tcPr>
            <w:tcW w:w="1287" w:type="dxa"/>
            <w:vAlign w:val="center"/>
          </w:tcPr>
          <w:p w14:paraId="38E929C0" w14:textId="788E3DC2" w:rsidR="00B47BC8" w:rsidRDefault="00B47BC8" w:rsidP="00B47BC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363" w:type="dxa"/>
            <w:vAlign w:val="center"/>
          </w:tcPr>
          <w:p w14:paraId="63F37228" w14:textId="6206BFAB" w:rsidR="00B47BC8" w:rsidRDefault="00B47BC8" w:rsidP="00B47BC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287" w:type="dxa"/>
            <w:vAlign w:val="center"/>
          </w:tcPr>
          <w:p w14:paraId="0D6F4658" w14:textId="2430DB5B" w:rsidR="00B47BC8" w:rsidRDefault="00B47BC8" w:rsidP="00B47BC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1440" w:type="dxa"/>
            <w:vAlign w:val="center"/>
          </w:tcPr>
          <w:p w14:paraId="00EA6155" w14:textId="415B7E15" w:rsidR="00B47BC8" w:rsidRDefault="00B47BC8" w:rsidP="00B47BC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c>
          <w:tcPr>
            <w:tcW w:w="1287" w:type="dxa"/>
            <w:vAlign w:val="center"/>
          </w:tcPr>
          <w:p w14:paraId="55CD4F1B" w14:textId="394189F2" w:rsidR="00B47BC8" w:rsidRDefault="00B47BC8" w:rsidP="00B47BC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Q3</w:t>
            </w:r>
          </w:p>
        </w:tc>
        <w:tc>
          <w:tcPr>
            <w:tcW w:w="1416" w:type="dxa"/>
            <w:vAlign w:val="center"/>
          </w:tcPr>
          <w:p w14:paraId="40609EDE" w14:textId="524DCA47" w:rsidR="00B47BC8" w:rsidRDefault="00B47BC8" w:rsidP="00B47BC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Q3</w:t>
            </w:r>
          </w:p>
        </w:tc>
      </w:tr>
      <w:tr w:rsidR="00B47BC8" w14:paraId="46D436B0" w14:textId="4860B8CD" w:rsidTr="00987C33">
        <w:trPr>
          <w:trHeight w:val="461"/>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5C4D5A34" w14:textId="1A13CC34" w:rsidR="00B47BC8" w:rsidRDefault="00B47BC8" w:rsidP="00B47BC8">
            <w:pPr>
              <w:jc w:val="center"/>
              <w:rPr>
                <w:sz w:val="22"/>
                <w:szCs w:val="28"/>
              </w:rPr>
            </w:pPr>
            <w:r>
              <w:rPr>
                <w:sz w:val="22"/>
                <w:szCs w:val="28"/>
              </w:rPr>
              <w:t>Bond Increase</w:t>
            </w:r>
          </w:p>
        </w:tc>
        <w:tc>
          <w:tcPr>
            <w:tcW w:w="1310" w:type="dxa"/>
            <w:vAlign w:val="center"/>
          </w:tcPr>
          <w:p w14:paraId="1E8A5948" w14:textId="2F76404A"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362" w:type="dxa"/>
            <w:vAlign w:val="center"/>
          </w:tcPr>
          <w:p w14:paraId="771F8D8D" w14:textId="5136FF04"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$4,540,750</w:t>
            </w:r>
          </w:p>
        </w:tc>
        <w:tc>
          <w:tcPr>
            <w:tcW w:w="1287" w:type="dxa"/>
            <w:vAlign w:val="center"/>
          </w:tcPr>
          <w:p w14:paraId="3C8FD135" w14:textId="0FF0B0BA"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1363" w:type="dxa"/>
            <w:vAlign w:val="center"/>
          </w:tcPr>
          <w:p w14:paraId="7459C4FA" w14:textId="07CF8F46"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$21,575,000</w:t>
            </w:r>
          </w:p>
        </w:tc>
        <w:tc>
          <w:tcPr>
            <w:tcW w:w="1287" w:type="dxa"/>
            <w:vAlign w:val="center"/>
          </w:tcPr>
          <w:p w14:paraId="32E6AC26" w14:textId="7118A60A"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40" w:type="dxa"/>
            <w:vAlign w:val="center"/>
          </w:tcPr>
          <w:p w14:paraId="5666F50F" w14:textId="6E3667DE"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$2,680,000</w:t>
            </w:r>
          </w:p>
        </w:tc>
        <w:tc>
          <w:tcPr>
            <w:tcW w:w="1287" w:type="dxa"/>
            <w:vAlign w:val="center"/>
          </w:tcPr>
          <w:p w14:paraId="2A818BD9" w14:textId="2F9DDCB6" w:rsidR="00B47BC8" w:rsidRDefault="00884426"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16" w:type="dxa"/>
            <w:vAlign w:val="center"/>
          </w:tcPr>
          <w:p w14:paraId="46DEDFEB" w14:textId="58DA78EE" w:rsidR="00B47BC8" w:rsidRDefault="00B87FB2"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$14,099,000</w:t>
            </w:r>
          </w:p>
        </w:tc>
      </w:tr>
      <w:tr w:rsidR="00B47BC8" w14:paraId="1937E0FD" w14:textId="2E455E85" w:rsidTr="00987C33">
        <w:trPr>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5642C98A" w14:textId="20D08816" w:rsidR="00B47BC8" w:rsidRDefault="00B47BC8" w:rsidP="00B47BC8">
            <w:pPr>
              <w:jc w:val="center"/>
              <w:rPr>
                <w:sz w:val="22"/>
                <w:szCs w:val="28"/>
              </w:rPr>
            </w:pPr>
            <w:r>
              <w:rPr>
                <w:sz w:val="22"/>
                <w:szCs w:val="28"/>
              </w:rPr>
              <w:t>Initial Bond</w:t>
            </w:r>
          </w:p>
        </w:tc>
        <w:tc>
          <w:tcPr>
            <w:tcW w:w="1310" w:type="dxa"/>
            <w:vAlign w:val="center"/>
          </w:tcPr>
          <w:p w14:paraId="5B3A9789" w14:textId="62AB48FA"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362" w:type="dxa"/>
            <w:vAlign w:val="center"/>
          </w:tcPr>
          <w:p w14:paraId="00E24F27" w14:textId="196C5782"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$1,320,500</w:t>
            </w:r>
          </w:p>
        </w:tc>
        <w:tc>
          <w:tcPr>
            <w:tcW w:w="1287" w:type="dxa"/>
            <w:vAlign w:val="center"/>
          </w:tcPr>
          <w:p w14:paraId="71D44BE4" w14:textId="1A17179F"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363" w:type="dxa"/>
            <w:vAlign w:val="center"/>
          </w:tcPr>
          <w:p w14:paraId="787063F5" w14:textId="1874E250"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$788,500</w:t>
            </w:r>
          </w:p>
        </w:tc>
        <w:tc>
          <w:tcPr>
            <w:tcW w:w="1287" w:type="dxa"/>
            <w:vAlign w:val="center"/>
          </w:tcPr>
          <w:p w14:paraId="0AB7B135" w14:textId="3ADBAD2B"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0" w:type="dxa"/>
            <w:vAlign w:val="center"/>
          </w:tcPr>
          <w:p w14:paraId="4415F3D4" w14:textId="46F22EFA"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$14,000</w:t>
            </w:r>
          </w:p>
        </w:tc>
        <w:tc>
          <w:tcPr>
            <w:tcW w:w="1287" w:type="dxa"/>
            <w:vAlign w:val="center"/>
          </w:tcPr>
          <w:p w14:paraId="19D39910" w14:textId="5628FBD8" w:rsidR="00B47BC8" w:rsidRDefault="00884426"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6" w:type="dxa"/>
            <w:vAlign w:val="center"/>
          </w:tcPr>
          <w:p w14:paraId="65A3BE79" w14:textId="64DF43F4" w:rsidR="00B47BC8" w:rsidRDefault="00B87FB2"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$119,000</w:t>
            </w:r>
          </w:p>
        </w:tc>
      </w:tr>
      <w:tr w:rsidR="00B47BC8" w14:paraId="1CF9B55F" w14:textId="61E1D559" w:rsidTr="00987C33">
        <w:trPr>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0FBEFCA4" w14:textId="44092B97" w:rsidR="00B47BC8" w:rsidRDefault="00B47BC8" w:rsidP="00B47BC8">
            <w:pPr>
              <w:jc w:val="center"/>
              <w:rPr>
                <w:sz w:val="22"/>
                <w:szCs w:val="28"/>
              </w:rPr>
            </w:pPr>
            <w:r>
              <w:rPr>
                <w:sz w:val="22"/>
                <w:szCs w:val="28"/>
              </w:rPr>
              <w:t>Full Release</w:t>
            </w:r>
          </w:p>
        </w:tc>
        <w:tc>
          <w:tcPr>
            <w:tcW w:w="1310" w:type="dxa"/>
            <w:vAlign w:val="center"/>
          </w:tcPr>
          <w:p w14:paraId="2CEED1EE" w14:textId="48889AA0"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1362" w:type="dxa"/>
            <w:vAlign w:val="center"/>
          </w:tcPr>
          <w:p w14:paraId="7AC234C0" w14:textId="20089B3A"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$43,500</w:t>
            </w:r>
          </w:p>
        </w:tc>
        <w:tc>
          <w:tcPr>
            <w:tcW w:w="1287" w:type="dxa"/>
            <w:vAlign w:val="center"/>
          </w:tcPr>
          <w:p w14:paraId="60F873B2" w14:textId="4690A0C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363" w:type="dxa"/>
            <w:vAlign w:val="center"/>
          </w:tcPr>
          <w:p w14:paraId="367B6482" w14:textId="5F268ABC"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$89,800</w:t>
            </w:r>
          </w:p>
        </w:tc>
        <w:tc>
          <w:tcPr>
            <w:tcW w:w="1287" w:type="dxa"/>
            <w:vAlign w:val="center"/>
          </w:tcPr>
          <w:p w14:paraId="36CB97D5" w14:textId="30DBE30D"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40" w:type="dxa"/>
            <w:vAlign w:val="center"/>
          </w:tcPr>
          <w:p w14:paraId="3B8CA098" w14:textId="2DCB0DBE"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$163,500</w:t>
            </w:r>
          </w:p>
        </w:tc>
        <w:tc>
          <w:tcPr>
            <w:tcW w:w="1287" w:type="dxa"/>
            <w:vAlign w:val="center"/>
          </w:tcPr>
          <w:p w14:paraId="6C0B16D0" w14:textId="7D52837A" w:rsidR="00B47BC8" w:rsidRDefault="00884426"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6" w:type="dxa"/>
            <w:vAlign w:val="center"/>
          </w:tcPr>
          <w:p w14:paraId="007726CF" w14:textId="15424B5F" w:rsidR="00B47BC8" w:rsidRDefault="00B87FB2"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$74,090</w:t>
            </w:r>
          </w:p>
        </w:tc>
      </w:tr>
      <w:tr w:rsidR="00B47BC8" w14:paraId="02B226B8" w14:textId="77777777" w:rsidTr="00987C33">
        <w:trPr>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62507E1F" w14:textId="0041BDD9" w:rsidR="00B47BC8" w:rsidRDefault="00B47BC8" w:rsidP="00B47BC8">
            <w:pPr>
              <w:jc w:val="center"/>
              <w:rPr>
                <w:sz w:val="22"/>
                <w:szCs w:val="28"/>
              </w:rPr>
            </w:pPr>
            <w:r>
              <w:rPr>
                <w:sz w:val="22"/>
                <w:szCs w:val="28"/>
              </w:rPr>
              <w:t>Partial Release</w:t>
            </w:r>
          </w:p>
        </w:tc>
        <w:tc>
          <w:tcPr>
            <w:tcW w:w="1310" w:type="dxa"/>
            <w:vAlign w:val="center"/>
          </w:tcPr>
          <w:p w14:paraId="4503597B"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2" w:type="dxa"/>
            <w:vAlign w:val="center"/>
          </w:tcPr>
          <w:p w14:paraId="2C8CA4F1"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2AA0828D"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3" w:type="dxa"/>
            <w:vAlign w:val="center"/>
          </w:tcPr>
          <w:p w14:paraId="6ABD1C42"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73F2034A" w14:textId="61DAF83B"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0" w:type="dxa"/>
            <w:vAlign w:val="center"/>
          </w:tcPr>
          <w:p w14:paraId="26751CA1" w14:textId="2871D0D8"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$173,500</w:t>
            </w:r>
          </w:p>
        </w:tc>
        <w:tc>
          <w:tcPr>
            <w:tcW w:w="1287" w:type="dxa"/>
            <w:vAlign w:val="center"/>
          </w:tcPr>
          <w:p w14:paraId="75D811F2" w14:textId="618AE2BE" w:rsidR="00B47BC8" w:rsidRDefault="00884426"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6" w:type="dxa"/>
            <w:vAlign w:val="center"/>
          </w:tcPr>
          <w:p w14:paraId="7D35595C" w14:textId="153F1109" w:rsidR="00B47BC8" w:rsidRDefault="000970BB"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$14,000</w:t>
            </w:r>
          </w:p>
        </w:tc>
      </w:tr>
      <w:tr w:rsidR="00B47BC8" w14:paraId="02D13C79" w14:textId="77777777" w:rsidTr="00987C33">
        <w:trPr>
          <w:trHeight w:val="47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74F1C0B8" w14:textId="40C50091" w:rsidR="00B47BC8" w:rsidRDefault="00B47BC8" w:rsidP="00B47BC8">
            <w:pPr>
              <w:jc w:val="center"/>
              <w:rPr>
                <w:sz w:val="22"/>
                <w:szCs w:val="28"/>
              </w:rPr>
            </w:pPr>
            <w:r>
              <w:rPr>
                <w:sz w:val="22"/>
                <w:szCs w:val="28"/>
              </w:rPr>
              <w:t>No Change</w:t>
            </w:r>
          </w:p>
        </w:tc>
        <w:tc>
          <w:tcPr>
            <w:tcW w:w="1310" w:type="dxa"/>
            <w:vAlign w:val="center"/>
          </w:tcPr>
          <w:p w14:paraId="797B36B8"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2" w:type="dxa"/>
            <w:vAlign w:val="center"/>
          </w:tcPr>
          <w:p w14:paraId="06EF35FF"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21F72293"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63" w:type="dxa"/>
            <w:vAlign w:val="center"/>
          </w:tcPr>
          <w:p w14:paraId="20F617F4"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1C01A81C" w14:textId="3165A70A"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0" w:type="dxa"/>
            <w:vAlign w:val="center"/>
          </w:tcPr>
          <w:p w14:paraId="069B040E"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287" w:type="dxa"/>
            <w:vAlign w:val="center"/>
          </w:tcPr>
          <w:p w14:paraId="03F74450" w14:textId="282983F1" w:rsidR="00B47BC8" w:rsidRDefault="00884426"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6" w:type="dxa"/>
            <w:vAlign w:val="center"/>
          </w:tcPr>
          <w:p w14:paraId="40045F85" w14:textId="77777777"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p>
        </w:tc>
      </w:tr>
      <w:tr w:rsidR="00B47BC8" w14:paraId="7DF344A2" w14:textId="3AE6BCD5" w:rsidTr="00987C33">
        <w:trPr>
          <w:trHeight w:val="486"/>
        </w:trPr>
        <w:tc>
          <w:tcPr>
            <w:cnfStyle w:val="001000000000" w:firstRow="0" w:lastRow="0" w:firstColumn="1" w:lastColumn="0" w:oddVBand="0" w:evenVBand="0" w:oddHBand="0" w:evenHBand="0" w:firstRowFirstColumn="0" w:firstRowLastColumn="0" w:lastRowFirstColumn="0" w:lastRowLastColumn="0"/>
            <w:tcW w:w="1636" w:type="dxa"/>
            <w:vAlign w:val="center"/>
          </w:tcPr>
          <w:p w14:paraId="32AFC24C" w14:textId="122AB5D9" w:rsidR="00B47BC8" w:rsidRDefault="00B47BC8" w:rsidP="00B47BC8">
            <w:pPr>
              <w:jc w:val="center"/>
              <w:rPr>
                <w:sz w:val="22"/>
                <w:szCs w:val="28"/>
              </w:rPr>
            </w:pPr>
            <w:r>
              <w:rPr>
                <w:sz w:val="22"/>
                <w:szCs w:val="28"/>
              </w:rPr>
              <w:t>Total Assessments</w:t>
            </w:r>
          </w:p>
        </w:tc>
        <w:tc>
          <w:tcPr>
            <w:tcW w:w="1310" w:type="dxa"/>
            <w:vAlign w:val="center"/>
          </w:tcPr>
          <w:p w14:paraId="1BBDADB6" w14:textId="7F727E71"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25</w:t>
            </w:r>
          </w:p>
        </w:tc>
        <w:tc>
          <w:tcPr>
            <w:tcW w:w="1362" w:type="dxa"/>
            <w:vAlign w:val="center"/>
          </w:tcPr>
          <w:p w14:paraId="46AD026F" w14:textId="026F185D"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$5,904,750</w:t>
            </w:r>
          </w:p>
        </w:tc>
        <w:tc>
          <w:tcPr>
            <w:tcW w:w="1287" w:type="dxa"/>
            <w:vAlign w:val="center"/>
          </w:tcPr>
          <w:p w14:paraId="56BDD943" w14:textId="3E918362"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1363" w:type="dxa"/>
            <w:vAlign w:val="center"/>
          </w:tcPr>
          <w:p w14:paraId="4C44B761" w14:textId="56DB502B"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$22,453,300</w:t>
            </w:r>
          </w:p>
        </w:tc>
        <w:tc>
          <w:tcPr>
            <w:tcW w:w="1287" w:type="dxa"/>
            <w:vAlign w:val="center"/>
          </w:tcPr>
          <w:p w14:paraId="033BEE7E" w14:textId="1BE8FF81"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1440" w:type="dxa"/>
            <w:vAlign w:val="center"/>
          </w:tcPr>
          <w:p w14:paraId="2D38FA9E" w14:textId="69F70E0C" w:rsidR="00B47BC8" w:rsidRDefault="00B47BC8"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$3,031,000</w:t>
            </w:r>
          </w:p>
        </w:tc>
        <w:tc>
          <w:tcPr>
            <w:tcW w:w="1287" w:type="dxa"/>
            <w:vAlign w:val="center"/>
          </w:tcPr>
          <w:p w14:paraId="2B7ADCD3" w14:textId="7E547893" w:rsidR="00B47BC8" w:rsidRDefault="00B87FB2"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w:t>
            </w:r>
          </w:p>
        </w:tc>
        <w:tc>
          <w:tcPr>
            <w:tcW w:w="1416" w:type="dxa"/>
            <w:vAlign w:val="center"/>
          </w:tcPr>
          <w:p w14:paraId="23765B81" w14:textId="6F15581F" w:rsidR="00B47BC8" w:rsidRDefault="000970BB" w:rsidP="00B47BC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$14,306,090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4FE018FA" w14:textId="055E26D7" w:rsidR="00003517" w:rsidRDefault="00003517" w:rsidP="00003517">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38FFB2EA" w14:textId="77777777" w:rsidR="00003517" w:rsidRDefault="00003517" w:rsidP="00003517">
      <w:pPr>
        <w:spacing w:after="0" w:line="240" w:lineRule="auto"/>
        <w:rPr>
          <w:rFonts w:eastAsiaTheme="minorEastAsia" w:cs="Arial"/>
          <w:b/>
          <w:bCs/>
          <w:color w:val="000000" w:themeColor="dark1"/>
          <w:kern w:val="24"/>
          <w:sz w:val="22"/>
          <w:szCs w:val="22"/>
        </w:rPr>
      </w:pPr>
    </w:p>
    <w:p w14:paraId="435ED2CA" w14:textId="77777777" w:rsidR="00F6167A" w:rsidRPr="00F6167A" w:rsidRDefault="00F6167A" w:rsidP="00F31731">
      <w:pPr>
        <w:numPr>
          <w:ilvl w:val="0"/>
          <w:numId w:val="13"/>
        </w:numPr>
        <w:spacing w:after="0"/>
        <w:rPr>
          <w:rFonts w:eastAsiaTheme="minorEastAsia" w:cs="Arial"/>
          <w:color w:val="000000" w:themeColor="dark1"/>
          <w:kern w:val="24"/>
          <w:sz w:val="22"/>
          <w:szCs w:val="22"/>
        </w:rPr>
      </w:pPr>
      <w:r w:rsidRPr="00F6167A">
        <w:rPr>
          <w:rFonts w:eastAsiaTheme="minorEastAsia" w:cs="Arial"/>
          <w:color w:val="000000" w:themeColor="dark1"/>
          <w:kern w:val="24"/>
          <w:sz w:val="22"/>
          <w:szCs w:val="22"/>
        </w:rPr>
        <w:t xml:space="preserve">In Q3, 19 bond assessments were conducted totalling a value of ~$14.3M. </w:t>
      </w:r>
    </w:p>
    <w:p w14:paraId="27C966C0" w14:textId="77777777" w:rsidR="00F6167A" w:rsidRPr="00F6167A" w:rsidRDefault="00F6167A" w:rsidP="00F31731">
      <w:pPr>
        <w:numPr>
          <w:ilvl w:val="0"/>
          <w:numId w:val="13"/>
        </w:numPr>
        <w:spacing w:after="0"/>
        <w:rPr>
          <w:rFonts w:eastAsiaTheme="minorEastAsia" w:cs="Arial"/>
          <w:color w:val="000000" w:themeColor="dark1"/>
          <w:kern w:val="24"/>
          <w:sz w:val="22"/>
          <w:szCs w:val="22"/>
        </w:rPr>
      </w:pPr>
      <w:r w:rsidRPr="00F6167A">
        <w:rPr>
          <w:rFonts w:eastAsiaTheme="minorEastAsia" w:cs="Arial"/>
          <w:color w:val="000000" w:themeColor="dark1"/>
          <w:kern w:val="24"/>
          <w:sz w:val="22"/>
          <w:szCs w:val="22"/>
        </w:rPr>
        <w:t>10 had a bond increase, most of the increases were priority sites assessed under s79A.</w:t>
      </w:r>
    </w:p>
    <w:p w14:paraId="7477A5A5" w14:textId="77777777" w:rsidR="00F6167A" w:rsidRPr="00F6167A" w:rsidRDefault="00F6167A" w:rsidP="00F31731">
      <w:pPr>
        <w:numPr>
          <w:ilvl w:val="0"/>
          <w:numId w:val="13"/>
        </w:numPr>
        <w:spacing w:after="0"/>
        <w:rPr>
          <w:rFonts w:eastAsiaTheme="minorEastAsia" w:cs="Arial"/>
          <w:color w:val="000000" w:themeColor="dark1"/>
          <w:kern w:val="24"/>
          <w:sz w:val="22"/>
          <w:szCs w:val="22"/>
        </w:rPr>
      </w:pPr>
      <w:r w:rsidRPr="00F6167A">
        <w:rPr>
          <w:rFonts w:eastAsiaTheme="minorEastAsia" w:cs="Arial"/>
          <w:color w:val="000000" w:themeColor="dark1"/>
          <w:kern w:val="24"/>
          <w:sz w:val="22"/>
          <w:szCs w:val="22"/>
        </w:rPr>
        <w:t>5 bond releases across the state following successful completion of rehabilitation commitments.</w:t>
      </w:r>
    </w:p>
    <w:p w14:paraId="2D1A993D" w14:textId="77777777" w:rsidR="00F6167A" w:rsidRPr="00F6167A" w:rsidRDefault="00F6167A" w:rsidP="00F31731">
      <w:pPr>
        <w:numPr>
          <w:ilvl w:val="0"/>
          <w:numId w:val="13"/>
        </w:numPr>
        <w:spacing w:after="0"/>
        <w:rPr>
          <w:rFonts w:eastAsiaTheme="minorEastAsia" w:cs="Arial"/>
          <w:color w:val="000000" w:themeColor="dark1"/>
          <w:kern w:val="24"/>
          <w:sz w:val="22"/>
          <w:szCs w:val="22"/>
        </w:rPr>
      </w:pPr>
      <w:r w:rsidRPr="00F6167A">
        <w:rPr>
          <w:rFonts w:eastAsiaTheme="minorEastAsia" w:cs="Arial"/>
          <w:color w:val="000000" w:themeColor="dark1"/>
          <w:kern w:val="24"/>
          <w:sz w:val="22"/>
          <w:szCs w:val="22"/>
        </w:rPr>
        <w:t>2 initial bonds for new sites set.</w:t>
      </w:r>
    </w:p>
    <w:p w14:paraId="70757B05" w14:textId="77777777" w:rsidR="00F6167A" w:rsidRPr="00F6167A" w:rsidRDefault="00F6167A" w:rsidP="00F31731">
      <w:pPr>
        <w:spacing w:after="0"/>
        <w:rPr>
          <w:rFonts w:eastAsiaTheme="minorEastAsia" w:cs="Arial"/>
          <w:color w:val="000000" w:themeColor="dark1"/>
          <w:kern w:val="24"/>
          <w:sz w:val="22"/>
          <w:szCs w:val="22"/>
        </w:rPr>
      </w:pPr>
      <w:r w:rsidRPr="00F6167A">
        <w:rPr>
          <w:rFonts w:eastAsiaTheme="minorEastAsia" w:cs="Arial"/>
          <w:color w:val="000000" w:themeColor="dark1"/>
          <w:kern w:val="24"/>
          <w:sz w:val="22"/>
          <w:szCs w:val="22"/>
        </w:rPr>
        <w:t xml:space="preserve">Link to website bond information and public bonds dashboard: </w:t>
      </w:r>
      <w:hyperlink r:id="rId18" w:history="1">
        <w:r w:rsidRPr="00F6167A">
          <w:rPr>
            <w:rStyle w:val="Hyperlink"/>
            <w:rFonts w:eastAsiaTheme="minorEastAsia" w:cs="Arial"/>
            <w:kern w:val="24"/>
            <w:sz w:val="22"/>
            <w:szCs w:val="22"/>
          </w:rPr>
          <w:t>Rehabilitation - Resources Victoria</w:t>
        </w:r>
      </w:hyperlink>
    </w:p>
    <w:p w14:paraId="10AF7893" w14:textId="77777777" w:rsidR="00F6167A" w:rsidRDefault="00F6167A" w:rsidP="00003517">
      <w:pPr>
        <w:spacing w:after="0" w:line="240" w:lineRule="auto"/>
        <w:rPr>
          <w:rFonts w:eastAsiaTheme="minorEastAsia" w:cs="Arial"/>
          <w:b/>
          <w:bCs/>
          <w:color w:val="000000" w:themeColor="dark1"/>
          <w:kern w:val="24"/>
          <w:sz w:val="22"/>
          <w:szCs w:val="22"/>
        </w:rPr>
      </w:pPr>
    </w:p>
    <w:p w14:paraId="4ED8EFF9" w14:textId="77777777" w:rsidR="00F6167A" w:rsidRDefault="00F6167A" w:rsidP="00003517">
      <w:pPr>
        <w:spacing w:after="0" w:line="240" w:lineRule="auto"/>
        <w:rPr>
          <w:rFonts w:eastAsiaTheme="minorEastAsia" w:cs="Arial"/>
          <w:b/>
          <w:bCs/>
          <w:color w:val="000000" w:themeColor="dark1"/>
          <w:kern w:val="24"/>
          <w:sz w:val="22"/>
          <w:szCs w:val="22"/>
        </w:rPr>
      </w:pPr>
    </w:p>
    <w:p w14:paraId="5384798D" w14:textId="77777777" w:rsidR="00F6167A" w:rsidRDefault="00F6167A" w:rsidP="00003517">
      <w:pPr>
        <w:spacing w:after="0" w:line="240" w:lineRule="auto"/>
        <w:rPr>
          <w:rFonts w:eastAsiaTheme="minorEastAsia" w:cs="Arial"/>
          <w:b/>
          <w:bCs/>
          <w:color w:val="000000" w:themeColor="dark1"/>
          <w:kern w:val="24"/>
          <w:sz w:val="22"/>
          <w:szCs w:val="22"/>
        </w:rPr>
      </w:pPr>
    </w:p>
    <w:p w14:paraId="2BCA476A" w14:textId="77777777" w:rsidR="00F6167A" w:rsidRDefault="00F6167A" w:rsidP="00003517">
      <w:pPr>
        <w:spacing w:after="0" w:line="240" w:lineRule="auto"/>
        <w:rPr>
          <w:rFonts w:eastAsiaTheme="minorEastAsia" w:cs="Arial"/>
          <w:b/>
          <w:bCs/>
          <w:color w:val="000000" w:themeColor="dark1"/>
          <w:kern w:val="24"/>
          <w:sz w:val="22"/>
          <w:szCs w:val="22"/>
        </w:rPr>
      </w:pPr>
    </w:p>
    <w:p w14:paraId="070A10BA" w14:textId="04B80944" w:rsidR="00030371" w:rsidRDefault="00030371" w:rsidP="00AE5A7C">
      <w:pPr>
        <w:pStyle w:val="Heading1"/>
      </w:pPr>
      <w:r w:rsidRPr="001F7FAD">
        <w:lastRenderedPageBreak/>
        <w:t xml:space="preserve">Work </w:t>
      </w:r>
      <w:r>
        <w:t>Authority Bond Increase</w:t>
      </w:r>
    </w:p>
    <w:tbl>
      <w:tblPr>
        <w:tblStyle w:val="TableGrid"/>
        <w:tblW w:w="0" w:type="auto"/>
        <w:tblLayout w:type="fixed"/>
        <w:tblLook w:val="04A0" w:firstRow="1" w:lastRow="0" w:firstColumn="1" w:lastColumn="0" w:noHBand="0" w:noVBand="1"/>
      </w:tblPr>
      <w:tblGrid>
        <w:gridCol w:w="1614"/>
        <w:gridCol w:w="1500"/>
        <w:gridCol w:w="1701"/>
        <w:gridCol w:w="1559"/>
        <w:gridCol w:w="1701"/>
        <w:gridCol w:w="1559"/>
        <w:gridCol w:w="1701"/>
        <w:gridCol w:w="1560"/>
        <w:gridCol w:w="1701"/>
      </w:tblGrid>
      <w:tr w:rsidR="00CD1C1B" w:rsidRPr="00433C08" w14:paraId="798259C4" w14:textId="77777777" w:rsidTr="00AC5C46">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4" w:type="dxa"/>
            <w:vAlign w:val="center"/>
          </w:tcPr>
          <w:p w14:paraId="15550FAE" w14:textId="5CD2E041" w:rsidR="00CD1C1B" w:rsidRPr="00433C08" w:rsidRDefault="00CD1C1B" w:rsidP="00AC5C46">
            <w:pPr>
              <w:jc w:val="center"/>
              <w:rPr>
                <w:sz w:val="22"/>
                <w:szCs w:val="28"/>
              </w:rPr>
            </w:pPr>
            <w:bookmarkStart w:id="1" w:name="_Hlk173959026"/>
            <w:r w:rsidRPr="00433C08">
              <w:rPr>
                <w:sz w:val="22"/>
                <w:szCs w:val="28"/>
              </w:rPr>
              <w:t>Reasons for Bond Increase</w:t>
            </w:r>
          </w:p>
        </w:tc>
        <w:tc>
          <w:tcPr>
            <w:tcW w:w="1500" w:type="dxa"/>
            <w:vAlign w:val="center"/>
          </w:tcPr>
          <w:p w14:paraId="7B473197" w14:textId="4C8C160A" w:rsidR="00CD1C1B" w:rsidRPr="00433C08" w:rsidRDefault="00CD1C1B" w:rsidP="00AC5C46">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23-24 Q4</w:t>
            </w:r>
          </w:p>
        </w:tc>
        <w:tc>
          <w:tcPr>
            <w:tcW w:w="1701" w:type="dxa"/>
            <w:vAlign w:val="center"/>
          </w:tcPr>
          <w:p w14:paraId="75467493" w14:textId="01D4C27A" w:rsidR="00CD1C1B" w:rsidRPr="00433C08" w:rsidRDefault="00CD1C1B" w:rsidP="00AC5C46">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23-24 Q4</w:t>
            </w:r>
          </w:p>
        </w:tc>
        <w:tc>
          <w:tcPr>
            <w:tcW w:w="1559" w:type="dxa"/>
            <w:vAlign w:val="center"/>
          </w:tcPr>
          <w:p w14:paraId="2AF31C05" w14:textId="4F53EC06" w:rsidR="00CD1C1B" w:rsidRPr="00433C08" w:rsidRDefault="00CD1C1B" w:rsidP="00AC5C46">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Q1</w:t>
            </w:r>
          </w:p>
        </w:tc>
        <w:tc>
          <w:tcPr>
            <w:tcW w:w="1701" w:type="dxa"/>
            <w:vAlign w:val="center"/>
          </w:tcPr>
          <w:p w14:paraId="4B86C5F4" w14:textId="4F24D587" w:rsidR="00CD1C1B" w:rsidRPr="00433C08" w:rsidRDefault="00CD1C1B" w:rsidP="00AC5C46">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Q1</w:t>
            </w:r>
          </w:p>
        </w:tc>
        <w:tc>
          <w:tcPr>
            <w:tcW w:w="1559" w:type="dxa"/>
            <w:vAlign w:val="center"/>
          </w:tcPr>
          <w:p w14:paraId="0C650F30" w14:textId="1E295E5B" w:rsidR="00CD1C1B" w:rsidRPr="00433C08" w:rsidRDefault="00CD1C1B" w:rsidP="00AC5C46">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Q2</w:t>
            </w:r>
          </w:p>
        </w:tc>
        <w:tc>
          <w:tcPr>
            <w:tcW w:w="1701" w:type="dxa"/>
            <w:vAlign w:val="center"/>
          </w:tcPr>
          <w:p w14:paraId="1C046D58" w14:textId="38E133B9" w:rsidR="00CD1C1B" w:rsidRPr="00433C08" w:rsidRDefault="00CD1C1B" w:rsidP="00AC5C46">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Q2</w:t>
            </w:r>
          </w:p>
        </w:tc>
        <w:tc>
          <w:tcPr>
            <w:tcW w:w="1560" w:type="dxa"/>
            <w:vAlign w:val="center"/>
          </w:tcPr>
          <w:p w14:paraId="70E398B1" w14:textId="06DCD651" w:rsidR="00CD1C1B" w:rsidRPr="00433C08" w:rsidRDefault="00CD1C1B" w:rsidP="00AC5C46">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w:t>
            </w:r>
            <w:r>
              <w:rPr>
                <w:sz w:val="22"/>
                <w:szCs w:val="28"/>
              </w:rPr>
              <w:t>3</w:t>
            </w:r>
          </w:p>
        </w:tc>
        <w:tc>
          <w:tcPr>
            <w:tcW w:w="1701" w:type="dxa"/>
            <w:vAlign w:val="center"/>
          </w:tcPr>
          <w:p w14:paraId="6665A254" w14:textId="3B9D251B" w:rsidR="00CD1C1B" w:rsidRPr="00433C08" w:rsidRDefault="00CD1C1B" w:rsidP="00AC5C46">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w:t>
            </w:r>
            <w:r>
              <w:rPr>
                <w:sz w:val="22"/>
                <w:szCs w:val="28"/>
              </w:rPr>
              <w:t>3</w:t>
            </w:r>
          </w:p>
        </w:tc>
      </w:tr>
      <w:tr w:rsidR="00082E6B" w:rsidRPr="00082E6B" w14:paraId="1DA0DC88" w14:textId="77777777" w:rsidTr="00AC5C46">
        <w:trPr>
          <w:trHeight w:val="545"/>
        </w:trPr>
        <w:tc>
          <w:tcPr>
            <w:cnfStyle w:val="001000000000" w:firstRow="0" w:lastRow="0" w:firstColumn="1" w:lastColumn="0" w:oddVBand="0" w:evenVBand="0" w:oddHBand="0" w:evenHBand="0" w:firstRowFirstColumn="0" w:firstRowLastColumn="0" w:lastRowFirstColumn="0" w:lastRowLastColumn="0"/>
            <w:tcW w:w="1614" w:type="dxa"/>
            <w:vAlign w:val="center"/>
            <w:hideMark/>
          </w:tcPr>
          <w:p w14:paraId="22D52071" w14:textId="77777777" w:rsidR="00082E6B" w:rsidRPr="00082E6B" w:rsidRDefault="00082E6B" w:rsidP="00AC5C46">
            <w:pPr>
              <w:jc w:val="center"/>
              <w:rPr>
                <w:rFonts w:cs="Arial"/>
                <w:b w:val="0"/>
                <w:bCs/>
                <w:kern w:val="24"/>
                <w:szCs w:val="20"/>
              </w:rPr>
            </w:pPr>
            <w:r w:rsidRPr="00082E6B">
              <w:rPr>
                <w:rFonts w:cs="Arial"/>
                <w:b w:val="0"/>
                <w:bCs/>
                <w:kern w:val="24"/>
                <w:szCs w:val="20"/>
              </w:rPr>
              <w:t>MRSDA Section 79A</w:t>
            </w:r>
          </w:p>
        </w:tc>
        <w:tc>
          <w:tcPr>
            <w:tcW w:w="1500" w:type="dxa"/>
            <w:vAlign w:val="center"/>
            <w:hideMark/>
          </w:tcPr>
          <w:p w14:paraId="654A461F" w14:textId="4F4EB713"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701" w:type="dxa"/>
            <w:vAlign w:val="center"/>
            <w:hideMark/>
          </w:tcPr>
          <w:p w14:paraId="6D710081" w14:textId="19D2341D"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559" w:type="dxa"/>
            <w:vAlign w:val="center"/>
            <w:hideMark/>
          </w:tcPr>
          <w:p w14:paraId="232D4EA0"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701" w:type="dxa"/>
            <w:vAlign w:val="center"/>
            <w:hideMark/>
          </w:tcPr>
          <w:p w14:paraId="1C2E0A0C"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$2,768,500</w:t>
            </w:r>
          </w:p>
        </w:tc>
        <w:tc>
          <w:tcPr>
            <w:tcW w:w="1559" w:type="dxa"/>
            <w:vAlign w:val="center"/>
            <w:hideMark/>
          </w:tcPr>
          <w:p w14:paraId="2D44317F"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4</w:t>
            </w:r>
          </w:p>
        </w:tc>
        <w:tc>
          <w:tcPr>
            <w:tcW w:w="1701" w:type="dxa"/>
            <w:vAlign w:val="center"/>
            <w:hideMark/>
          </w:tcPr>
          <w:p w14:paraId="2C2BA563"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$2,646,000</w:t>
            </w:r>
          </w:p>
        </w:tc>
        <w:tc>
          <w:tcPr>
            <w:tcW w:w="1560" w:type="dxa"/>
            <w:vAlign w:val="center"/>
            <w:hideMark/>
          </w:tcPr>
          <w:p w14:paraId="21748F0C"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7</w:t>
            </w:r>
          </w:p>
        </w:tc>
        <w:tc>
          <w:tcPr>
            <w:tcW w:w="1701" w:type="dxa"/>
            <w:vAlign w:val="center"/>
            <w:hideMark/>
          </w:tcPr>
          <w:p w14:paraId="0FA08F29"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$13,729,500</w:t>
            </w:r>
          </w:p>
        </w:tc>
      </w:tr>
      <w:tr w:rsidR="00082E6B" w:rsidRPr="00082E6B" w14:paraId="68EB6785" w14:textId="77777777" w:rsidTr="00AC5C46">
        <w:trPr>
          <w:trHeight w:val="278"/>
        </w:trPr>
        <w:tc>
          <w:tcPr>
            <w:cnfStyle w:val="001000000000" w:firstRow="0" w:lastRow="0" w:firstColumn="1" w:lastColumn="0" w:oddVBand="0" w:evenVBand="0" w:oddHBand="0" w:evenHBand="0" w:firstRowFirstColumn="0" w:firstRowLastColumn="0" w:lastRowFirstColumn="0" w:lastRowLastColumn="0"/>
            <w:tcW w:w="1614" w:type="dxa"/>
            <w:vAlign w:val="center"/>
            <w:hideMark/>
          </w:tcPr>
          <w:p w14:paraId="3F390F91" w14:textId="77777777" w:rsidR="00082E6B" w:rsidRPr="00082E6B" w:rsidRDefault="00082E6B" w:rsidP="00AC5C46">
            <w:pPr>
              <w:jc w:val="center"/>
              <w:rPr>
                <w:rFonts w:cs="Arial"/>
                <w:b w:val="0"/>
                <w:bCs/>
                <w:kern w:val="24"/>
                <w:szCs w:val="20"/>
              </w:rPr>
            </w:pPr>
            <w:r w:rsidRPr="00082E6B">
              <w:rPr>
                <w:rFonts w:cs="Arial"/>
                <w:b w:val="0"/>
                <w:bCs/>
                <w:kern w:val="24"/>
                <w:szCs w:val="20"/>
              </w:rPr>
              <w:t>Transfer</w:t>
            </w:r>
          </w:p>
        </w:tc>
        <w:tc>
          <w:tcPr>
            <w:tcW w:w="1500" w:type="dxa"/>
            <w:vAlign w:val="center"/>
            <w:hideMark/>
          </w:tcPr>
          <w:p w14:paraId="0B17166E"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w:t>
            </w:r>
          </w:p>
        </w:tc>
        <w:tc>
          <w:tcPr>
            <w:tcW w:w="1701" w:type="dxa"/>
            <w:vAlign w:val="center"/>
            <w:hideMark/>
          </w:tcPr>
          <w:p w14:paraId="0FC42AE4"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$198,500</w:t>
            </w:r>
          </w:p>
        </w:tc>
        <w:tc>
          <w:tcPr>
            <w:tcW w:w="1559" w:type="dxa"/>
            <w:vAlign w:val="center"/>
            <w:hideMark/>
          </w:tcPr>
          <w:p w14:paraId="73AE37C1"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w:t>
            </w:r>
          </w:p>
        </w:tc>
        <w:tc>
          <w:tcPr>
            <w:tcW w:w="1701" w:type="dxa"/>
            <w:vAlign w:val="center"/>
            <w:hideMark/>
          </w:tcPr>
          <w:p w14:paraId="7D9DD986"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$15,855,000</w:t>
            </w:r>
          </w:p>
        </w:tc>
        <w:tc>
          <w:tcPr>
            <w:tcW w:w="1559" w:type="dxa"/>
            <w:vAlign w:val="center"/>
            <w:hideMark/>
          </w:tcPr>
          <w:p w14:paraId="2BAEF7F8"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701" w:type="dxa"/>
            <w:vAlign w:val="center"/>
            <w:hideMark/>
          </w:tcPr>
          <w:p w14:paraId="726BBC88"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$34,000</w:t>
            </w:r>
          </w:p>
        </w:tc>
        <w:tc>
          <w:tcPr>
            <w:tcW w:w="1560" w:type="dxa"/>
            <w:vAlign w:val="center"/>
            <w:hideMark/>
          </w:tcPr>
          <w:p w14:paraId="2A2CACA3"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w:t>
            </w:r>
          </w:p>
        </w:tc>
        <w:tc>
          <w:tcPr>
            <w:tcW w:w="1701" w:type="dxa"/>
            <w:vAlign w:val="center"/>
            <w:hideMark/>
          </w:tcPr>
          <w:p w14:paraId="0EE7AD2E"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$37,500</w:t>
            </w:r>
          </w:p>
        </w:tc>
      </w:tr>
      <w:tr w:rsidR="00082E6B" w:rsidRPr="00082E6B" w14:paraId="25456DCF" w14:textId="77777777" w:rsidTr="00AC5C46">
        <w:trPr>
          <w:trHeight w:val="545"/>
        </w:trPr>
        <w:tc>
          <w:tcPr>
            <w:cnfStyle w:val="001000000000" w:firstRow="0" w:lastRow="0" w:firstColumn="1" w:lastColumn="0" w:oddVBand="0" w:evenVBand="0" w:oddHBand="0" w:evenHBand="0" w:firstRowFirstColumn="0" w:firstRowLastColumn="0" w:lastRowFirstColumn="0" w:lastRowLastColumn="0"/>
            <w:tcW w:w="1614" w:type="dxa"/>
            <w:vAlign w:val="center"/>
            <w:hideMark/>
          </w:tcPr>
          <w:p w14:paraId="29EF40CB" w14:textId="77777777" w:rsidR="00082E6B" w:rsidRPr="00082E6B" w:rsidRDefault="00082E6B" w:rsidP="00AC5C46">
            <w:pPr>
              <w:jc w:val="center"/>
              <w:rPr>
                <w:rFonts w:cs="Arial"/>
                <w:b w:val="0"/>
                <w:bCs/>
                <w:kern w:val="24"/>
                <w:szCs w:val="20"/>
              </w:rPr>
            </w:pPr>
            <w:r w:rsidRPr="00082E6B">
              <w:rPr>
                <w:rFonts w:cs="Arial"/>
                <w:b w:val="0"/>
                <w:bCs/>
                <w:kern w:val="24"/>
                <w:szCs w:val="20"/>
              </w:rPr>
              <w:t>Work Plan Variation</w:t>
            </w:r>
          </w:p>
        </w:tc>
        <w:tc>
          <w:tcPr>
            <w:tcW w:w="1500" w:type="dxa"/>
            <w:vAlign w:val="center"/>
            <w:hideMark/>
          </w:tcPr>
          <w:p w14:paraId="5A957FAA"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6</w:t>
            </w:r>
          </w:p>
        </w:tc>
        <w:tc>
          <w:tcPr>
            <w:tcW w:w="1701" w:type="dxa"/>
            <w:vAlign w:val="center"/>
            <w:hideMark/>
          </w:tcPr>
          <w:p w14:paraId="344F8762"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$2,836,250</w:t>
            </w:r>
          </w:p>
        </w:tc>
        <w:tc>
          <w:tcPr>
            <w:tcW w:w="1559" w:type="dxa"/>
            <w:vAlign w:val="center"/>
            <w:hideMark/>
          </w:tcPr>
          <w:p w14:paraId="6A098048"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5</w:t>
            </w:r>
          </w:p>
        </w:tc>
        <w:tc>
          <w:tcPr>
            <w:tcW w:w="1701" w:type="dxa"/>
            <w:vAlign w:val="center"/>
            <w:hideMark/>
          </w:tcPr>
          <w:p w14:paraId="098B4784"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$2,458,500</w:t>
            </w:r>
          </w:p>
        </w:tc>
        <w:tc>
          <w:tcPr>
            <w:tcW w:w="1559" w:type="dxa"/>
            <w:vAlign w:val="center"/>
            <w:hideMark/>
          </w:tcPr>
          <w:p w14:paraId="3F434202" w14:textId="3025F8B4"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701" w:type="dxa"/>
            <w:vAlign w:val="center"/>
            <w:hideMark/>
          </w:tcPr>
          <w:p w14:paraId="12482344" w14:textId="3BC2E5C3"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560" w:type="dxa"/>
            <w:vAlign w:val="center"/>
            <w:hideMark/>
          </w:tcPr>
          <w:p w14:paraId="747DA7B0" w14:textId="3EF5318C"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701" w:type="dxa"/>
            <w:vAlign w:val="center"/>
            <w:hideMark/>
          </w:tcPr>
          <w:p w14:paraId="13970FCA" w14:textId="5F7A9B2E"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r>
      <w:tr w:rsidR="00082E6B" w:rsidRPr="00082E6B" w14:paraId="20651328" w14:textId="77777777" w:rsidTr="00AC5C46">
        <w:trPr>
          <w:trHeight w:val="545"/>
        </w:trPr>
        <w:tc>
          <w:tcPr>
            <w:cnfStyle w:val="001000000000" w:firstRow="0" w:lastRow="0" w:firstColumn="1" w:lastColumn="0" w:oddVBand="0" w:evenVBand="0" w:oddHBand="0" w:evenHBand="0" w:firstRowFirstColumn="0" w:firstRowLastColumn="0" w:lastRowFirstColumn="0" w:lastRowLastColumn="0"/>
            <w:tcW w:w="1614" w:type="dxa"/>
            <w:vAlign w:val="center"/>
            <w:hideMark/>
          </w:tcPr>
          <w:p w14:paraId="7392653A" w14:textId="77777777" w:rsidR="00082E6B" w:rsidRPr="00082E6B" w:rsidRDefault="00082E6B" w:rsidP="00AC5C46">
            <w:pPr>
              <w:jc w:val="center"/>
              <w:rPr>
                <w:rFonts w:cs="Arial"/>
                <w:b w:val="0"/>
                <w:bCs/>
                <w:kern w:val="24"/>
                <w:szCs w:val="20"/>
              </w:rPr>
            </w:pPr>
            <w:r w:rsidRPr="00082E6B">
              <w:rPr>
                <w:rFonts w:cs="Arial"/>
                <w:b w:val="0"/>
                <w:bCs/>
                <w:kern w:val="24"/>
                <w:szCs w:val="20"/>
              </w:rPr>
              <w:t>Work Authority Extension</w:t>
            </w:r>
          </w:p>
        </w:tc>
        <w:tc>
          <w:tcPr>
            <w:tcW w:w="1500" w:type="dxa"/>
            <w:vAlign w:val="center"/>
            <w:hideMark/>
          </w:tcPr>
          <w:p w14:paraId="524269C4"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701" w:type="dxa"/>
            <w:vAlign w:val="center"/>
            <w:hideMark/>
          </w:tcPr>
          <w:p w14:paraId="58E05C3E"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$1,506,000</w:t>
            </w:r>
          </w:p>
        </w:tc>
        <w:tc>
          <w:tcPr>
            <w:tcW w:w="1559" w:type="dxa"/>
            <w:vAlign w:val="center"/>
            <w:hideMark/>
          </w:tcPr>
          <w:p w14:paraId="323FA0C6" w14:textId="7DA00CF2"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701" w:type="dxa"/>
            <w:vAlign w:val="center"/>
            <w:hideMark/>
          </w:tcPr>
          <w:p w14:paraId="4E079522" w14:textId="001DACEF"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559" w:type="dxa"/>
            <w:vAlign w:val="center"/>
            <w:hideMark/>
          </w:tcPr>
          <w:p w14:paraId="13F124F4" w14:textId="0D7FFA9C"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701" w:type="dxa"/>
            <w:vAlign w:val="center"/>
            <w:hideMark/>
          </w:tcPr>
          <w:p w14:paraId="252351D3" w14:textId="01BDE57B"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560" w:type="dxa"/>
            <w:vAlign w:val="center"/>
            <w:hideMark/>
          </w:tcPr>
          <w:p w14:paraId="5706D36F" w14:textId="6D194101"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701" w:type="dxa"/>
            <w:vAlign w:val="center"/>
            <w:hideMark/>
          </w:tcPr>
          <w:p w14:paraId="3BEA239D" w14:textId="7CDFC4E5"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r>
      <w:tr w:rsidR="00082E6B" w:rsidRPr="00082E6B" w14:paraId="3E358E7B" w14:textId="77777777" w:rsidTr="00AC5C46">
        <w:trPr>
          <w:trHeight w:val="545"/>
        </w:trPr>
        <w:tc>
          <w:tcPr>
            <w:cnfStyle w:val="001000000000" w:firstRow="0" w:lastRow="0" w:firstColumn="1" w:lastColumn="0" w:oddVBand="0" w:evenVBand="0" w:oddHBand="0" w:evenHBand="0" w:firstRowFirstColumn="0" w:firstRowLastColumn="0" w:lastRowFirstColumn="0" w:lastRowLastColumn="0"/>
            <w:tcW w:w="1614" w:type="dxa"/>
            <w:vAlign w:val="center"/>
            <w:hideMark/>
          </w:tcPr>
          <w:p w14:paraId="609CA631" w14:textId="77777777" w:rsidR="00082E6B" w:rsidRPr="00082E6B" w:rsidRDefault="00082E6B" w:rsidP="00AC5C46">
            <w:pPr>
              <w:jc w:val="center"/>
              <w:rPr>
                <w:rFonts w:cs="Arial"/>
                <w:b w:val="0"/>
                <w:bCs/>
                <w:kern w:val="24"/>
                <w:szCs w:val="20"/>
              </w:rPr>
            </w:pPr>
            <w:r w:rsidRPr="00082E6B">
              <w:rPr>
                <w:rFonts w:cs="Arial"/>
                <w:b w:val="0"/>
                <w:bCs/>
                <w:kern w:val="24"/>
                <w:szCs w:val="20"/>
              </w:rPr>
              <w:t>Scheduled / Annual Review</w:t>
            </w:r>
          </w:p>
        </w:tc>
        <w:tc>
          <w:tcPr>
            <w:tcW w:w="1500" w:type="dxa"/>
            <w:vAlign w:val="center"/>
            <w:hideMark/>
          </w:tcPr>
          <w:p w14:paraId="74A09CA2" w14:textId="2F918026"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701" w:type="dxa"/>
            <w:vAlign w:val="center"/>
            <w:hideMark/>
          </w:tcPr>
          <w:p w14:paraId="50A5F633" w14:textId="7BEE0E7D"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559" w:type="dxa"/>
            <w:vAlign w:val="center"/>
            <w:hideMark/>
          </w:tcPr>
          <w:p w14:paraId="09E2EC68"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701" w:type="dxa"/>
            <w:vAlign w:val="center"/>
            <w:hideMark/>
          </w:tcPr>
          <w:p w14:paraId="6193F825"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$493,000</w:t>
            </w:r>
          </w:p>
        </w:tc>
        <w:tc>
          <w:tcPr>
            <w:tcW w:w="1559" w:type="dxa"/>
            <w:vAlign w:val="center"/>
            <w:hideMark/>
          </w:tcPr>
          <w:p w14:paraId="04A37D49" w14:textId="76AEC5B2"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701" w:type="dxa"/>
            <w:vAlign w:val="center"/>
            <w:hideMark/>
          </w:tcPr>
          <w:p w14:paraId="0F0A04D5" w14:textId="29E33A46"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560" w:type="dxa"/>
            <w:vAlign w:val="center"/>
            <w:hideMark/>
          </w:tcPr>
          <w:p w14:paraId="0E681269"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701" w:type="dxa"/>
            <w:vAlign w:val="center"/>
            <w:hideMark/>
          </w:tcPr>
          <w:p w14:paraId="4996EE02" w14:textId="77777777" w:rsidR="00082E6B" w:rsidRPr="00082E6B"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$332,000</w:t>
            </w:r>
          </w:p>
        </w:tc>
      </w:tr>
      <w:tr w:rsidR="00CD1C1B" w:rsidRPr="00433C08" w14:paraId="52A528CD" w14:textId="77777777" w:rsidTr="00AC5C46">
        <w:trPr>
          <w:trHeight w:val="486"/>
        </w:trPr>
        <w:tc>
          <w:tcPr>
            <w:cnfStyle w:val="001000000000" w:firstRow="0" w:lastRow="0" w:firstColumn="1" w:lastColumn="0" w:oddVBand="0" w:evenVBand="0" w:oddHBand="0" w:evenHBand="0" w:firstRowFirstColumn="0" w:firstRowLastColumn="0" w:lastRowFirstColumn="0" w:lastRowLastColumn="0"/>
            <w:tcW w:w="1614" w:type="dxa"/>
            <w:shd w:val="clear" w:color="auto" w:fill="auto"/>
            <w:vAlign w:val="center"/>
          </w:tcPr>
          <w:p w14:paraId="7A542245" w14:textId="3C16B47B" w:rsidR="00CD1C1B" w:rsidRPr="00E477BA" w:rsidRDefault="00CD1C1B" w:rsidP="00AC5C46">
            <w:pPr>
              <w:jc w:val="center"/>
              <w:rPr>
                <w:rFonts w:cs="Arial"/>
                <w:szCs w:val="20"/>
              </w:rPr>
            </w:pPr>
            <w:r w:rsidRPr="00E477BA">
              <w:rPr>
                <w:rFonts w:cs="Arial"/>
                <w:kern w:val="24"/>
                <w:szCs w:val="20"/>
              </w:rPr>
              <w:t>Total Increases</w:t>
            </w:r>
          </w:p>
        </w:tc>
        <w:tc>
          <w:tcPr>
            <w:tcW w:w="1500" w:type="dxa"/>
            <w:shd w:val="clear" w:color="auto" w:fill="auto"/>
            <w:vAlign w:val="center"/>
          </w:tcPr>
          <w:p w14:paraId="08B3BD30" w14:textId="0B8DB9B2" w:rsidR="00CD1C1B" w:rsidRPr="00433C08" w:rsidRDefault="00CD1C1B" w:rsidP="00AC5C46">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10</w:t>
            </w:r>
          </w:p>
        </w:tc>
        <w:tc>
          <w:tcPr>
            <w:tcW w:w="1701" w:type="dxa"/>
            <w:shd w:val="clear" w:color="auto" w:fill="auto"/>
            <w:vAlign w:val="center"/>
          </w:tcPr>
          <w:p w14:paraId="726D8153" w14:textId="0DA05F0D" w:rsidR="00CD1C1B" w:rsidRPr="00433C08" w:rsidRDefault="00CD1C1B" w:rsidP="00AC5C46">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$4,540,750</w:t>
            </w:r>
          </w:p>
        </w:tc>
        <w:tc>
          <w:tcPr>
            <w:tcW w:w="1559" w:type="dxa"/>
            <w:shd w:val="clear" w:color="auto" w:fill="auto"/>
            <w:vAlign w:val="center"/>
          </w:tcPr>
          <w:p w14:paraId="6E073167" w14:textId="18CD1C09" w:rsidR="00CD1C1B" w:rsidRPr="00433C08" w:rsidRDefault="00CD1C1B" w:rsidP="00AC5C46">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9</w:t>
            </w:r>
          </w:p>
        </w:tc>
        <w:tc>
          <w:tcPr>
            <w:tcW w:w="1701" w:type="dxa"/>
            <w:shd w:val="clear" w:color="auto" w:fill="auto"/>
            <w:vAlign w:val="center"/>
          </w:tcPr>
          <w:p w14:paraId="24FF3E1F" w14:textId="50556276" w:rsidR="00CD1C1B" w:rsidRPr="00433C08" w:rsidRDefault="00CD1C1B" w:rsidP="00AC5C46">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$21,575,000</w:t>
            </w:r>
          </w:p>
        </w:tc>
        <w:tc>
          <w:tcPr>
            <w:tcW w:w="1559" w:type="dxa"/>
            <w:shd w:val="clear" w:color="auto" w:fill="auto"/>
            <w:vAlign w:val="center"/>
          </w:tcPr>
          <w:p w14:paraId="6EFEEEEB" w14:textId="3AC189AC" w:rsidR="00CD1C1B" w:rsidRPr="00433C08" w:rsidRDefault="00CD1C1B" w:rsidP="00AC5C46">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5</w:t>
            </w:r>
          </w:p>
        </w:tc>
        <w:tc>
          <w:tcPr>
            <w:tcW w:w="1701" w:type="dxa"/>
            <w:shd w:val="clear" w:color="auto" w:fill="auto"/>
            <w:vAlign w:val="center"/>
          </w:tcPr>
          <w:p w14:paraId="4520AE66" w14:textId="6EB5F5ED" w:rsidR="00CD1C1B" w:rsidRPr="00433C08" w:rsidRDefault="00CD1C1B" w:rsidP="00AC5C46">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$2,680,000</w:t>
            </w:r>
          </w:p>
        </w:tc>
        <w:tc>
          <w:tcPr>
            <w:tcW w:w="1560" w:type="dxa"/>
            <w:shd w:val="clear" w:color="auto" w:fill="auto"/>
            <w:vAlign w:val="center"/>
          </w:tcPr>
          <w:p w14:paraId="11CF50CE" w14:textId="3FC2BFC5" w:rsidR="00CD1C1B" w:rsidRPr="00433C08" w:rsidRDefault="00082E6B" w:rsidP="00AC5C46">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b/>
                <w:bCs/>
                <w:kern w:val="24"/>
                <w:szCs w:val="20"/>
              </w:rPr>
              <w:t>10</w:t>
            </w:r>
          </w:p>
        </w:tc>
        <w:tc>
          <w:tcPr>
            <w:tcW w:w="1701" w:type="dxa"/>
            <w:shd w:val="clear" w:color="auto" w:fill="auto"/>
            <w:vAlign w:val="center"/>
          </w:tcPr>
          <w:p w14:paraId="595BA8D4" w14:textId="6A8A1B85" w:rsidR="00CD1C1B" w:rsidRPr="00433C08" w:rsidRDefault="00AC5C46" w:rsidP="00AC5C46">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b/>
                <w:bCs/>
                <w:kern w:val="24"/>
                <w:szCs w:val="20"/>
              </w:rPr>
              <w:t>$14,099,00</w:t>
            </w:r>
          </w:p>
        </w:tc>
      </w:tr>
      <w:bookmarkEnd w:id="1"/>
    </w:tbl>
    <w:p w14:paraId="4ED021ED" w14:textId="77777777" w:rsidR="00AC5C46" w:rsidRDefault="00AC5C46" w:rsidP="00003517">
      <w:pPr>
        <w:rPr>
          <w:b/>
          <w:bCs/>
          <w:sz w:val="22"/>
          <w:szCs w:val="28"/>
        </w:rPr>
      </w:pPr>
    </w:p>
    <w:p w14:paraId="034DB629" w14:textId="2620AE6C" w:rsidR="00003517" w:rsidRPr="003E4677" w:rsidRDefault="00003517" w:rsidP="00003517">
      <w:pPr>
        <w:rPr>
          <w:b/>
          <w:bCs/>
          <w:sz w:val="22"/>
          <w:szCs w:val="28"/>
        </w:rPr>
      </w:pPr>
      <w:r w:rsidRPr="003E4677">
        <w:rPr>
          <w:b/>
          <w:bCs/>
          <w:sz w:val="22"/>
          <w:szCs w:val="28"/>
        </w:rPr>
        <w:t xml:space="preserve">Commentary: </w:t>
      </w:r>
    </w:p>
    <w:p w14:paraId="24FC58E6" w14:textId="45AC0327" w:rsidR="00EB286D" w:rsidRPr="00851F17" w:rsidRDefault="000A65BA" w:rsidP="00EB286D">
      <w:pPr>
        <w:rPr>
          <w:sz w:val="22"/>
          <w:szCs w:val="28"/>
        </w:rPr>
      </w:pPr>
      <w:r>
        <w:rPr>
          <w:sz w:val="22"/>
          <w:szCs w:val="28"/>
        </w:rPr>
        <w:t>$</w:t>
      </w:r>
      <w:r w:rsidR="009913FB">
        <w:rPr>
          <w:sz w:val="22"/>
          <w:szCs w:val="28"/>
        </w:rPr>
        <w:t>387,500</w:t>
      </w:r>
      <w:r>
        <w:rPr>
          <w:sz w:val="22"/>
          <w:szCs w:val="28"/>
        </w:rPr>
        <w:t xml:space="preserve"> median amount increased </w:t>
      </w:r>
    </w:p>
    <w:p w14:paraId="39D3ED74" w14:textId="0BBFCD67" w:rsidR="00030371" w:rsidRPr="00D20E78" w:rsidRDefault="00D20E78" w:rsidP="00D20E78">
      <w:pPr>
        <w:rPr>
          <w:sz w:val="22"/>
          <w:szCs w:val="28"/>
        </w:rPr>
      </w:pPr>
      <w:r w:rsidRPr="00D20E78">
        <w:rPr>
          <w:sz w:val="22"/>
          <w:szCs w:val="28"/>
        </w:rPr>
        <w:t>Median years since previous bond</w:t>
      </w:r>
      <w:r w:rsidR="00CB0388">
        <w:rPr>
          <w:sz w:val="22"/>
          <w:szCs w:val="28"/>
        </w:rPr>
        <w:t xml:space="preserve"> increase</w:t>
      </w:r>
      <w:r w:rsidRPr="00D20E78">
        <w:rPr>
          <w:sz w:val="22"/>
          <w:szCs w:val="28"/>
        </w:rPr>
        <w:t xml:space="preserve"> is 1</w:t>
      </w:r>
      <w:r w:rsidR="00D1390F">
        <w:rPr>
          <w:sz w:val="22"/>
          <w:szCs w:val="28"/>
        </w:rPr>
        <w:t>7</w:t>
      </w:r>
      <w:r w:rsidRPr="00D20E78">
        <w:rPr>
          <w:sz w:val="22"/>
          <w:szCs w:val="28"/>
        </w:rPr>
        <w:t xml:space="preserve"> years</w:t>
      </w:r>
      <w:r>
        <w:rPr>
          <w:sz w:val="22"/>
          <w:szCs w:val="28"/>
        </w:rPr>
        <w:t>.</w:t>
      </w:r>
    </w:p>
    <w:p w14:paraId="10EED750" w14:textId="77777777" w:rsidR="00A20BAA" w:rsidRPr="00A20BAA" w:rsidRDefault="00A20BAA" w:rsidP="00A20BAA">
      <w:pPr>
        <w:rPr>
          <w:sz w:val="22"/>
          <w:szCs w:val="28"/>
        </w:rPr>
      </w:pPr>
      <w:r w:rsidRPr="00A20BAA">
        <w:rPr>
          <w:sz w:val="22"/>
          <w:szCs w:val="28"/>
        </w:rPr>
        <w:t>In FY24/25 Q3 there were 10 further bonds assessed totalling $14M. </w:t>
      </w:r>
    </w:p>
    <w:p w14:paraId="35C6C026" w14:textId="77777777" w:rsidR="00A20BAA" w:rsidRPr="00A20BAA" w:rsidRDefault="00A20BAA" w:rsidP="00A20BAA">
      <w:pPr>
        <w:rPr>
          <w:sz w:val="22"/>
          <w:szCs w:val="28"/>
        </w:rPr>
      </w:pPr>
      <w:r w:rsidRPr="00A20BAA">
        <w:rPr>
          <w:sz w:val="22"/>
          <w:szCs w:val="28"/>
        </w:rPr>
        <w:t>The median years since previous bond increase reflects the work to address the historic backlog.</w:t>
      </w:r>
    </w:p>
    <w:p w14:paraId="6117D2EE" w14:textId="77777777" w:rsidR="00537849" w:rsidRDefault="00537849" w:rsidP="00C40496">
      <w:pPr>
        <w:rPr>
          <w:sz w:val="22"/>
          <w:szCs w:val="28"/>
        </w:rPr>
      </w:pPr>
    </w:p>
    <w:p w14:paraId="3B10A680" w14:textId="628E1B68" w:rsidR="00AA0C22" w:rsidRDefault="00AA0C22" w:rsidP="00AE5A7C">
      <w:pPr>
        <w:pStyle w:val="Heading1"/>
      </w:pPr>
      <w:r>
        <w:lastRenderedPageBreak/>
        <w:t>Compliance Activities</w:t>
      </w:r>
      <w:r w:rsidR="00E926D8">
        <w:t xml:space="preserve"> FY 202</w:t>
      </w:r>
      <w:r w:rsidR="00904F5F">
        <w:t>4</w:t>
      </w:r>
      <w:r w:rsidR="00E926D8">
        <w:t>-2</w:t>
      </w:r>
      <w:r w:rsidR="00904F5F">
        <w:t>5 Q</w:t>
      </w:r>
      <w:r w:rsidR="00204FF5">
        <w:t>3</w:t>
      </w:r>
    </w:p>
    <w:tbl>
      <w:tblPr>
        <w:tblW w:w="6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60" w:firstRow="1" w:lastRow="1" w:firstColumn="0" w:lastColumn="1" w:noHBand="0" w:noVBand="1"/>
      </w:tblPr>
      <w:tblGrid>
        <w:gridCol w:w="2541"/>
        <w:gridCol w:w="716"/>
        <w:gridCol w:w="1050"/>
        <w:gridCol w:w="1385"/>
        <w:gridCol w:w="1111"/>
      </w:tblGrid>
      <w:tr w:rsidR="0049416B" w:rsidRPr="0049416B" w14:paraId="5A245CCE" w14:textId="77777777" w:rsidTr="00C843C9">
        <w:trPr>
          <w:trHeight w:val="250"/>
        </w:trPr>
        <w:tc>
          <w:tcPr>
            <w:tcW w:w="0" w:type="auto"/>
            <w:shd w:val="clear" w:color="auto" w:fill="auto"/>
            <w:tcMar>
              <w:top w:w="6" w:type="dxa"/>
              <w:left w:w="6" w:type="dxa"/>
              <w:bottom w:w="0" w:type="dxa"/>
              <w:right w:w="6" w:type="dxa"/>
            </w:tcMar>
            <w:vAlign w:val="center"/>
            <w:hideMark/>
          </w:tcPr>
          <w:p w14:paraId="59A73CFB"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LGA</w:t>
            </w:r>
          </w:p>
        </w:tc>
        <w:tc>
          <w:tcPr>
            <w:tcW w:w="0" w:type="auto"/>
            <w:shd w:val="clear" w:color="auto" w:fill="auto"/>
            <w:tcMar>
              <w:top w:w="6" w:type="dxa"/>
              <w:left w:w="6" w:type="dxa"/>
              <w:bottom w:w="0" w:type="dxa"/>
              <w:right w:w="6" w:type="dxa"/>
            </w:tcMar>
            <w:vAlign w:val="center"/>
            <w:hideMark/>
          </w:tcPr>
          <w:p w14:paraId="7FDB43EB"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Audit</w:t>
            </w:r>
          </w:p>
        </w:tc>
        <w:tc>
          <w:tcPr>
            <w:tcW w:w="0" w:type="auto"/>
            <w:shd w:val="clear" w:color="auto" w:fill="auto"/>
            <w:tcMar>
              <w:top w:w="6" w:type="dxa"/>
              <w:left w:w="6" w:type="dxa"/>
              <w:bottom w:w="0" w:type="dxa"/>
              <w:right w:w="6" w:type="dxa"/>
            </w:tcMar>
            <w:vAlign w:val="center"/>
            <w:hideMark/>
          </w:tcPr>
          <w:p w14:paraId="19C98D4D"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Meeting</w:t>
            </w:r>
          </w:p>
        </w:tc>
        <w:tc>
          <w:tcPr>
            <w:tcW w:w="0" w:type="auto"/>
            <w:shd w:val="clear" w:color="auto" w:fill="auto"/>
            <w:tcMar>
              <w:top w:w="6" w:type="dxa"/>
              <w:left w:w="6" w:type="dxa"/>
              <w:bottom w:w="0" w:type="dxa"/>
              <w:right w:w="6" w:type="dxa"/>
            </w:tcMar>
            <w:vAlign w:val="center"/>
            <w:hideMark/>
          </w:tcPr>
          <w:p w14:paraId="643E916C"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Inspection</w:t>
            </w:r>
          </w:p>
        </w:tc>
        <w:tc>
          <w:tcPr>
            <w:tcW w:w="0" w:type="auto"/>
            <w:shd w:val="clear" w:color="auto" w:fill="auto"/>
            <w:tcMar>
              <w:top w:w="6" w:type="dxa"/>
              <w:left w:w="6" w:type="dxa"/>
              <w:bottom w:w="0" w:type="dxa"/>
              <w:right w:w="6" w:type="dxa"/>
            </w:tcMar>
            <w:vAlign w:val="center"/>
            <w:hideMark/>
          </w:tcPr>
          <w:p w14:paraId="4F5DBCE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Q3 Total</w:t>
            </w:r>
          </w:p>
        </w:tc>
      </w:tr>
      <w:tr w:rsidR="0049416B" w:rsidRPr="0049416B" w14:paraId="0AE271F8" w14:textId="77777777" w:rsidTr="00C843C9">
        <w:trPr>
          <w:trHeight w:val="250"/>
        </w:trPr>
        <w:tc>
          <w:tcPr>
            <w:tcW w:w="0" w:type="auto"/>
            <w:shd w:val="clear" w:color="auto" w:fill="auto"/>
            <w:tcMar>
              <w:top w:w="6" w:type="dxa"/>
              <w:left w:w="6" w:type="dxa"/>
              <w:bottom w:w="0" w:type="dxa"/>
              <w:right w:w="6" w:type="dxa"/>
            </w:tcMar>
            <w:vAlign w:val="center"/>
            <w:hideMark/>
          </w:tcPr>
          <w:p w14:paraId="40092CD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Glenelg</w:t>
            </w:r>
          </w:p>
        </w:tc>
        <w:tc>
          <w:tcPr>
            <w:tcW w:w="0" w:type="auto"/>
            <w:shd w:val="clear" w:color="auto" w:fill="auto"/>
            <w:tcMar>
              <w:top w:w="6" w:type="dxa"/>
              <w:left w:w="6" w:type="dxa"/>
              <w:bottom w:w="0" w:type="dxa"/>
              <w:right w:w="6" w:type="dxa"/>
            </w:tcMar>
            <w:vAlign w:val="center"/>
            <w:hideMark/>
          </w:tcPr>
          <w:p w14:paraId="3B0A246C" w14:textId="432918FC"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0F2427CB" w14:textId="1AB061FA"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917411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23</w:t>
            </w:r>
          </w:p>
        </w:tc>
        <w:tc>
          <w:tcPr>
            <w:tcW w:w="0" w:type="auto"/>
            <w:shd w:val="clear" w:color="auto" w:fill="auto"/>
            <w:tcMar>
              <w:top w:w="6" w:type="dxa"/>
              <w:left w:w="6" w:type="dxa"/>
              <w:bottom w:w="0" w:type="dxa"/>
              <w:right w:w="6" w:type="dxa"/>
            </w:tcMar>
            <w:vAlign w:val="center"/>
            <w:hideMark/>
          </w:tcPr>
          <w:p w14:paraId="0C288E2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23</w:t>
            </w:r>
          </w:p>
        </w:tc>
      </w:tr>
      <w:tr w:rsidR="0049416B" w:rsidRPr="0049416B" w14:paraId="54DEE6CE" w14:textId="77777777" w:rsidTr="00C843C9">
        <w:trPr>
          <w:trHeight w:val="250"/>
        </w:trPr>
        <w:tc>
          <w:tcPr>
            <w:tcW w:w="0" w:type="auto"/>
            <w:shd w:val="clear" w:color="auto" w:fill="auto"/>
            <w:tcMar>
              <w:top w:w="6" w:type="dxa"/>
              <w:left w:w="6" w:type="dxa"/>
              <w:bottom w:w="0" w:type="dxa"/>
              <w:right w:w="6" w:type="dxa"/>
            </w:tcMar>
            <w:vAlign w:val="center"/>
            <w:hideMark/>
          </w:tcPr>
          <w:p w14:paraId="2C3AFDFA"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Moira</w:t>
            </w:r>
          </w:p>
        </w:tc>
        <w:tc>
          <w:tcPr>
            <w:tcW w:w="0" w:type="auto"/>
            <w:shd w:val="clear" w:color="auto" w:fill="auto"/>
            <w:tcMar>
              <w:top w:w="6" w:type="dxa"/>
              <w:left w:w="6" w:type="dxa"/>
              <w:bottom w:w="0" w:type="dxa"/>
              <w:right w:w="6" w:type="dxa"/>
            </w:tcMar>
            <w:vAlign w:val="center"/>
            <w:hideMark/>
          </w:tcPr>
          <w:p w14:paraId="6E2E3337" w14:textId="7BAB72E8"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D6FA52F" w14:textId="7B642C3B"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F2104F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13</w:t>
            </w:r>
          </w:p>
        </w:tc>
        <w:tc>
          <w:tcPr>
            <w:tcW w:w="0" w:type="auto"/>
            <w:shd w:val="clear" w:color="auto" w:fill="auto"/>
            <w:tcMar>
              <w:top w:w="6" w:type="dxa"/>
              <w:left w:w="6" w:type="dxa"/>
              <w:bottom w:w="0" w:type="dxa"/>
              <w:right w:w="6" w:type="dxa"/>
            </w:tcMar>
            <w:vAlign w:val="center"/>
            <w:hideMark/>
          </w:tcPr>
          <w:p w14:paraId="70C8728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13</w:t>
            </w:r>
          </w:p>
        </w:tc>
      </w:tr>
      <w:tr w:rsidR="0049416B" w:rsidRPr="0049416B" w14:paraId="2A48A85D" w14:textId="77777777" w:rsidTr="00C843C9">
        <w:trPr>
          <w:trHeight w:val="250"/>
        </w:trPr>
        <w:tc>
          <w:tcPr>
            <w:tcW w:w="0" w:type="auto"/>
            <w:shd w:val="clear" w:color="auto" w:fill="auto"/>
            <w:tcMar>
              <w:top w:w="6" w:type="dxa"/>
              <w:left w:w="6" w:type="dxa"/>
              <w:bottom w:w="0" w:type="dxa"/>
              <w:right w:w="6" w:type="dxa"/>
            </w:tcMar>
            <w:vAlign w:val="center"/>
            <w:hideMark/>
          </w:tcPr>
          <w:p w14:paraId="0649628D"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Mount Alexander</w:t>
            </w:r>
          </w:p>
        </w:tc>
        <w:tc>
          <w:tcPr>
            <w:tcW w:w="0" w:type="auto"/>
            <w:shd w:val="clear" w:color="auto" w:fill="auto"/>
            <w:tcMar>
              <w:top w:w="6" w:type="dxa"/>
              <w:left w:w="6" w:type="dxa"/>
              <w:bottom w:w="0" w:type="dxa"/>
              <w:right w:w="6" w:type="dxa"/>
            </w:tcMar>
            <w:vAlign w:val="center"/>
            <w:hideMark/>
          </w:tcPr>
          <w:p w14:paraId="48567C69" w14:textId="4D01E0AC"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8EFA309" w14:textId="5C150F75"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C4E506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10</w:t>
            </w:r>
          </w:p>
        </w:tc>
        <w:tc>
          <w:tcPr>
            <w:tcW w:w="0" w:type="auto"/>
            <w:shd w:val="clear" w:color="auto" w:fill="auto"/>
            <w:tcMar>
              <w:top w:w="6" w:type="dxa"/>
              <w:left w:w="6" w:type="dxa"/>
              <w:bottom w:w="0" w:type="dxa"/>
              <w:right w:w="6" w:type="dxa"/>
            </w:tcMar>
            <w:vAlign w:val="center"/>
            <w:hideMark/>
          </w:tcPr>
          <w:p w14:paraId="436F923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10</w:t>
            </w:r>
          </w:p>
        </w:tc>
      </w:tr>
      <w:tr w:rsidR="0049416B" w:rsidRPr="0049416B" w14:paraId="48273B74" w14:textId="77777777" w:rsidTr="00C843C9">
        <w:trPr>
          <w:trHeight w:val="250"/>
        </w:trPr>
        <w:tc>
          <w:tcPr>
            <w:tcW w:w="0" w:type="auto"/>
            <w:shd w:val="clear" w:color="auto" w:fill="auto"/>
            <w:tcMar>
              <w:top w:w="6" w:type="dxa"/>
              <w:left w:w="6" w:type="dxa"/>
              <w:bottom w:w="0" w:type="dxa"/>
              <w:right w:w="6" w:type="dxa"/>
            </w:tcMar>
            <w:vAlign w:val="center"/>
            <w:hideMark/>
          </w:tcPr>
          <w:p w14:paraId="406FB89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Wangaratta</w:t>
            </w:r>
          </w:p>
        </w:tc>
        <w:tc>
          <w:tcPr>
            <w:tcW w:w="0" w:type="auto"/>
            <w:shd w:val="clear" w:color="auto" w:fill="auto"/>
            <w:tcMar>
              <w:top w:w="6" w:type="dxa"/>
              <w:left w:w="6" w:type="dxa"/>
              <w:bottom w:w="0" w:type="dxa"/>
              <w:right w:w="6" w:type="dxa"/>
            </w:tcMar>
            <w:vAlign w:val="center"/>
            <w:hideMark/>
          </w:tcPr>
          <w:p w14:paraId="1909A3F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4</w:t>
            </w:r>
          </w:p>
        </w:tc>
        <w:tc>
          <w:tcPr>
            <w:tcW w:w="0" w:type="auto"/>
            <w:shd w:val="clear" w:color="auto" w:fill="auto"/>
            <w:tcMar>
              <w:top w:w="6" w:type="dxa"/>
              <w:left w:w="6" w:type="dxa"/>
              <w:bottom w:w="0" w:type="dxa"/>
              <w:right w:w="6" w:type="dxa"/>
            </w:tcMar>
            <w:vAlign w:val="center"/>
            <w:hideMark/>
          </w:tcPr>
          <w:p w14:paraId="21E51C0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6D70B000"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4</w:t>
            </w:r>
          </w:p>
        </w:tc>
        <w:tc>
          <w:tcPr>
            <w:tcW w:w="0" w:type="auto"/>
            <w:shd w:val="clear" w:color="auto" w:fill="auto"/>
            <w:tcMar>
              <w:top w:w="6" w:type="dxa"/>
              <w:left w:w="6" w:type="dxa"/>
              <w:bottom w:w="0" w:type="dxa"/>
              <w:right w:w="6" w:type="dxa"/>
            </w:tcMar>
            <w:vAlign w:val="center"/>
            <w:hideMark/>
          </w:tcPr>
          <w:p w14:paraId="171CD51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10</w:t>
            </w:r>
          </w:p>
        </w:tc>
      </w:tr>
      <w:tr w:rsidR="0049416B" w:rsidRPr="0049416B" w14:paraId="725A27A9" w14:textId="77777777" w:rsidTr="00C843C9">
        <w:trPr>
          <w:trHeight w:val="250"/>
        </w:trPr>
        <w:tc>
          <w:tcPr>
            <w:tcW w:w="0" w:type="auto"/>
            <w:shd w:val="clear" w:color="auto" w:fill="auto"/>
            <w:tcMar>
              <w:top w:w="6" w:type="dxa"/>
              <w:left w:w="6" w:type="dxa"/>
              <w:bottom w:w="0" w:type="dxa"/>
              <w:right w:w="6" w:type="dxa"/>
            </w:tcMar>
            <w:vAlign w:val="center"/>
            <w:hideMark/>
          </w:tcPr>
          <w:p w14:paraId="2420AD2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Golden Plains</w:t>
            </w:r>
          </w:p>
        </w:tc>
        <w:tc>
          <w:tcPr>
            <w:tcW w:w="0" w:type="auto"/>
            <w:shd w:val="clear" w:color="auto" w:fill="auto"/>
            <w:tcMar>
              <w:top w:w="6" w:type="dxa"/>
              <w:left w:w="6" w:type="dxa"/>
              <w:bottom w:w="0" w:type="dxa"/>
              <w:right w:w="6" w:type="dxa"/>
            </w:tcMar>
            <w:vAlign w:val="center"/>
            <w:hideMark/>
          </w:tcPr>
          <w:p w14:paraId="149F8D1C" w14:textId="2EFEE7B4"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7F519C7" w14:textId="040BA2F6"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20EAC063"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10</w:t>
            </w:r>
          </w:p>
        </w:tc>
        <w:tc>
          <w:tcPr>
            <w:tcW w:w="0" w:type="auto"/>
            <w:shd w:val="clear" w:color="auto" w:fill="auto"/>
            <w:tcMar>
              <w:top w:w="6" w:type="dxa"/>
              <w:left w:w="6" w:type="dxa"/>
              <w:bottom w:w="0" w:type="dxa"/>
              <w:right w:w="6" w:type="dxa"/>
            </w:tcMar>
            <w:vAlign w:val="center"/>
            <w:hideMark/>
          </w:tcPr>
          <w:p w14:paraId="68E3485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10</w:t>
            </w:r>
          </w:p>
        </w:tc>
      </w:tr>
      <w:tr w:rsidR="0049416B" w:rsidRPr="0049416B" w14:paraId="11159F92" w14:textId="77777777" w:rsidTr="00C843C9">
        <w:trPr>
          <w:trHeight w:val="250"/>
        </w:trPr>
        <w:tc>
          <w:tcPr>
            <w:tcW w:w="0" w:type="auto"/>
            <w:shd w:val="clear" w:color="auto" w:fill="auto"/>
            <w:tcMar>
              <w:top w:w="6" w:type="dxa"/>
              <w:left w:w="6" w:type="dxa"/>
              <w:bottom w:w="0" w:type="dxa"/>
              <w:right w:w="6" w:type="dxa"/>
            </w:tcMar>
            <w:vAlign w:val="center"/>
            <w:hideMark/>
          </w:tcPr>
          <w:p w14:paraId="07B06F3E"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Greater Shepparton</w:t>
            </w:r>
          </w:p>
        </w:tc>
        <w:tc>
          <w:tcPr>
            <w:tcW w:w="0" w:type="auto"/>
            <w:shd w:val="clear" w:color="auto" w:fill="auto"/>
            <w:tcMar>
              <w:top w:w="6" w:type="dxa"/>
              <w:left w:w="6" w:type="dxa"/>
              <w:bottom w:w="0" w:type="dxa"/>
              <w:right w:w="6" w:type="dxa"/>
            </w:tcMar>
            <w:vAlign w:val="center"/>
            <w:hideMark/>
          </w:tcPr>
          <w:p w14:paraId="16A83FEB" w14:textId="4D775E2E"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FA8DC28" w14:textId="7764E7FE"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C12D6CE"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9</w:t>
            </w:r>
          </w:p>
        </w:tc>
        <w:tc>
          <w:tcPr>
            <w:tcW w:w="0" w:type="auto"/>
            <w:shd w:val="clear" w:color="auto" w:fill="auto"/>
            <w:tcMar>
              <w:top w:w="6" w:type="dxa"/>
              <w:left w:w="6" w:type="dxa"/>
              <w:bottom w:w="0" w:type="dxa"/>
              <w:right w:w="6" w:type="dxa"/>
            </w:tcMar>
            <w:vAlign w:val="center"/>
            <w:hideMark/>
          </w:tcPr>
          <w:p w14:paraId="19C7625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9</w:t>
            </w:r>
          </w:p>
        </w:tc>
      </w:tr>
      <w:tr w:rsidR="0049416B" w:rsidRPr="0049416B" w14:paraId="1AD43E70" w14:textId="77777777" w:rsidTr="00C843C9">
        <w:trPr>
          <w:trHeight w:val="250"/>
        </w:trPr>
        <w:tc>
          <w:tcPr>
            <w:tcW w:w="0" w:type="auto"/>
            <w:shd w:val="clear" w:color="auto" w:fill="auto"/>
            <w:tcMar>
              <w:top w:w="6" w:type="dxa"/>
              <w:left w:w="6" w:type="dxa"/>
              <w:bottom w:w="0" w:type="dxa"/>
              <w:right w:w="6" w:type="dxa"/>
            </w:tcMar>
            <w:vAlign w:val="center"/>
            <w:hideMark/>
          </w:tcPr>
          <w:p w14:paraId="05975B57"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Ballarat</w:t>
            </w:r>
          </w:p>
        </w:tc>
        <w:tc>
          <w:tcPr>
            <w:tcW w:w="0" w:type="auto"/>
            <w:shd w:val="clear" w:color="auto" w:fill="auto"/>
            <w:tcMar>
              <w:top w:w="6" w:type="dxa"/>
              <w:left w:w="6" w:type="dxa"/>
              <w:bottom w:w="0" w:type="dxa"/>
              <w:right w:w="6" w:type="dxa"/>
            </w:tcMar>
            <w:vAlign w:val="center"/>
            <w:hideMark/>
          </w:tcPr>
          <w:p w14:paraId="1A97CE08" w14:textId="752500F1"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CC7CFF0" w14:textId="27A21F8E"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28810B8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9</w:t>
            </w:r>
          </w:p>
        </w:tc>
        <w:tc>
          <w:tcPr>
            <w:tcW w:w="0" w:type="auto"/>
            <w:shd w:val="clear" w:color="auto" w:fill="auto"/>
            <w:tcMar>
              <w:top w:w="6" w:type="dxa"/>
              <w:left w:w="6" w:type="dxa"/>
              <w:bottom w:w="0" w:type="dxa"/>
              <w:right w:w="6" w:type="dxa"/>
            </w:tcMar>
            <w:vAlign w:val="center"/>
            <w:hideMark/>
          </w:tcPr>
          <w:p w14:paraId="79A3C547"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9</w:t>
            </w:r>
          </w:p>
        </w:tc>
      </w:tr>
      <w:tr w:rsidR="0049416B" w:rsidRPr="0049416B" w14:paraId="4EB33B84" w14:textId="77777777" w:rsidTr="00C843C9">
        <w:trPr>
          <w:trHeight w:val="250"/>
        </w:trPr>
        <w:tc>
          <w:tcPr>
            <w:tcW w:w="0" w:type="auto"/>
            <w:shd w:val="clear" w:color="auto" w:fill="auto"/>
            <w:tcMar>
              <w:top w:w="6" w:type="dxa"/>
              <w:left w:w="6" w:type="dxa"/>
              <w:bottom w:w="0" w:type="dxa"/>
              <w:right w:w="6" w:type="dxa"/>
            </w:tcMar>
            <w:vAlign w:val="center"/>
            <w:hideMark/>
          </w:tcPr>
          <w:p w14:paraId="5B6C1C16"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Cardinia</w:t>
            </w:r>
          </w:p>
        </w:tc>
        <w:tc>
          <w:tcPr>
            <w:tcW w:w="0" w:type="auto"/>
            <w:shd w:val="clear" w:color="auto" w:fill="auto"/>
            <w:tcMar>
              <w:top w:w="6" w:type="dxa"/>
              <w:left w:w="6" w:type="dxa"/>
              <w:bottom w:w="0" w:type="dxa"/>
              <w:right w:w="6" w:type="dxa"/>
            </w:tcMar>
            <w:vAlign w:val="center"/>
            <w:hideMark/>
          </w:tcPr>
          <w:p w14:paraId="5D7E6A2E"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55BC6005" w14:textId="11A143C2"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6BC7C9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8</w:t>
            </w:r>
          </w:p>
        </w:tc>
        <w:tc>
          <w:tcPr>
            <w:tcW w:w="0" w:type="auto"/>
            <w:shd w:val="clear" w:color="auto" w:fill="auto"/>
            <w:tcMar>
              <w:top w:w="6" w:type="dxa"/>
              <w:left w:w="6" w:type="dxa"/>
              <w:bottom w:w="0" w:type="dxa"/>
              <w:right w:w="6" w:type="dxa"/>
            </w:tcMar>
            <w:vAlign w:val="center"/>
            <w:hideMark/>
          </w:tcPr>
          <w:p w14:paraId="78040EA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9</w:t>
            </w:r>
          </w:p>
        </w:tc>
      </w:tr>
      <w:tr w:rsidR="0049416B" w:rsidRPr="0049416B" w14:paraId="290E7317" w14:textId="77777777" w:rsidTr="00C843C9">
        <w:trPr>
          <w:trHeight w:val="250"/>
        </w:trPr>
        <w:tc>
          <w:tcPr>
            <w:tcW w:w="0" w:type="auto"/>
            <w:shd w:val="clear" w:color="auto" w:fill="auto"/>
            <w:tcMar>
              <w:top w:w="6" w:type="dxa"/>
              <w:left w:w="6" w:type="dxa"/>
              <w:bottom w:w="0" w:type="dxa"/>
              <w:right w:w="6" w:type="dxa"/>
            </w:tcMar>
            <w:vAlign w:val="center"/>
            <w:hideMark/>
          </w:tcPr>
          <w:p w14:paraId="4CFF13CA"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Hepburn</w:t>
            </w:r>
          </w:p>
        </w:tc>
        <w:tc>
          <w:tcPr>
            <w:tcW w:w="0" w:type="auto"/>
            <w:shd w:val="clear" w:color="auto" w:fill="auto"/>
            <w:tcMar>
              <w:top w:w="6" w:type="dxa"/>
              <w:left w:w="6" w:type="dxa"/>
              <w:bottom w:w="0" w:type="dxa"/>
              <w:right w:w="6" w:type="dxa"/>
            </w:tcMar>
            <w:vAlign w:val="center"/>
            <w:hideMark/>
          </w:tcPr>
          <w:p w14:paraId="70A7083E" w14:textId="72B133A7"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2F426E3" w14:textId="13178721"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B84AFB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8</w:t>
            </w:r>
          </w:p>
        </w:tc>
        <w:tc>
          <w:tcPr>
            <w:tcW w:w="0" w:type="auto"/>
            <w:shd w:val="clear" w:color="auto" w:fill="auto"/>
            <w:tcMar>
              <w:top w:w="6" w:type="dxa"/>
              <w:left w:w="6" w:type="dxa"/>
              <w:bottom w:w="0" w:type="dxa"/>
              <w:right w:w="6" w:type="dxa"/>
            </w:tcMar>
            <w:vAlign w:val="center"/>
            <w:hideMark/>
          </w:tcPr>
          <w:p w14:paraId="2C57380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8</w:t>
            </w:r>
          </w:p>
        </w:tc>
      </w:tr>
      <w:tr w:rsidR="0049416B" w:rsidRPr="0049416B" w14:paraId="47AC3C2E" w14:textId="77777777" w:rsidTr="00C843C9">
        <w:trPr>
          <w:trHeight w:val="250"/>
        </w:trPr>
        <w:tc>
          <w:tcPr>
            <w:tcW w:w="0" w:type="auto"/>
            <w:shd w:val="clear" w:color="auto" w:fill="auto"/>
            <w:tcMar>
              <w:top w:w="6" w:type="dxa"/>
              <w:left w:w="6" w:type="dxa"/>
              <w:bottom w:w="0" w:type="dxa"/>
              <w:right w:w="6" w:type="dxa"/>
            </w:tcMar>
            <w:vAlign w:val="center"/>
            <w:hideMark/>
          </w:tcPr>
          <w:p w14:paraId="2A61F27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Moorabool</w:t>
            </w:r>
          </w:p>
        </w:tc>
        <w:tc>
          <w:tcPr>
            <w:tcW w:w="0" w:type="auto"/>
            <w:shd w:val="clear" w:color="auto" w:fill="auto"/>
            <w:tcMar>
              <w:top w:w="6" w:type="dxa"/>
              <w:left w:w="6" w:type="dxa"/>
              <w:bottom w:w="0" w:type="dxa"/>
              <w:right w:w="6" w:type="dxa"/>
            </w:tcMar>
            <w:vAlign w:val="center"/>
            <w:hideMark/>
          </w:tcPr>
          <w:p w14:paraId="0A9F0F5B" w14:textId="08A7C167"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31CC6EA" w14:textId="26B339AD"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207C2F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7</w:t>
            </w:r>
          </w:p>
        </w:tc>
        <w:tc>
          <w:tcPr>
            <w:tcW w:w="0" w:type="auto"/>
            <w:shd w:val="clear" w:color="auto" w:fill="auto"/>
            <w:tcMar>
              <w:top w:w="6" w:type="dxa"/>
              <w:left w:w="6" w:type="dxa"/>
              <w:bottom w:w="0" w:type="dxa"/>
              <w:right w:w="6" w:type="dxa"/>
            </w:tcMar>
            <w:vAlign w:val="center"/>
            <w:hideMark/>
          </w:tcPr>
          <w:p w14:paraId="0ECF744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7</w:t>
            </w:r>
          </w:p>
        </w:tc>
      </w:tr>
      <w:tr w:rsidR="0049416B" w:rsidRPr="0049416B" w14:paraId="046EFFCE" w14:textId="77777777" w:rsidTr="00C843C9">
        <w:trPr>
          <w:trHeight w:val="250"/>
        </w:trPr>
        <w:tc>
          <w:tcPr>
            <w:tcW w:w="0" w:type="auto"/>
            <w:shd w:val="clear" w:color="auto" w:fill="auto"/>
            <w:tcMar>
              <w:top w:w="6" w:type="dxa"/>
              <w:left w:w="6" w:type="dxa"/>
              <w:bottom w:w="0" w:type="dxa"/>
              <w:right w:w="6" w:type="dxa"/>
            </w:tcMar>
            <w:vAlign w:val="center"/>
            <w:hideMark/>
          </w:tcPr>
          <w:p w14:paraId="358D84A2"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Frankston</w:t>
            </w:r>
          </w:p>
        </w:tc>
        <w:tc>
          <w:tcPr>
            <w:tcW w:w="0" w:type="auto"/>
            <w:shd w:val="clear" w:color="auto" w:fill="auto"/>
            <w:tcMar>
              <w:top w:w="6" w:type="dxa"/>
              <w:left w:w="6" w:type="dxa"/>
              <w:bottom w:w="0" w:type="dxa"/>
              <w:right w:w="6" w:type="dxa"/>
            </w:tcMar>
            <w:vAlign w:val="center"/>
            <w:hideMark/>
          </w:tcPr>
          <w:p w14:paraId="1125FF1D" w14:textId="44B87099"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9B8C137" w14:textId="72C473BF"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FD95856"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5</w:t>
            </w:r>
          </w:p>
        </w:tc>
        <w:tc>
          <w:tcPr>
            <w:tcW w:w="0" w:type="auto"/>
            <w:shd w:val="clear" w:color="auto" w:fill="auto"/>
            <w:tcMar>
              <w:top w:w="6" w:type="dxa"/>
              <w:left w:w="6" w:type="dxa"/>
              <w:bottom w:w="0" w:type="dxa"/>
              <w:right w:w="6" w:type="dxa"/>
            </w:tcMar>
            <w:vAlign w:val="center"/>
            <w:hideMark/>
          </w:tcPr>
          <w:p w14:paraId="101EB0BD"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5</w:t>
            </w:r>
          </w:p>
        </w:tc>
      </w:tr>
      <w:tr w:rsidR="0049416B" w:rsidRPr="0049416B" w14:paraId="0C495598" w14:textId="77777777" w:rsidTr="00C843C9">
        <w:trPr>
          <w:trHeight w:val="250"/>
        </w:trPr>
        <w:tc>
          <w:tcPr>
            <w:tcW w:w="0" w:type="auto"/>
            <w:shd w:val="clear" w:color="auto" w:fill="auto"/>
            <w:tcMar>
              <w:top w:w="6" w:type="dxa"/>
              <w:left w:w="6" w:type="dxa"/>
              <w:bottom w:w="0" w:type="dxa"/>
              <w:right w:w="6" w:type="dxa"/>
            </w:tcMar>
            <w:vAlign w:val="center"/>
            <w:hideMark/>
          </w:tcPr>
          <w:p w14:paraId="31583DB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Greater Bendigo</w:t>
            </w:r>
          </w:p>
        </w:tc>
        <w:tc>
          <w:tcPr>
            <w:tcW w:w="0" w:type="auto"/>
            <w:shd w:val="clear" w:color="auto" w:fill="auto"/>
            <w:tcMar>
              <w:top w:w="6" w:type="dxa"/>
              <w:left w:w="6" w:type="dxa"/>
              <w:bottom w:w="0" w:type="dxa"/>
              <w:right w:w="6" w:type="dxa"/>
            </w:tcMar>
            <w:vAlign w:val="center"/>
            <w:hideMark/>
          </w:tcPr>
          <w:p w14:paraId="21440141" w14:textId="7599623E"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8F0CC7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58DFDCD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3</w:t>
            </w:r>
          </w:p>
        </w:tc>
        <w:tc>
          <w:tcPr>
            <w:tcW w:w="0" w:type="auto"/>
            <w:shd w:val="clear" w:color="auto" w:fill="auto"/>
            <w:tcMar>
              <w:top w:w="6" w:type="dxa"/>
              <w:left w:w="6" w:type="dxa"/>
              <w:bottom w:w="0" w:type="dxa"/>
              <w:right w:w="6" w:type="dxa"/>
            </w:tcMar>
            <w:vAlign w:val="center"/>
            <w:hideMark/>
          </w:tcPr>
          <w:p w14:paraId="1F293E57"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5</w:t>
            </w:r>
          </w:p>
        </w:tc>
      </w:tr>
      <w:tr w:rsidR="0049416B" w:rsidRPr="0049416B" w14:paraId="2AB0757D" w14:textId="77777777" w:rsidTr="00C843C9">
        <w:trPr>
          <w:trHeight w:val="250"/>
        </w:trPr>
        <w:tc>
          <w:tcPr>
            <w:tcW w:w="0" w:type="auto"/>
            <w:shd w:val="clear" w:color="auto" w:fill="auto"/>
            <w:tcMar>
              <w:top w:w="6" w:type="dxa"/>
              <w:left w:w="6" w:type="dxa"/>
              <w:bottom w:w="0" w:type="dxa"/>
              <w:right w:w="6" w:type="dxa"/>
            </w:tcMar>
            <w:vAlign w:val="center"/>
            <w:hideMark/>
          </w:tcPr>
          <w:p w14:paraId="74654E5B" w14:textId="77777777" w:rsidR="0049416B" w:rsidRPr="0049416B" w:rsidRDefault="0049416B" w:rsidP="00C843C9">
            <w:pPr>
              <w:spacing w:after="0" w:line="240" w:lineRule="auto"/>
              <w:jc w:val="center"/>
              <w:textAlignment w:val="bottom"/>
              <w:rPr>
                <w:rFonts w:cs="Arial"/>
                <w:sz w:val="22"/>
                <w:szCs w:val="22"/>
                <w:lang w:eastAsia="en-AU"/>
              </w:rPr>
            </w:pPr>
            <w:proofErr w:type="spellStart"/>
            <w:r w:rsidRPr="0049416B">
              <w:rPr>
                <w:rFonts w:cs="Arial"/>
                <w:kern w:val="24"/>
                <w:sz w:val="22"/>
                <w:szCs w:val="22"/>
                <w:lang w:eastAsia="en-AU"/>
              </w:rPr>
              <w:t>Buloke</w:t>
            </w:r>
            <w:proofErr w:type="spellEnd"/>
          </w:p>
        </w:tc>
        <w:tc>
          <w:tcPr>
            <w:tcW w:w="0" w:type="auto"/>
            <w:shd w:val="clear" w:color="auto" w:fill="auto"/>
            <w:tcMar>
              <w:top w:w="6" w:type="dxa"/>
              <w:left w:w="6" w:type="dxa"/>
              <w:bottom w:w="0" w:type="dxa"/>
              <w:right w:w="6" w:type="dxa"/>
            </w:tcMar>
            <w:vAlign w:val="center"/>
            <w:hideMark/>
          </w:tcPr>
          <w:p w14:paraId="6D7BE45A" w14:textId="185AC81B"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4F45518" w14:textId="6DBB76B8"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6C71520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3</w:t>
            </w:r>
          </w:p>
        </w:tc>
        <w:tc>
          <w:tcPr>
            <w:tcW w:w="0" w:type="auto"/>
            <w:shd w:val="clear" w:color="auto" w:fill="auto"/>
            <w:tcMar>
              <w:top w:w="6" w:type="dxa"/>
              <w:left w:w="6" w:type="dxa"/>
              <w:bottom w:w="0" w:type="dxa"/>
              <w:right w:w="6" w:type="dxa"/>
            </w:tcMar>
            <w:vAlign w:val="center"/>
            <w:hideMark/>
          </w:tcPr>
          <w:p w14:paraId="5265E93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3</w:t>
            </w:r>
          </w:p>
        </w:tc>
      </w:tr>
      <w:tr w:rsidR="0049416B" w:rsidRPr="0049416B" w14:paraId="2C726595" w14:textId="77777777" w:rsidTr="00C843C9">
        <w:trPr>
          <w:trHeight w:val="250"/>
        </w:trPr>
        <w:tc>
          <w:tcPr>
            <w:tcW w:w="0" w:type="auto"/>
            <w:shd w:val="clear" w:color="auto" w:fill="auto"/>
            <w:tcMar>
              <w:top w:w="6" w:type="dxa"/>
              <w:left w:w="6" w:type="dxa"/>
              <w:bottom w:w="0" w:type="dxa"/>
              <w:right w:w="6" w:type="dxa"/>
            </w:tcMar>
            <w:vAlign w:val="center"/>
            <w:hideMark/>
          </w:tcPr>
          <w:p w14:paraId="4E98111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Greater Geelong</w:t>
            </w:r>
          </w:p>
        </w:tc>
        <w:tc>
          <w:tcPr>
            <w:tcW w:w="0" w:type="auto"/>
            <w:shd w:val="clear" w:color="auto" w:fill="auto"/>
            <w:tcMar>
              <w:top w:w="6" w:type="dxa"/>
              <w:left w:w="6" w:type="dxa"/>
              <w:bottom w:w="0" w:type="dxa"/>
              <w:right w:w="6" w:type="dxa"/>
            </w:tcMar>
            <w:vAlign w:val="center"/>
            <w:hideMark/>
          </w:tcPr>
          <w:p w14:paraId="3AD40FD9" w14:textId="4BC6528D"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470BAAA" w14:textId="1259BFAC"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23B60CDC"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3</w:t>
            </w:r>
          </w:p>
        </w:tc>
        <w:tc>
          <w:tcPr>
            <w:tcW w:w="0" w:type="auto"/>
            <w:shd w:val="clear" w:color="auto" w:fill="auto"/>
            <w:tcMar>
              <w:top w:w="6" w:type="dxa"/>
              <w:left w:w="6" w:type="dxa"/>
              <w:bottom w:w="0" w:type="dxa"/>
              <w:right w:w="6" w:type="dxa"/>
            </w:tcMar>
            <w:vAlign w:val="center"/>
            <w:hideMark/>
          </w:tcPr>
          <w:p w14:paraId="1A182C9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3</w:t>
            </w:r>
          </w:p>
        </w:tc>
      </w:tr>
      <w:tr w:rsidR="0049416B" w:rsidRPr="0049416B" w14:paraId="5F904CA1" w14:textId="77777777" w:rsidTr="00C843C9">
        <w:trPr>
          <w:trHeight w:val="250"/>
        </w:trPr>
        <w:tc>
          <w:tcPr>
            <w:tcW w:w="0" w:type="auto"/>
            <w:shd w:val="clear" w:color="auto" w:fill="auto"/>
            <w:tcMar>
              <w:top w:w="6" w:type="dxa"/>
              <w:left w:w="6" w:type="dxa"/>
              <w:bottom w:w="0" w:type="dxa"/>
              <w:right w:w="6" w:type="dxa"/>
            </w:tcMar>
            <w:vAlign w:val="center"/>
            <w:hideMark/>
          </w:tcPr>
          <w:p w14:paraId="3BAFD3BB"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Ararat</w:t>
            </w:r>
          </w:p>
        </w:tc>
        <w:tc>
          <w:tcPr>
            <w:tcW w:w="0" w:type="auto"/>
            <w:shd w:val="clear" w:color="auto" w:fill="auto"/>
            <w:tcMar>
              <w:top w:w="6" w:type="dxa"/>
              <w:left w:w="6" w:type="dxa"/>
              <w:bottom w:w="0" w:type="dxa"/>
              <w:right w:w="6" w:type="dxa"/>
            </w:tcMar>
            <w:vAlign w:val="center"/>
            <w:hideMark/>
          </w:tcPr>
          <w:p w14:paraId="635A752A" w14:textId="181AD1CC"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204DA9FF" w14:textId="57EF4E4F"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E7F5807"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3</w:t>
            </w:r>
          </w:p>
        </w:tc>
        <w:tc>
          <w:tcPr>
            <w:tcW w:w="0" w:type="auto"/>
            <w:shd w:val="clear" w:color="auto" w:fill="auto"/>
            <w:tcMar>
              <w:top w:w="6" w:type="dxa"/>
              <w:left w:w="6" w:type="dxa"/>
              <w:bottom w:w="0" w:type="dxa"/>
              <w:right w:w="6" w:type="dxa"/>
            </w:tcMar>
            <w:vAlign w:val="center"/>
            <w:hideMark/>
          </w:tcPr>
          <w:p w14:paraId="5660EDD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3</w:t>
            </w:r>
          </w:p>
        </w:tc>
      </w:tr>
      <w:tr w:rsidR="0049416B" w:rsidRPr="0049416B" w14:paraId="1E1FCF9B" w14:textId="77777777" w:rsidTr="00C843C9">
        <w:trPr>
          <w:trHeight w:val="250"/>
        </w:trPr>
        <w:tc>
          <w:tcPr>
            <w:tcW w:w="0" w:type="auto"/>
            <w:shd w:val="clear" w:color="auto" w:fill="auto"/>
            <w:tcMar>
              <w:top w:w="6" w:type="dxa"/>
              <w:left w:w="6" w:type="dxa"/>
              <w:bottom w:w="0" w:type="dxa"/>
              <w:right w:w="6" w:type="dxa"/>
            </w:tcMar>
            <w:vAlign w:val="center"/>
            <w:hideMark/>
          </w:tcPr>
          <w:p w14:paraId="3DD8B74C"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Mansfield</w:t>
            </w:r>
          </w:p>
        </w:tc>
        <w:tc>
          <w:tcPr>
            <w:tcW w:w="0" w:type="auto"/>
            <w:shd w:val="clear" w:color="auto" w:fill="auto"/>
            <w:tcMar>
              <w:top w:w="6" w:type="dxa"/>
              <w:left w:w="6" w:type="dxa"/>
              <w:bottom w:w="0" w:type="dxa"/>
              <w:right w:w="6" w:type="dxa"/>
            </w:tcMar>
            <w:vAlign w:val="center"/>
            <w:hideMark/>
          </w:tcPr>
          <w:p w14:paraId="3DFCAD49" w14:textId="129C0651"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219098B9" w14:textId="06AB0E32"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33FA47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3</w:t>
            </w:r>
          </w:p>
        </w:tc>
        <w:tc>
          <w:tcPr>
            <w:tcW w:w="0" w:type="auto"/>
            <w:shd w:val="clear" w:color="auto" w:fill="auto"/>
            <w:tcMar>
              <w:top w:w="6" w:type="dxa"/>
              <w:left w:w="6" w:type="dxa"/>
              <w:bottom w:w="0" w:type="dxa"/>
              <w:right w:w="6" w:type="dxa"/>
            </w:tcMar>
            <w:vAlign w:val="center"/>
            <w:hideMark/>
          </w:tcPr>
          <w:p w14:paraId="7B94FFA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3</w:t>
            </w:r>
          </w:p>
        </w:tc>
      </w:tr>
      <w:tr w:rsidR="0049416B" w:rsidRPr="0049416B" w14:paraId="2591D2E7" w14:textId="77777777" w:rsidTr="00C843C9">
        <w:trPr>
          <w:trHeight w:val="250"/>
        </w:trPr>
        <w:tc>
          <w:tcPr>
            <w:tcW w:w="0" w:type="auto"/>
            <w:shd w:val="clear" w:color="auto" w:fill="auto"/>
            <w:tcMar>
              <w:top w:w="6" w:type="dxa"/>
              <w:left w:w="6" w:type="dxa"/>
              <w:bottom w:w="0" w:type="dxa"/>
              <w:right w:w="6" w:type="dxa"/>
            </w:tcMar>
            <w:vAlign w:val="center"/>
            <w:hideMark/>
          </w:tcPr>
          <w:p w14:paraId="456C3A8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Latrobe</w:t>
            </w:r>
          </w:p>
        </w:tc>
        <w:tc>
          <w:tcPr>
            <w:tcW w:w="0" w:type="auto"/>
            <w:shd w:val="clear" w:color="auto" w:fill="auto"/>
            <w:tcMar>
              <w:top w:w="6" w:type="dxa"/>
              <w:left w:w="6" w:type="dxa"/>
              <w:bottom w:w="0" w:type="dxa"/>
              <w:right w:w="6" w:type="dxa"/>
            </w:tcMar>
            <w:vAlign w:val="center"/>
            <w:hideMark/>
          </w:tcPr>
          <w:p w14:paraId="640F643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3D83FA14" w14:textId="6B4C538D"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0B1DAD4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0C8D58BC"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3</w:t>
            </w:r>
          </w:p>
        </w:tc>
      </w:tr>
      <w:tr w:rsidR="0049416B" w:rsidRPr="0049416B" w14:paraId="77FB308A" w14:textId="77777777" w:rsidTr="00C843C9">
        <w:trPr>
          <w:trHeight w:val="250"/>
        </w:trPr>
        <w:tc>
          <w:tcPr>
            <w:tcW w:w="0" w:type="auto"/>
            <w:shd w:val="clear" w:color="auto" w:fill="auto"/>
            <w:tcMar>
              <w:top w:w="6" w:type="dxa"/>
              <w:left w:w="6" w:type="dxa"/>
              <w:bottom w:w="0" w:type="dxa"/>
              <w:right w:w="6" w:type="dxa"/>
            </w:tcMar>
            <w:vAlign w:val="center"/>
            <w:hideMark/>
          </w:tcPr>
          <w:p w14:paraId="6654C10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Melton</w:t>
            </w:r>
          </w:p>
        </w:tc>
        <w:tc>
          <w:tcPr>
            <w:tcW w:w="0" w:type="auto"/>
            <w:shd w:val="clear" w:color="auto" w:fill="auto"/>
            <w:tcMar>
              <w:top w:w="6" w:type="dxa"/>
              <w:left w:w="6" w:type="dxa"/>
              <w:bottom w:w="0" w:type="dxa"/>
              <w:right w:w="6" w:type="dxa"/>
            </w:tcMar>
            <w:vAlign w:val="center"/>
            <w:hideMark/>
          </w:tcPr>
          <w:p w14:paraId="5C7D4271" w14:textId="6A2E3BAF"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C6AC549" w14:textId="0AB4A555"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71F725D"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3</w:t>
            </w:r>
          </w:p>
        </w:tc>
        <w:tc>
          <w:tcPr>
            <w:tcW w:w="0" w:type="auto"/>
            <w:shd w:val="clear" w:color="auto" w:fill="auto"/>
            <w:tcMar>
              <w:top w:w="6" w:type="dxa"/>
              <w:left w:w="6" w:type="dxa"/>
              <w:bottom w:w="0" w:type="dxa"/>
              <w:right w:w="6" w:type="dxa"/>
            </w:tcMar>
            <w:vAlign w:val="center"/>
            <w:hideMark/>
          </w:tcPr>
          <w:p w14:paraId="4C73226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3</w:t>
            </w:r>
          </w:p>
        </w:tc>
      </w:tr>
      <w:tr w:rsidR="0049416B" w:rsidRPr="0049416B" w14:paraId="246FFEAE" w14:textId="77777777" w:rsidTr="00C843C9">
        <w:trPr>
          <w:trHeight w:val="250"/>
        </w:trPr>
        <w:tc>
          <w:tcPr>
            <w:tcW w:w="0" w:type="auto"/>
            <w:shd w:val="clear" w:color="auto" w:fill="auto"/>
            <w:tcMar>
              <w:top w:w="6" w:type="dxa"/>
              <w:left w:w="6" w:type="dxa"/>
              <w:bottom w:w="0" w:type="dxa"/>
              <w:right w:w="6" w:type="dxa"/>
            </w:tcMar>
            <w:vAlign w:val="center"/>
            <w:hideMark/>
          </w:tcPr>
          <w:p w14:paraId="7A8212A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South Gippsland</w:t>
            </w:r>
          </w:p>
        </w:tc>
        <w:tc>
          <w:tcPr>
            <w:tcW w:w="0" w:type="auto"/>
            <w:shd w:val="clear" w:color="auto" w:fill="auto"/>
            <w:tcMar>
              <w:top w:w="6" w:type="dxa"/>
              <w:left w:w="6" w:type="dxa"/>
              <w:bottom w:w="0" w:type="dxa"/>
              <w:right w:w="6" w:type="dxa"/>
            </w:tcMar>
            <w:vAlign w:val="center"/>
            <w:hideMark/>
          </w:tcPr>
          <w:p w14:paraId="6B122F29" w14:textId="4F3771EA"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3A83567" w14:textId="1D19F527"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7156D7C"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6C16094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2</w:t>
            </w:r>
          </w:p>
        </w:tc>
      </w:tr>
      <w:tr w:rsidR="0049416B" w:rsidRPr="0049416B" w14:paraId="2B3DF88D" w14:textId="77777777" w:rsidTr="00C843C9">
        <w:trPr>
          <w:trHeight w:val="250"/>
        </w:trPr>
        <w:tc>
          <w:tcPr>
            <w:tcW w:w="0" w:type="auto"/>
            <w:shd w:val="clear" w:color="auto" w:fill="auto"/>
            <w:tcMar>
              <w:top w:w="6" w:type="dxa"/>
              <w:left w:w="6" w:type="dxa"/>
              <w:bottom w:w="0" w:type="dxa"/>
              <w:right w:w="6" w:type="dxa"/>
            </w:tcMar>
            <w:vAlign w:val="center"/>
            <w:hideMark/>
          </w:tcPr>
          <w:p w14:paraId="778A311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Indigo</w:t>
            </w:r>
          </w:p>
        </w:tc>
        <w:tc>
          <w:tcPr>
            <w:tcW w:w="0" w:type="auto"/>
            <w:shd w:val="clear" w:color="auto" w:fill="auto"/>
            <w:tcMar>
              <w:top w:w="6" w:type="dxa"/>
              <w:left w:w="6" w:type="dxa"/>
              <w:bottom w:w="0" w:type="dxa"/>
              <w:right w:w="6" w:type="dxa"/>
            </w:tcMar>
            <w:vAlign w:val="center"/>
            <w:hideMark/>
          </w:tcPr>
          <w:p w14:paraId="0B8A8EC3" w14:textId="07DE962A"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D9379EC" w14:textId="01337731"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DB93D9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467C57B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2</w:t>
            </w:r>
          </w:p>
        </w:tc>
      </w:tr>
      <w:tr w:rsidR="0049416B" w:rsidRPr="0049416B" w14:paraId="1EAB5923" w14:textId="77777777" w:rsidTr="00C843C9">
        <w:trPr>
          <w:trHeight w:val="250"/>
        </w:trPr>
        <w:tc>
          <w:tcPr>
            <w:tcW w:w="0" w:type="auto"/>
            <w:shd w:val="clear" w:color="auto" w:fill="auto"/>
            <w:tcMar>
              <w:top w:w="6" w:type="dxa"/>
              <w:left w:w="6" w:type="dxa"/>
              <w:bottom w:w="0" w:type="dxa"/>
              <w:right w:w="6" w:type="dxa"/>
            </w:tcMar>
            <w:vAlign w:val="center"/>
            <w:hideMark/>
          </w:tcPr>
          <w:p w14:paraId="0374F060"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Southern Grampians</w:t>
            </w:r>
          </w:p>
        </w:tc>
        <w:tc>
          <w:tcPr>
            <w:tcW w:w="0" w:type="auto"/>
            <w:shd w:val="clear" w:color="auto" w:fill="auto"/>
            <w:tcMar>
              <w:top w:w="6" w:type="dxa"/>
              <w:left w:w="6" w:type="dxa"/>
              <w:bottom w:w="0" w:type="dxa"/>
              <w:right w:w="6" w:type="dxa"/>
            </w:tcMar>
            <w:vAlign w:val="center"/>
            <w:hideMark/>
          </w:tcPr>
          <w:p w14:paraId="38363A5D" w14:textId="2E70538A"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369D110" w14:textId="2641AC94"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D860D0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7AAECAE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2</w:t>
            </w:r>
          </w:p>
        </w:tc>
      </w:tr>
      <w:tr w:rsidR="0049416B" w:rsidRPr="0049416B" w14:paraId="536C35AC" w14:textId="77777777" w:rsidTr="00C843C9">
        <w:trPr>
          <w:trHeight w:val="250"/>
        </w:trPr>
        <w:tc>
          <w:tcPr>
            <w:tcW w:w="0" w:type="auto"/>
            <w:shd w:val="clear" w:color="auto" w:fill="auto"/>
            <w:tcMar>
              <w:top w:w="6" w:type="dxa"/>
              <w:left w:w="6" w:type="dxa"/>
              <w:bottom w:w="0" w:type="dxa"/>
              <w:right w:w="6" w:type="dxa"/>
            </w:tcMar>
            <w:vAlign w:val="center"/>
            <w:hideMark/>
          </w:tcPr>
          <w:p w14:paraId="2E875D5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Bass Coast</w:t>
            </w:r>
          </w:p>
        </w:tc>
        <w:tc>
          <w:tcPr>
            <w:tcW w:w="0" w:type="auto"/>
            <w:shd w:val="clear" w:color="auto" w:fill="auto"/>
            <w:tcMar>
              <w:top w:w="6" w:type="dxa"/>
              <w:left w:w="6" w:type="dxa"/>
              <w:bottom w:w="0" w:type="dxa"/>
              <w:right w:w="6" w:type="dxa"/>
            </w:tcMar>
            <w:vAlign w:val="center"/>
            <w:hideMark/>
          </w:tcPr>
          <w:p w14:paraId="1A15CE32"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51940EFB" w14:textId="408667C5"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80FA39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4B0329ED"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2</w:t>
            </w:r>
          </w:p>
        </w:tc>
      </w:tr>
      <w:tr w:rsidR="0049416B" w:rsidRPr="0049416B" w14:paraId="351FB658" w14:textId="77777777" w:rsidTr="00C843C9">
        <w:trPr>
          <w:trHeight w:val="250"/>
        </w:trPr>
        <w:tc>
          <w:tcPr>
            <w:tcW w:w="0" w:type="auto"/>
            <w:shd w:val="clear" w:color="auto" w:fill="auto"/>
            <w:tcMar>
              <w:top w:w="6" w:type="dxa"/>
              <w:left w:w="6" w:type="dxa"/>
              <w:bottom w:w="0" w:type="dxa"/>
              <w:right w:w="6" w:type="dxa"/>
            </w:tcMar>
            <w:vAlign w:val="center"/>
            <w:hideMark/>
          </w:tcPr>
          <w:p w14:paraId="7953F9B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Wodonga</w:t>
            </w:r>
          </w:p>
        </w:tc>
        <w:tc>
          <w:tcPr>
            <w:tcW w:w="0" w:type="auto"/>
            <w:shd w:val="clear" w:color="auto" w:fill="auto"/>
            <w:tcMar>
              <w:top w:w="6" w:type="dxa"/>
              <w:left w:w="6" w:type="dxa"/>
              <w:bottom w:w="0" w:type="dxa"/>
              <w:right w:w="6" w:type="dxa"/>
            </w:tcMar>
            <w:vAlign w:val="center"/>
            <w:hideMark/>
          </w:tcPr>
          <w:p w14:paraId="25A114AA" w14:textId="7F47C305"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2FA29666" w14:textId="7F11A63A"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0B709C5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7A29EAC0"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2</w:t>
            </w:r>
          </w:p>
        </w:tc>
      </w:tr>
      <w:tr w:rsidR="0049416B" w:rsidRPr="0049416B" w14:paraId="041B6AC8" w14:textId="77777777" w:rsidTr="00C843C9">
        <w:trPr>
          <w:trHeight w:val="250"/>
        </w:trPr>
        <w:tc>
          <w:tcPr>
            <w:tcW w:w="0" w:type="auto"/>
            <w:shd w:val="clear" w:color="auto" w:fill="auto"/>
            <w:tcMar>
              <w:top w:w="6" w:type="dxa"/>
              <w:left w:w="6" w:type="dxa"/>
              <w:bottom w:w="0" w:type="dxa"/>
              <w:right w:w="6" w:type="dxa"/>
            </w:tcMar>
            <w:vAlign w:val="center"/>
            <w:hideMark/>
          </w:tcPr>
          <w:p w14:paraId="1CA32BB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Moyne</w:t>
            </w:r>
          </w:p>
        </w:tc>
        <w:tc>
          <w:tcPr>
            <w:tcW w:w="0" w:type="auto"/>
            <w:shd w:val="clear" w:color="auto" w:fill="auto"/>
            <w:tcMar>
              <w:top w:w="6" w:type="dxa"/>
              <w:left w:w="6" w:type="dxa"/>
              <w:bottom w:w="0" w:type="dxa"/>
              <w:right w:w="6" w:type="dxa"/>
            </w:tcMar>
            <w:vAlign w:val="center"/>
            <w:hideMark/>
          </w:tcPr>
          <w:p w14:paraId="3AD07B26" w14:textId="6322F262"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6B1123B7" w14:textId="4EB9886C"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0B94053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4897D6E2"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2</w:t>
            </w:r>
          </w:p>
        </w:tc>
      </w:tr>
      <w:tr w:rsidR="0049416B" w:rsidRPr="0049416B" w14:paraId="117C4596" w14:textId="77777777" w:rsidTr="00C843C9">
        <w:trPr>
          <w:trHeight w:val="250"/>
        </w:trPr>
        <w:tc>
          <w:tcPr>
            <w:tcW w:w="0" w:type="auto"/>
            <w:shd w:val="clear" w:color="auto" w:fill="auto"/>
            <w:tcMar>
              <w:top w:w="6" w:type="dxa"/>
              <w:left w:w="6" w:type="dxa"/>
              <w:bottom w:w="0" w:type="dxa"/>
              <w:right w:w="6" w:type="dxa"/>
            </w:tcMar>
            <w:vAlign w:val="center"/>
            <w:hideMark/>
          </w:tcPr>
          <w:p w14:paraId="2ADC237E"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Hindmarsh</w:t>
            </w:r>
          </w:p>
        </w:tc>
        <w:tc>
          <w:tcPr>
            <w:tcW w:w="0" w:type="auto"/>
            <w:shd w:val="clear" w:color="auto" w:fill="auto"/>
            <w:tcMar>
              <w:top w:w="6" w:type="dxa"/>
              <w:left w:w="6" w:type="dxa"/>
              <w:bottom w:w="0" w:type="dxa"/>
              <w:right w:w="6" w:type="dxa"/>
            </w:tcMar>
            <w:vAlign w:val="center"/>
            <w:hideMark/>
          </w:tcPr>
          <w:p w14:paraId="5A4A7263" w14:textId="3EB36383"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5132318" w14:textId="02FD6EFC"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A36357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2</w:t>
            </w:r>
          </w:p>
        </w:tc>
        <w:tc>
          <w:tcPr>
            <w:tcW w:w="0" w:type="auto"/>
            <w:shd w:val="clear" w:color="auto" w:fill="auto"/>
            <w:tcMar>
              <w:top w:w="6" w:type="dxa"/>
              <w:left w:w="6" w:type="dxa"/>
              <w:bottom w:w="0" w:type="dxa"/>
              <w:right w:w="6" w:type="dxa"/>
            </w:tcMar>
            <w:vAlign w:val="center"/>
            <w:hideMark/>
          </w:tcPr>
          <w:p w14:paraId="0CAE3036"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2</w:t>
            </w:r>
          </w:p>
        </w:tc>
      </w:tr>
      <w:tr w:rsidR="0049416B" w:rsidRPr="0049416B" w14:paraId="73C96336" w14:textId="77777777" w:rsidTr="00C843C9">
        <w:trPr>
          <w:trHeight w:val="250"/>
        </w:trPr>
        <w:tc>
          <w:tcPr>
            <w:tcW w:w="0" w:type="auto"/>
            <w:shd w:val="clear" w:color="auto" w:fill="auto"/>
            <w:tcMar>
              <w:top w:w="6" w:type="dxa"/>
              <w:left w:w="6" w:type="dxa"/>
              <w:bottom w:w="0" w:type="dxa"/>
              <w:right w:w="6" w:type="dxa"/>
            </w:tcMar>
            <w:vAlign w:val="center"/>
            <w:hideMark/>
          </w:tcPr>
          <w:p w14:paraId="6786474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Whittlesea</w:t>
            </w:r>
          </w:p>
        </w:tc>
        <w:tc>
          <w:tcPr>
            <w:tcW w:w="0" w:type="auto"/>
            <w:shd w:val="clear" w:color="auto" w:fill="auto"/>
            <w:tcMar>
              <w:top w:w="6" w:type="dxa"/>
              <w:left w:w="6" w:type="dxa"/>
              <w:bottom w:w="0" w:type="dxa"/>
              <w:right w:w="6" w:type="dxa"/>
            </w:tcMar>
            <w:vAlign w:val="center"/>
            <w:hideMark/>
          </w:tcPr>
          <w:p w14:paraId="2569936A" w14:textId="4F977D95"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E48FF7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317CFCF4" w14:textId="01B99447"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2300E12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6520D769" w14:textId="77777777" w:rsidTr="00C843C9">
        <w:trPr>
          <w:trHeight w:val="250"/>
        </w:trPr>
        <w:tc>
          <w:tcPr>
            <w:tcW w:w="0" w:type="auto"/>
            <w:shd w:val="clear" w:color="auto" w:fill="auto"/>
            <w:tcMar>
              <w:top w:w="6" w:type="dxa"/>
              <w:left w:w="6" w:type="dxa"/>
              <w:bottom w:w="0" w:type="dxa"/>
              <w:right w:w="6" w:type="dxa"/>
            </w:tcMar>
            <w:vAlign w:val="center"/>
            <w:hideMark/>
          </w:tcPr>
          <w:p w14:paraId="0FEFFF9D"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Horsham</w:t>
            </w:r>
          </w:p>
        </w:tc>
        <w:tc>
          <w:tcPr>
            <w:tcW w:w="0" w:type="auto"/>
            <w:shd w:val="clear" w:color="auto" w:fill="auto"/>
            <w:tcMar>
              <w:top w:w="6" w:type="dxa"/>
              <w:left w:w="6" w:type="dxa"/>
              <w:bottom w:w="0" w:type="dxa"/>
              <w:right w:w="6" w:type="dxa"/>
            </w:tcMar>
            <w:vAlign w:val="center"/>
            <w:hideMark/>
          </w:tcPr>
          <w:p w14:paraId="052DDA38" w14:textId="477A156D"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B1941F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2303FC8B" w14:textId="3194C1D4"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6AFC1E3C"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3C117534" w14:textId="77777777" w:rsidTr="00C843C9">
        <w:trPr>
          <w:trHeight w:val="250"/>
        </w:trPr>
        <w:tc>
          <w:tcPr>
            <w:tcW w:w="0" w:type="auto"/>
            <w:shd w:val="clear" w:color="auto" w:fill="auto"/>
            <w:tcMar>
              <w:top w:w="6" w:type="dxa"/>
              <w:left w:w="6" w:type="dxa"/>
              <w:bottom w:w="0" w:type="dxa"/>
              <w:right w:w="6" w:type="dxa"/>
            </w:tcMar>
            <w:vAlign w:val="center"/>
            <w:hideMark/>
          </w:tcPr>
          <w:p w14:paraId="37F4BB7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Wyndham</w:t>
            </w:r>
          </w:p>
        </w:tc>
        <w:tc>
          <w:tcPr>
            <w:tcW w:w="0" w:type="auto"/>
            <w:shd w:val="clear" w:color="auto" w:fill="auto"/>
            <w:tcMar>
              <w:top w:w="6" w:type="dxa"/>
              <w:left w:w="6" w:type="dxa"/>
              <w:bottom w:w="0" w:type="dxa"/>
              <w:right w:w="6" w:type="dxa"/>
            </w:tcMar>
            <w:vAlign w:val="center"/>
            <w:hideMark/>
          </w:tcPr>
          <w:p w14:paraId="42C8F31D" w14:textId="32DCBA95"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223776D" w14:textId="58EEB46E"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5A96CEA"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1FC3F81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345493EF" w14:textId="77777777" w:rsidTr="00C843C9">
        <w:trPr>
          <w:trHeight w:val="250"/>
        </w:trPr>
        <w:tc>
          <w:tcPr>
            <w:tcW w:w="0" w:type="auto"/>
            <w:shd w:val="clear" w:color="auto" w:fill="auto"/>
            <w:tcMar>
              <w:top w:w="6" w:type="dxa"/>
              <w:left w:w="6" w:type="dxa"/>
              <w:bottom w:w="0" w:type="dxa"/>
              <w:right w:w="6" w:type="dxa"/>
            </w:tcMar>
            <w:vAlign w:val="center"/>
            <w:hideMark/>
          </w:tcPr>
          <w:p w14:paraId="04CA267C"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Hume</w:t>
            </w:r>
          </w:p>
        </w:tc>
        <w:tc>
          <w:tcPr>
            <w:tcW w:w="0" w:type="auto"/>
            <w:shd w:val="clear" w:color="auto" w:fill="auto"/>
            <w:tcMar>
              <w:top w:w="6" w:type="dxa"/>
              <w:left w:w="6" w:type="dxa"/>
              <w:bottom w:w="0" w:type="dxa"/>
              <w:right w:w="6" w:type="dxa"/>
            </w:tcMar>
            <w:vAlign w:val="center"/>
            <w:hideMark/>
          </w:tcPr>
          <w:p w14:paraId="5A330750" w14:textId="588CB2AE"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2AC5E9A" w14:textId="28AFAB6F"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9B63247"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3DB3C33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03F07F67" w14:textId="77777777" w:rsidTr="00C843C9">
        <w:trPr>
          <w:trHeight w:val="250"/>
        </w:trPr>
        <w:tc>
          <w:tcPr>
            <w:tcW w:w="0" w:type="auto"/>
            <w:shd w:val="clear" w:color="auto" w:fill="auto"/>
            <w:tcMar>
              <w:top w:w="6" w:type="dxa"/>
              <w:left w:w="6" w:type="dxa"/>
              <w:bottom w:w="0" w:type="dxa"/>
              <w:right w:w="6" w:type="dxa"/>
            </w:tcMar>
            <w:vAlign w:val="center"/>
            <w:hideMark/>
          </w:tcPr>
          <w:p w14:paraId="2BBBFCD6"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Wellington</w:t>
            </w:r>
          </w:p>
        </w:tc>
        <w:tc>
          <w:tcPr>
            <w:tcW w:w="0" w:type="auto"/>
            <w:shd w:val="clear" w:color="auto" w:fill="auto"/>
            <w:tcMar>
              <w:top w:w="6" w:type="dxa"/>
              <w:left w:w="6" w:type="dxa"/>
              <w:bottom w:w="0" w:type="dxa"/>
              <w:right w:w="6" w:type="dxa"/>
            </w:tcMar>
            <w:vAlign w:val="center"/>
            <w:hideMark/>
          </w:tcPr>
          <w:p w14:paraId="65DF5C61" w14:textId="76507C37"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4E7EFBF" w14:textId="08BA4158"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0E54B8E"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47903FE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317690B9" w14:textId="77777777" w:rsidTr="00C843C9">
        <w:trPr>
          <w:trHeight w:val="250"/>
        </w:trPr>
        <w:tc>
          <w:tcPr>
            <w:tcW w:w="0" w:type="auto"/>
            <w:shd w:val="clear" w:color="auto" w:fill="auto"/>
            <w:tcMar>
              <w:top w:w="6" w:type="dxa"/>
              <w:left w:w="6" w:type="dxa"/>
              <w:bottom w:w="0" w:type="dxa"/>
              <w:right w:w="6" w:type="dxa"/>
            </w:tcMar>
            <w:vAlign w:val="center"/>
            <w:hideMark/>
          </w:tcPr>
          <w:p w14:paraId="3C5436E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East Gippsland</w:t>
            </w:r>
          </w:p>
        </w:tc>
        <w:tc>
          <w:tcPr>
            <w:tcW w:w="0" w:type="auto"/>
            <w:shd w:val="clear" w:color="auto" w:fill="auto"/>
            <w:tcMar>
              <w:top w:w="6" w:type="dxa"/>
              <w:left w:w="6" w:type="dxa"/>
              <w:bottom w:w="0" w:type="dxa"/>
              <w:right w:w="6" w:type="dxa"/>
            </w:tcMar>
            <w:vAlign w:val="center"/>
            <w:hideMark/>
          </w:tcPr>
          <w:p w14:paraId="05CB4DBB" w14:textId="6C698E14"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6371C48A" w14:textId="287C8F8D"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E8DD886"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42B83FDB"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7EA0D4BC" w14:textId="77777777" w:rsidTr="00C843C9">
        <w:trPr>
          <w:trHeight w:val="250"/>
        </w:trPr>
        <w:tc>
          <w:tcPr>
            <w:tcW w:w="0" w:type="auto"/>
            <w:shd w:val="clear" w:color="auto" w:fill="auto"/>
            <w:tcMar>
              <w:top w:w="6" w:type="dxa"/>
              <w:left w:w="6" w:type="dxa"/>
              <w:bottom w:w="0" w:type="dxa"/>
              <w:right w:w="6" w:type="dxa"/>
            </w:tcMar>
            <w:vAlign w:val="center"/>
            <w:hideMark/>
          </w:tcPr>
          <w:p w14:paraId="2C9ACCB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Colac Otway</w:t>
            </w:r>
          </w:p>
        </w:tc>
        <w:tc>
          <w:tcPr>
            <w:tcW w:w="0" w:type="auto"/>
            <w:shd w:val="clear" w:color="auto" w:fill="auto"/>
            <w:tcMar>
              <w:top w:w="6" w:type="dxa"/>
              <w:left w:w="6" w:type="dxa"/>
              <w:bottom w:w="0" w:type="dxa"/>
              <w:right w:w="6" w:type="dxa"/>
            </w:tcMar>
            <w:vAlign w:val="center"/>
            <w:hideMark/>
          </w:tcPr>
          <w:p w14:paraId="49AC7B92" w14:textId="4D9BD87B"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790D69E0" w14:textId="6ECCD2BA"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2A3AE6A"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2C66CBA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6F0020F4" w14:textId="77777777" w:rsidTr="00C843C9">
        <w:trPr>
          <w:trHeight w:val="250"/>
        </w:trPr>
        <w:tc>
          <w:tcPr>
            <w:tcW w:w="0" w:type="auto"/>
            <w:shd w:val="clear" w:color="auto" w:fill="auto"/>
            <w:tcMar>
              <w:top w:w="6" w:type="dxa"/>
              <w:left w:w="6" w:type="dxa"/>
              <w:bottom w:w="0" w:type="dxa"/>
              <w:right w:w="6" w:type="dxa"/>
            </w:tcMar>
            <w:vAlign w:val="center"/>
            <w:hideMark/>
          </w:tcPr>
          <w:p w14:paraId="7B0E1A2B"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lastRenderedPageBreak/>
              <w:t xml:space="preserve">Baw </w:t>
            </w:r>
            <w:proofErr w:type="spellStart"/>
            <w:r w:rsidRPr="0049416B">
              <w:rPr>
                <w:rFonts w:cs="Arial"/>
                <w:kern w:val="24"/>
                <w:sz w:val="22"/>
                <w:szCs w:val="22"/>
                <w:lang w:eastAsia="en-AU"/>
              </w:rPr>
              <w:t>Baw</w:t>
            </w:r>
            <w:proofErr w:type="spellEnd"/>
          </w:p>
        </w:tc>
        <w:tc>
          <w:tcPr>
            <w:tcW w:w="0" w:type="auto"/>
            <w:shd w:val="clear" w:color="auto" w:fill="auto"/>
            <w:tcMar>
              <w:top w:w="6" w:type="dxa"/>
              <w:left w:w="6" w:type="dxa"/>
              <w:bottom w:w="0" w:type="dxa"/>
              <w:right w:w="6" w:type="dxa"/>
            </w:tcMar>
            <w:vAlign w:val="center"/>
            <w:hideMark/>
          </w:tcPr>
          <w:p w14:paraId="670ED6C9" w14:textId="42BD26ED"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F52BDE7" w14:textId="6D8B2797"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644C1B6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56C56D5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5570E43F" w14:textId="77777777" w:rsidTr="00C843C9">
        <w:trPr>
          <w:trHeight w:val="250"/>
        </w:trPr>
        <w:tc>
          <w:tcPr>
            <w:tcW w:w="0" w:type="auto"/>
            <w:shd w:val="clear" w:color="auto" w:fill="auto"/>
            <w:tcMar>
              <w:top w:w="6" w:type="dxa"/>
              <w:left w:w="6" w:type="dxa"/>
              <w:bottom w:w="0" w:type="dxa"/>
              <w:right w:w="6" w:type="dxa"/>
            </w:tcMar>
            <w:vAlign w:val="center"/>
            <w:hideMark/>
          </w:tcPr>
          <w:p w14:paraId="72FD30FD" w14:textId="77777777" w:rsidR="0049416B" w:rsidRPr="0049416B" w:rsidRDefault="0049416B" w:rsidP="00C843C9">
            <w:pPr>
              <w:spacing w:after="0" w:line="240" w:lineRule="auto"/>
              <w:jc w:val="center"/>
              <w:textAlignment w:val="bottom"/>
              <w:rPr>
                <w:rFonts w:cs="Arial"/>
                <w:sz w:val="22"/>
                <w:szCs w:val="22"/>
                <w:lang w:eastAsia="en-AU"/>
              </w:rPr>
            </w:pPr>
            <w:proofErr w:type="spellStart"/>
            <w:r w:rsidRPr="0049416B">
              <w:rPr>
                <w:rFonts w:cs="Arial"/>
                <w:kern w:val="24"/>
                <w:sz w:val="22"/>
                <w:szCs w:val="22"/>
                <w:lang w:eastAsia="en-AU"/>
              </w:rPr>
              <w:t>Yarriambiack</w:t>
            </w:r>
            <w:proofErr w:type="spellEnd"/>
          </w:p>
        </w:tc>
        <w:tc>
          <w:tcPr>
            <w:tcW w:w="0" w:type="auto"/>
            <w:shd w:val="clear" w:color="auto" w:fill="auto"/>
            <w:tcMar>
              <w:top w:w="6" w:type="dxa"/>
              <w:left w:w="6" w:type="dxa"/>
              <w:bottom w:w="0" w:type="dxa"/>
              <w:right w:w="6" w:type="dxa"/>
            </w:tcMar>
            <w:vAlign w:val="center"/>
            <w:hideMark/>
          </w:tcPr>
          <w:p w14:paraId="764D5FF4" w14:textId="0E7AAF5D"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1671233" w14:textId="13A63EA8"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3A31DA10"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25875FBF"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38FC987C" w14:textId="77777777" w:rsidTr="00C843C9">
        <w:trPr>
          <w:trHeight w:val="250"/>
        </w:trPr>
        <w:tc>
          <w:tcPr>
            <w:tcW w:w="0" w:type="auto"/>
            <w:shd w:val="clear" w:color="auto" w:fill="auto"/>
            <w:tcMar>
              <w:top w:w="6" w:type="dxa"/>
              <w:left w:w="6" w:type="dxa"/>
              <w:bottom w:w="0" w:type="dxa"/>
              <w:right w:w="6" w:type="dxa"/>
            </w:tcMar>
            <w:vAlign w:val="center"/>
            <w:hideMark/>
          </w:tcPr>
          <w:p w14:paraId="66F13820"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Gannawarra</w:t>
            </w:r>
          </w:p>
        </w:tc>
        <w:tc>
          <w:tcPr>
            <w:tcW w:w="0" w:type="auto"/>
            <w:shd w:val="clear" w:color="auto" w:fill="auto"/>
            <w:tcMar>
              <w:top w:w="6" w:type="dxa"/>
              <w:left w:w="6" w:type="dxa"/>
              <w:bottom w:w="0" w:type="dxa"/>
              <w:right w:w="6" w:type="dxa"/>
            </w:tcMar>
            <w:vAlign w:val="center"/>
            <w:hideMark/>
          </w:tcPr>
          <w:p w14:paraId="4F030B66" w14:textId="6BBE6B86"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42D937D9" w14:textId="032FF23D"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224059F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19C86CA4"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266BE0CA" w14:textId="77777777" w:rsidTr="00C843C9">
        <w:trPr>
          <w:trHeight w:val="250"/>
        </w:trPr>
        <w:tc>
          <w:tcPr>
            <w:tcW w:w="0" w:type="auto"/>
            <w:shd w:val="clear" w:color="auto" w:fill="auto"/>
            <w:tcMar>
              <w:top w:w="6" w:type="dxa"/>
              <w:left w:w="6" w:type="dxa"/>
              <w:bottom w:w="0" w:type="dxa"/>
              <w:right w:w="6" w:type="dxa"/>
            </w:tcMar>
            <w:vAlign w:val="center"/>
            <w:hideMark/>
          </w:tcPr>
          <w:p w14:paraId="4D729CC5"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Benalla</w:t>
            </w:r>
          </w:p>
        </w:tc>
        <w:tc>
          <w:tcPr>
            <w:tcW w:w="0" w:type="auto"/>
            <w:shd w:val="clear" w:color="auto" w:fill="auto"/>
            <w:tcMar>
              <w:top w:w="6" w:type="dxa"/>
              <w:left w:w="6" w:type="dxa"/>
              <w:bottom w:w="0" w:type="dxa"/>
              <w:right w:w="6" w:type="dxa"/>
            </w:tcMar>
            <w:vAlign w:val="center"/>
            <w:hideMark/>
          </w:tcPr>
          <w:p w14:paraId="40F51599"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kern w:val="24"/>
                <w:sz w:val="22"/>
                <w:szCs w:val="22"/>
                <w:lang w:eastAsia="en-AU"/>
              </w:rPr>
              <w:t>1</w:t>
            </w:r>
          </w:p>
        </w:tc>
        <w:tc>
          <w:tcPr>
            <w:tcW w:w="0" w:type="auto"/>
            <w:shd w:val="clear" w:color="auto" w:fill="auto"/>
            <w:tcMar>
              <w:top w:w="6" w:type="dxa"/>
              <w:left w:w="6" w:type="dxa"/>
              <w:bottom w:w="0" w:type="dxa"/>
              <w:right w:w="6" w:type="dxa"/>
            </w:tcMar>
            <w:vAlign w:val="center"/>
            <w:hideMark/>
          </w:tcPr>
          <w:p w14:paraId="154A54DE" w14:textId="616CB9B1"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5FA68AA9" w14:textId="231CA99A" w:rsidR="0049416B" w:rsidRPr="0049416B" w:rsidRDefault="0049416B" w:rsidP="00C843C9">
            <w:pPr>
              <w:spacing w:after="0" w:line="240" w:lineRule="auto"/>
              <w:jc w:val="center"/>
              <w:textAlignment w:val="bottom"/>
              <w:rPr>
                <w:rFonts w:cs="Arial"/>
                <w:sz w:val="22"/>
                <w:szCs w:val="22"/>
                <w:lang w:eastAsia="en-AU"/>
              </w:rPr>
            </w:pPr>
          </w:p>
        </w:tc>
        <w:tc>
          <w:tcPr>
            <w:tcW w:w="0" w:type="auto"/>
            <w:shd w:val="clear" w:color="auto" w:fill="auto"/>
            <w:tcMar>
              <w:top w:w="6" w:type="dxa"/>
              <w:left w:w="6" w:type="dxa"/>
              <w:bottom w:w="0" w:type="dxa"/>
              <w:right w:w="6" w:type="dxa"/>
            </w:tcMar>
            <w:vAlign w:val="center"/>
            <w:hideMark/>
          </w:tcPr>
          <w:p w14:paraId="13225036"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w:t>
            </w:r>
          </w:p>
        </w:tc>
      </w:tr>
      <w:tr w:rsidR="0049416B" w:rsidRPr="0049416B" w14:paraId="0BFFF955" w14:textId="77777777" w:rsidTr="00C843C9">
        <w:trPr>
          <w:trHeight w:val="250"/>
        </w:trPr>
        <w:tc>
          <w:tcPr>
            <w:tcW w:w="0" w:type="auto"/>
            <w:shd w:val="clear" w:color="auto" w:fill="auto"/>
            <w:tcMar>
              <w:top w:w="6" w:type="dxa"/>
              <w:left w:w="6" w:type="dxa"/>
              <w:bottom w:w="0" w:type="dxa"/>
              <w:right w:w="6" w:type="dxa"/>
            </w:tcMar>
            <w:vAlign w:val="center"/>
            <w:hideMark/>
          </w:tcPr>
          <w:p w14:paraId="139B6F91"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Activities</w:t>
            </w:r>
          </w:p>
        </w:tc>
        <w:tc>
          <w:tcPr>
            <w:tcW w:w="0" w:type="auto"/>
            <w:shd w:val="clear" w:color="auto" w:fill="auto"/>
            <w:tcMar>
              <w:top w:w="6" w:type="dxa"/>
              <w:left w:w="6" w:type="dxa"/>
              <w:bottom w:w="0" w:type="dxa"/>
              <w:right w:w="6" w:type="dxa"/>
            </w:tcMar>
            <w:vAlign w:val="center"/>
            <w:hideMark/>
          </w:tcPr>
          <w:p w14:paraId="4D13BA68"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8</w:t>
            </w:r>
          </w:p>
        </w:tc>
        <w:tc>
          <w:tcPr>
            <w:tcW w:w="0" w:type="auto"/>
            <w:shd w:val="clear" w:color="auto" w:fill="auto"/>
            <w:tcMar>
              <w:top w:w="6" w:type="dxa"/>
              <w:left w:w="6" w:type="dxa"/>
              <w:bottom w:w="0" w:type="dxa"/>
              <w:right w:w="6" w:type="dxa"/>
            </w:tcMar>
            <w:vAlign w:val="center"/>
            <w:hideMark/>
          </w:tcPr>
          <w:p w14:paraId="08E3127C"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6</w:t>
            </w:r>
          </w:p>
        </w:tc>
        <w:tc>
          <w:tcPr>
            <w:tcW w:w="0" w:type="auto"/>
            <w:shd w:val="clear" w:color="auto" w:fill="auto"/>
            <w:tcMar>
              <w:top w:w="6" w:type="dxa"/>
              <w:left w:w="6" w:type="dxa"/>
              <w:bottom w:w="0" w:type="dxa"/>
              <w:right w:w="6" w:type="dxa"/>
            </w:tcMar>
            <w:vAlign w:val="center"/>
            <w:hideMark/>
          </w:tcPr>
          <w:p w14:paraId="0A48C557"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147</w:t>
            </w:r>
          </w:p>
        </w:tc>
        <w:tc>
          <w:tcPr>
            <w:tcW w:w="0" w:type="auto"/>
            <w:shd w:val="clear" w:color="auto" w:fill="auto"/>
            <w:tcMar>
              <w:top w:w="6" w:type="dxa"/>
              <w:left w:w="6" w:type="dxa"/>
              <w:bottom w:w="0" w:type="dxa"/>
              <w:right w:w="6" w:type="dxa"/>
            </w:tcMar>
            <w:vAlign w:val="center"/>
            <w:hideMark/>
          </w:tcPr>
          <w:p w14:paraId="24C7471D" w14:textId="77777777" w:rsidR="0049416B" w:rsidRPr="0049416B" w:rsidRDefault="0049416B" w:rsidP="00C843C9">
            <w:pPr>
              <w:spacing w:after="0" w:line="240" w:lineRule="auto"/>
              <w:jc w:val="center"/>
              <w:textAlignment w:val="bottom"/>
              <w:rPr>
                <w:rFonts w:cs="Arial"/>
                <w:sz w:val="22"/>
                <w:szCs w:val="22"/>
                <w:lang w:eastAsia="en-AU"/>
              </w:rPr>
            </w:pPr>
            <w:r w:rsidRPr="0049416B">
              <w:rPr>
                <w:rFonts w:cs="Arial"/>
                <w:b/>
                <w:bCs/>
                <w:kern w:val="24"/>
                <w:sz w:val="22"/>
                <w:szCs w:val="22"/>
                <w:lang w:eastAsia="en-AU"/>
              </w:rPr>
              <w:t>161</w:t>
            </w:r>
          </w:p>
        </w:tc>
      </w:tr>
    </w:tbl>
    <w:p w14:paraId="1B4DFAA1" w14:textId="77777777" w:rsidR="001A0DCD" w:rsidRDefault="001A0DCD" w:rsidP="00AA0C22">
      <w:pPr>
        <w:rPr>
          <w:rFonts w:eastAsia="MS Gothic" w:cs="Arial"/>
          <w:sz w:val="22"/>
          <w:szCs w:val="22"/>
        </w:rPr>
      </w:pPr>
    </w:p>
    <w:p w14:paraId="6408B556" w14:textId="5B97CE1C" w:rsidR="00FD4761" w:rsidRPr="009541FA" w:rsidRDefault="00FD4761" w:rsidP="00AA0C22">
      <w:pPr>
        <w:rPr>
          <w:rFonts w:eastAsia="MS Gothic" w:cs="Arial"/>
          <w:sz w:val="22"/>
          <w:szCs w:val="22"/>
        </w:rPr>
      </w:pPr>
      <w:r>
        <w:rPr>
          <w:rFonts w:eastAsia="MS Gothic" w:cs="Arial"/>
          <w:sz w:val="22"/>
          <w:szCs w:val="22"/>
        </w:rPr>
        <w:t>Compliance Activities FY 202</w:t>
      </w:r>
      <w:r w:rsidR="007234E2">
        <w:rPr>
          <w:rFonts w:eastAsia="MS Gothic" w:cs="Arial"/>
          <w:sz w:val="22"/>
          <w:szCs w:val="22"/>
        </w:rPr>
        <w:t>4</w:t>
      </w:r>
      <w:r>
        <w:rPr>
          <w:rFonts w:eastAsia="MS Gothic" w:cs="Arial"/>
          <w:sz w:val="22"/>
          <w:szCs w:val="22"/>
        </w:rPr>
        <w:t>-2</w:t>
      </w:r>
      <w:r w:rsidR="007234E2">
        <w:rPr>
          <w:rFonts w:eastAsia="MS Gothic" w:cs="Arial"/>
          <w:sz w:val="22"/>
          <w:szCs w:val="22"/>
        </w:rPr>
        <w:t>5 Q</w:t>
      </w:r>
      <w:r w:rsidR="00574859">
        <w:rPr>
          <w:rFonts w:eastAsia="MS Gothic" w:cs="Arial"/>
          <w:sz w:val="22"/>
          <w:szCs w:val="22"/>
        </w:rPr>
        <w:t>3</w:t>
      </w:r>
    </w:p>
    <w:tbl>
      <w:tblPr>
        <w:tblStyle w:val="TableGrid"/>
        <w:tblW w:w="0" w:type="auto"/>
        <w:tblLook w:val="04A0" w:firstRow="1" w:lastRow="0" w:firstColumn="1" w:lastColumn="0" w:noHBand="0" w:noVBand="1"/>
      </w:tblPr>
      <w:tblGrid>
        <w:gridCol w:w="2503"/>
        <w:gridCol w:w="1721"/>
        <w:gridCol w:w="1721"/>
        <w:gridCol w:w="1721"/>
        <w:gridCol w:w="1721"/>
      </w:tblGrid>
      <w:tr w:rsidR="00574859" w14:paraId="4B71E4CE" w14:textId="77777777" w:rsidTr="00FD476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34852DE7" w14:textId="0524D03C" w:rsidR="00574859" w:rsidRDefault="00574859" w:rsidP="00574859">
            <w:pPr>
              <w:rPr>
                <w:sz w:val="22"/>
                <w:szCs w:val="28"/>
              </w:rPr>
            </w:pPr>
            <w:r>
              <w:rPr>
                <w:sz w:val="22"/>
                <w:szCs w:val="28"/>
              </w:rPr>
              <w:t>Compliance Activities</w:t>
            </w:r>
          </w:p>
        </w:tc>
        <w:tc>
          <w:tcPr>
            <w:tcW w:w="0" w:type="auto"/>
            <w:vAlign w:val="bottom"/>
          </w:tcPr>
          <w:p w14:paraId="743ED566" w14:textId="2CDA3F86" w:rsidR="00574859" w:rsidRDefault="00574859" w:rsidP="0057485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2023-24 Q</w:t>
            </w:r>
            <w:r>
              <w:rPr>
                <w:sz w:val="22"/>
                <w:szCs w:val="28"/>
              </w:rPr>
              <w:t>4</w:t>
            </w:r>
          </w:p>
        </w:tc>
        <w:tc>
          <w:tcPr>
            <w:tcW w:w="0" w:type="auto"/>
            <w:vAlign w:val="bottom"/>
          </w:tcPr>
          <w:p w14:paraId="298DAC22" w14:textId="32BCA7D1" w:rsidR="00574859" w:rsidRDefault="00574859" w:rsidP="0057485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vAlign w:val="bottom"/>
          </w:tcPr>
          <w:p w14:paraId="3B11546A" w14:textId="0ACDD4B7" w:rsidR="00574859" w:rsidRDefault="00574859" w:rsidP="0057485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vAlign w:val="bottom"/>
          </w:tcPr>
          <w:p w14:paraId="22E04BF6" w14:textId="37473EF3" w:rsidR="00574859" w:rsidRDefault="00574859" w:rsidP="0057485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r>
      <w:tr w:rsidR="00574859" w14:paraId="787550B4" w14:textId="77777777" w:rsidTr="009A61FA">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B6394C4" w14:textId="2BCD12DA" w:rsidR="00574859" w:rsidRDefault="00574859" w:rsidP="00574859">
            <w:pPr>
              <w:rPr>
                <w:sz w:val="22"/>
                <w:szCs w:val="28"/>
              </w:rPr>
            </w:pPr>
            <w:r>
              <w:rPr>
                <w:sz w:val="22"/>
                <w:szCs w:val="28"/>
              </w:rPr>
              <w:t>Meeting</w:t>
            </w:r>
          </w:p>
        </w:tc>
        <w:tc>
          <w:tcPr>
            <w:tcW w:w="0" w:type="auto"/>
            <w:vAlign w:val="bottom"/>
          </w:tcPr>
          <w:p w14:paraId="664F0C8D" w14:textId="28E99B58" w:rsidR="00574859" w:rsidRDefault="00423BF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bottom"/>
          </w:tcPr>
          <w:p w14:paraId="01A1660D" w14:textId="489B6D3D" w:rsidR="00574859" w:rsidRDefault="0057485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bottom"/>
          </w:tcPr>
          <w:p w14:paraId="27D4B89F" w14:textId="4CF18DA2" w:rsidR="00574859" w:rsidRDefault="0057485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6BB7292" w14:textId="75C45FF1" w:rsidR="00574859" w:rsidRDefault="00423BF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r>
      <w:tr w:rsidR="00574859" w14:paraId="10EAA39E"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A61253" w14:textId="540DEE9B" w:rsidR="00574859" w:rsidRDefault="00574859" w:rsidP="00574859">
            <w:pPr>
              <w:rPr>
                <w:sz w:val="22"/>
                <w:szCs w:val="28"/>
              </w:rPr>
            </w:pPr>
            <w:r>
              <w:rPr>
                <w:sz w:val="22"/>
                <w:szCs w:val="28"/>
              </w:rPr>
              <w:t>Audit</w:t>
            </w:r>
          </w:p>
        </w:tc>
        <w:tc>
          <w:tcPr>
            <w:tcW w:w="0" w:type="auto"/>
            <w:vAlign w:val="bottom"/>
          </w:tcPr>
          <w:p w14:paraId="4919CD3F" w14:textId="08A65EDB" w:rsidR="00574859" w:rsidRDefault="0057485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r w:rsidR="00423BF9">
              <w:rPr>
                <w:sz w:val="22"/>
                <w:szCs w:val="28"/>
              </w:rPr>
              <w:t>8</w:t>
            </w:r>
          </w:p>
        </w:tc>
        <w:tc>
          <w:tcPr>
            <w:tcW w:w="0" w:type="auto"/>
            <w:vAlign w:val="bottom"/>
          </w:tcPr>
          <w:p w14:paraId="7DE3D495" w14:textId="1BDC79A1" w:rsidR="00574859" w:rsidRDefault="0057485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c>
          <w:tcPr>
            <w:tcW w:w="0" w:type="auto"/>
            <w:vAlign w:val="bottom"/>
          </w:tcPr>
          <w:p w14:paraId="285F4B25" w14:textId="5BD2F7B6" w:rsidR="00574859" w:rsidRDefault="0057485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0" w:type="auto"/>
            <w:vAlign w:val="bottom"/>
          </w:tcPr>
          <w:p w14:paraId="6AD29D62" w14:textId="09A19884" w:rsidR="00574859" w:rsidRDefault="00423BF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r>
      <w:tr w:rsidR="00574859" w14:paraId="68BD29F0" w14:textId="77777777" w:rsidTr="009A61FA">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4939E19" w14:textId="5CBC64C7" w:rsidR="00574859" w:rsidRDefault="00574859" w:rsidP="00574859">
            <w:pPr>
              <w:rPr>
                <w:sz w:val="22"/>
                <w:szCs w:val="28"/>
              </w:rPr>
            </w:pPr>
            <w:r>
              <w:rPr>
                <w:sz w:val="22"/>
                <w:szCs w:val="28"/>
              </w:rPr>
              <w:t>Inspection</w:t>
            </w:r>
          </w:p>
        </w:tc>
        <w:tc>
          <w:tcPr>
            <w:tcW w:w="0" w:type="auto"/>
            <w:vAlign w:val="bottom"/>
          </w:tcPr>
          <w:p w14:paraId="7E24D34F" w14:textId="10E4A917" w:rsidR="00574859" w:rsidRDefault="0057485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w:t>
            </w:r>
          </w:p>
        </w:tc>
        <w:tc>
          <w:tcPr>
            <w:tcW w:w="0" w:type="auto"/>
            <w:vAlign w:val="bottom"/>
          </w:tcPr>
          <w:p w14:paraId="65CB80AC" w14:textId="030385F7" w:rsidR="00574859" w:rsidRDefault="0057485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c>
          <w:tcPr>
            <w:tcW w:w="0" w:type="auto"/>
            <w:vAlign w:val="bottom"/>
          </w:tcPr>
          <w:p w14:paraId="4B1433CE" w14:textId="101D211A" w:rsidR="00574859" w:rsidRDefault="0057485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48</w:t>
            </w:r>
          </w:p>
        </w:tc>
        <w:tc>
          <w:tcPr>
            <w:tcW w:w="0" w:type="auto"/>
            <w:vAlign w:val="bottom"/>
          </w:tcPr>
          <w:p w14:paraId="61144033" w14:textId="5A7B1AF4" w:rsidR="00574859" w:rsidRDefault="00423BF9" w:rsidP="0057485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147</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32B9E467" w14:textId="68BFC0E6" w:rsidR="00EC6751" w:rsidRPr="00EC6751" w:rsidRDefault="00EC6751" w:rsidP="00EC6751">
      <w:pPr>
        <w:spacing w:after="0" w:line="240" w:lineRule="auto"/>
        <w:rPr>
          <w:sz w:val="22"/>
          <w:szCs w:val="28"/>
        </w:rPr>
      </w:pPr>
      <w:r>
        <w:rPr>
          <w:sz w:val="22"/>
          <w:szCs w:val="28"/>
        </w:rPr>
        <w:t>I</w:t>
      </w:r>
      <w:r w:rsidRPr="00EC6751">
        <w:rPr>
          <w:sz w:val="22"/>
          <w:szCs w:val="28"/>
        </w:rPr>
        <w:t>n Q3 161 compliance activities were conducted on 159 sites.</w:t>
      </w:r>
    </w:p>
    <w:p w14:paraId="162F015A" w14:textId="77777777" w:rsidR="00EC6751" w:rsidRDefault="00EC6751" w:rsidP="00EC6751">
      <w:pPr>
        <w:spacing w:after="0" w:line="240" w:lineRule="auto"/>
        <w:rPr>
          <w:sz w:val="22"/>
          <w:szCs w:val="28"/>
        </w:rPr>
      </w:pPr>
    </w:p>
    <w:p w14:paraId="207C1F35" w14:textId="1F58367C" w:rsidR="00EC6751" w:rsidRPr="00EC6751" w:rsidRDefault="00EC6751" w:rsidP="00EC6751">
      <w:pPr>
        <w:spacing w:after="0" w:line="240" w:lineRule="auto"/>
        <w:rPr>
          <w:sz w:val="22"/>
          <w:szCs w:val="28"/>
        </w:rPr>
      </w:pPr>
      <w:r w:rsidRPr="00EC6751">
        <w:rPr>
          <w:sz w:val="22"/>
          <w:szCs w:val="28"/>
        </w:rPr>
        <w:t>Rapid risk inspections introduced this quarter.</w:t>
      </w:r>
    </w:p>
    <w:p w14:paraId="4E2EC42E" w14:textId="77777777" w:rsidR="00CE7202" w:rsidRDefault="00CE7202">
      <w:pPr>
        <w:spacing w:after="0" w:line="240" w:lineRule="auto"/>
        <w:rPr>
          <w:sz w:val="22"/>
          <w:szCs w:val="28"/>
        </w:rPr>
      </w:pPr>
      <w:r>
        <w:rPr>
          <w:sz w:val="22"/>
          <w:szCs w:val="28"/>
        </w:rPr>
        <w:br w:type="page"/>
      </w:r>
    </w:p>
    <w:p w14:paraId="44954556" w14:textId="259F17A5" w:rsidR="00DE4882" w:rsidRDefault="00DE4882" w:rsidP="00DE4882">
      <w:pPr>
        <w:pStyle w:val="Heading1"/>
      </w:pPr>
      <w:r>
        <w:lastRenderedPageBreak/>
        <w:t xml:space="preserve">Compliance </w:t>
      </w:r>
      <w:r w:rsidR="00E926D8">
        <w:t>Actions</w:t>
      </w:r>
    </w:p>
    <w:p w14:paraId="5693E741" w14:textId="7F108548" w:rsidR="00E14CFF" w:rsidRDefault="00E14CFF" w:rsidP="00E14CFF">
      <w:pPr>
        <w:rPr>
          <w:rFonts w:eastAsia="MS Gothic"/>
          <w:b/>
          <w:bCs/>
          <w:sz w:val="22"/>
          <w:szCs w:val="22"/>
        </w:rPr>
      </w:pPr>
      <w:r w:rsidRPr="00E14CFF">
        <w:rPr>
          <w:rFonts w:eastAsia="MS Gothic"/>
          <w:b/>
          <w:bCs/>
          <w:sz w:val="22"/>
          <w:szCs w:val="22"/>
        </w:rPr>
        <w:t>Education</w:t>
      </w:r>
    </w:p>
    <w:tbl>
      <w:tblPr>
        <w:tblStyle w:val="TableGrid"/>
        <w:tblW w:w="0" w:type="auto"/>
        <w:tblLook w:val="04A0" w:firstRow="1" w:lastRow="0" w:firstColumn="1" w:lastColumn="0" w:noHBand="0" w:noVBand="1"/>
      </w:tblPr>
      <w:tblGrid>
        <w:gridCol w:w="3029"/>
        <w:gridCol w:w="1721"/>
        <w:gridCol w:w="1721"/>
        <w:gridCol w:w="1721"/>
        <w:gridCol w:w="1721"/>
      </w:tblGrid>
      <w:tr w:rsidR="00E80D5A" w14:paraId="49DEA371" w14:textId="77777777" w:rsidTr="00B72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FC01D" w14:textId="16875408" w:rsidR="00E80D5A" w:rsidRPr="00493F0E" w:rsidRDefault="00E80D5A" w:rsidP="00E80D5A">
            <w:pPr>
              <w:jc w:val="center"/>
              <w:rPr>
                <w:rFonts w:eastAsia="MS Gothic"/>
                <w:sz w:val="22"/>
                <w:szCs w:val="22"/>
              </w:rPr>
            </w:pPr>
            <w:r w:rsidRPr="00493F0E">
              <w:rPr>
                <w:rFonts w:eastAsia="MS Gothic"/>
                <w:sz w:val="22"/>
                <w:szCs w:val="22"/>
              </w:rPr>
              <w:t>Compliance Actions</w:t>
            </w:r>
          </w:p>
        </w:tc>
        <w:tc>
          <w:tcPr>
            <w:tcW w:w="0" w:type="auto"/>
            <w:vAlign w:val="center"/>
          </w:tcPr>
          <w:p w14:paraId="392A19CA" w14:textId="3E6FED43" w:rsidR="00E80D5A" w:rsidRPr="00493F0E" w:rsidRDefault="00E80D5A" w:rsidP="00E80D5A">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2023-24 Q4</w:t>
            </w:r>
          </w:p>
        </w:tc>
        <w:tc>
          <w:tcPr>
            <w:tcW w:w="0" w:type="auto"/>
            <w:vAlign w:val="center"/>
          </w:tcPr>
          <w:p w14:paraId="1F2C1A99" w14:textId="52E001D7" w:rsidR="00E80D5A" w:rsidRPr="00493F0E" w:rsidRDefault="00E80D5A" w:rsidP="00E80D5A">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Q1</w:t>
            </w:r>
          </w:p>
        </w:tc>
        <w:tc>
          <w:tcPr>
            <w:tcW w:w="0" w:type="auto"/>
            <w:vAlign w:val="center"/>
          </w:tcPr>
          <w:p w14:paraId="7A052C9B" w14:textId="5CDF29A5" w:rsidR="00E80D5A" w:rsidRPr="00493F0E" w:rsidRDefault="00E80D5A" w:rsidP="00E80D5A">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Q2</w:t>
            </w:r>
          </w:p>
        </w:tc>
        <w:tc>
          <w:tcPr>
            <w:tcW w:w="0" w:type="auto"/>
            <w:vAlign w:val="center"/>
          </w:tcPr>
          <w:p w14:paraId="338D2C06" w14:textId="1502B5BB" w:rsidR="00E80D5A" w:rsidRPr="00493F0E" w:rsidRDefault="00E80D5A" w:rsidP="00E80D5A">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w:t>
            </w:r>
            <w:r w:rsidR="000D7B47">
              <w:rPr>
                <w:rFonts w:eastAsia="MS Gothic"/>
                <w:sz w:val="22"/>
                <w:szCs w:val="22"/>
              </w:rPr>
              <w:t>3</w:t>
            </w:r>
          </w:p>
        </w:tc>
      </w:tr>
      <w:tr w:rsidR="00E80D5A" w14:paraId="56A69246" w14:textId="77777777" w:rsidTr="00B72C73">
        <w:tc>
          <w:tcPr>
            <w:cnfStyle w:val="001000000000" w:firstRow="0" w:lastRow="0" w:firstColumn="1" w:lastColumn="0" w:oddVBand="0" w:evenVBand="0" w:oddHBand="0" w:evenHBand="0" w:firstRowFirstColumn="0" w:firstRowLastColumn="0" w:lastRowFirstColumn="0" w:lastRowLastColumn="0"/>
            <w:tcW w:w="0" w:type="auto"/>
            <w:vAlign w:val="center"/>
          </w:tcPr>
          <w:p w14:paraId="7D3107E7" w14:textId="2EC60516" w:rsidR="00E80D5A" w:rsidRDefault="00E80D5A" w:rsidP="00E80D5A">
            <w:pPr>
              <w:jc w:val="center"/>
              <w:rPr>
                <w:rFonts w:eastAsia="MS Gothic"/>
                <w:b w:val="0"/>
                <w:bCs/>
                <w:sz w:val="22"/>
                <w:szCs w:val="22"/>
              </w:rPr>
            </w:pPr>
            <w:r>
              <w:rPr>
                <w:rFonts w:eastAsia="MS Gothic"/>
                <w:b w:val="0"/>
                <w:bCs/>
                <w:sz w:val="22"/>
                <w:szCs w:val="22"/>
              </w:rPr>
              <w:t>Written Instruction/Education</w:t>
            </w:r>
          </w:p>
        </w:tc>
        <w:tc>
          <w:tcPr>
            <w:tcW w:w="0" w:type="auto"/>
            <w:vAlign w:val="center"/>
          </w:tcPr>
          <w:p w14:paraId="5D0931A9" w14:textId="514D093D" w:rsidR="00E80D5A" w:rsidRPr="00B72C73"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16</w:t>
            </w:r>
          </w:p>
        </w:tc>
        <w:tc>
          <w:tcPr>
            <w:tcW w:w="0" w:type="auto"/>
            <w:vAlign w:val="center"/>
          </w:tcPr>
          <w:p w14:paraId="44C30D44" w14:textId="22B99ED8" w:rsidR="00E80D5A" w:rsidRPr="00B72C73"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12</w:t>
            </w:r>
          </w:p>
        </w:tc>
        <w:tc>
          <w:tcPr>
            <w:tcW w:w="0" w:type="auto"/>
            <w:vAlign w:val="center"/>
          </w:tcPr>
          <w:p w14:paraId="09E0C0A0" w14:textId="5F365A02" w:rsidR="00E80D5A" w:rsidRPr="00B72C73"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11</w:t>
            </w:r>
          </w:p>
        </w:tc>
        <w:tc>
          <w:tcPr>
            <w:tcW w:w="0" w:type="auto"/>
            <w:vAlign w:val="center"/>
          </w:tcPr>
          <w:p w14:paraId="0E4A6237" w14:textId="083E50F8" w:rsidR="00E80D5A" w:rsidRPr="00B72C73"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11</w:t>
            </w:r>
          </w:p>
        </w:tc>
      </w:tr>
      <w:tr w:rsidR="00E80D5A" w14:paraId="638F04BA" w14:textId="77777777" w:rsidTr="00B72C73">
        <w:tc>
          <w:tcPr>
            <w:cnfStyle w:val="001000000000" w:firstRow="0" w:lastRow="0" w:firstColumn="1" w:lastColumn="0" w:oddVBand="0" w:evenVBand="0" w:oddHBand="0" w:evenHBand="0" w:firstRowFirstColumn="0" w:firstRowLastColumn="0" w:lastRowFirstColumn="0" w:lastRowLastColumn="0"/>
            <w:tcW w:w="0" w:type="auto"/>
            <w:vAlign w:val="center"/>
          </w:tcPr>
          <w:p w14:paraId="4F466D68" w14:textId="2EBF7725" w:rsidR="00E80D5A" w:rsidRDefault="00E80D5A" w:rsidP="00E80D5A">
            <w:pPr>
              <w:jc w:val="center"/>
              <w:rPr>
                <w:rFonts w:eastAsia="MS Gothic"/>
                <w:b w:val="0"/>
                <w:bCs/>
                <w:sz w:val="22"/>
                <w:szCs w:val="22"/>
              </w:rPr>
            </w:pPr>
            <w:r>
              <w:rPr>
                <w:rFonts w:eastAsia="MS Gothic"/>
                <w:b w:val="0"/>
                <w:bCs/>
                <w:sz w:val="22"/>
                <w:szCs w:val="22"/>
              </w:rPr>
              <w:t>Official Warning Letter</w:t>
            </w:r>
          </w:p>
        </w:tc>
        <w:tc>
          <w:tcPr>
            <w:tcW w:w="0" w:type="auto"/>
            <w:vAlign w:val="center"/>
          </w:tcPr>
          <w:p w14:paraId="5BE010C9" w14:textId="6E71D8E4" w:rsidR="00E80D5A" w:rsidRPr="00B72C73"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p>
        </w:tc>
        <w:tc>
          <w:tcPr>
            <w:tcW w:w="0" w:type="auto"/>
            <w:vAlign w:val="center"/>
          </w:tcPr>
          <w:p w14:paraId="3DF0DF56" w14:textId="66D202A2" w:rsidR="00E80D5A" w:rsidRPr="00B72C73"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p>
        </w:tc>
        <w:tc>
          <w:tcPr>
            <w:tcW w:w="0" w:type="auto"/>
            <w:vAlign w:val="center"/>
          </w:tcPr>
          <w:p w14:paraId="5CB4CACB" w14:textId="445629B3" w:rsidR="00E80D5A" w:rsidRPr="00B72C73"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0</w:t>
            </w:r>
          </w:p>
        </w:tc>
        <w:tc>
          <w:tcPr>
            <w:tcW w:w="0" w:type="auto"/>
            <w:vAlign w:val="center"/>
          </w:tcPr>
          <w:p w14:paraId="1ED4C4CF" w14:textId="421FA03A" w:rsidR="00E80D5A" w:rsidRPr="00B72C73"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0</w:t>
            </w:r>
          </w:p>
        </w:tc>
      </w:tr>
      <w:tr w:rsidR="00E80D5A" w14:paraId="140FEFFF" w14:textId="77777777" w:rsidTr="00B72C73">
        <w:tc>
          <w:tcPr>
            <w:cnfStyle w:val="001000000000" w:firstRow="0" w:lastRow="0" w:firstColumn="1" w:lastColumn="0" w:oddVBand="0" w:evenVBand="0" w:oddHBand="0" w:evenHBand="0" w:firstRowFirstColumn="0" w:firstRowLastColumn="0" w:lastRowFirstColumn="0" w:lastRowLastColumn="0"/>
            <w:tcW w:w="0" w:type="auto"/>
            <w:vAlign w:val="center"/>
          </w:tcPr>
          <w:p w14:paraId="00B53103" w14:textId="0740674F" w:rsidR="00E80D5A" w:rsidRPr="00BD3A2E" w:rsidRDefault="00E80D5A" w:rsidP="00E80D5A">
            <w:pPr>
              <w:jc w:val="center"/>
              <w:rPr>
                <w:rFonts w:eastAsia="MS Gothic"/>
                <w:sz w:val="22"/>
                <w:szCs w:val="22"/>
              </w:rPr>
            </w:pPr>
            <w:r w:rsidRPr="00BD3A2E">
              <w:rPr>
                <w:rFonts w:eastAsia="MS Gothic"/>
                <w:sz w:val="22"/>
                <w:szCs w:val="22"/>
              </w:rPr>
              <w:t>Total Actions</w:t>
            </w:r>
          </w:p>
        </w:tc>
        <w:tc>
          <w:tcPr>
            <w:tcW w:w="0" w:type="auto"/>
            <w:vAlign w:val="center"/>
          </w:tcPr>
          <w:p w14:paraId="4225E09C" w14:textId="34BD7DD5" w:rsidR="00E80D5A" w:rsidRPr="00BD3A2E"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17</w:t>
            </w:r>
          </w:p>
        </w:tc>
        <w:tc>
          <w:tcPr>
            <w:tcW w:w="0" w:type="auto"/>
            <w:vAlign w:val="center"/>
          </w:tcPr>
          <w:p w14:paraId="42269412" w14:textId="30B54B5F" w:rsidR="00E80D5A" w:rsidRPr="00BD3A2E"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13</w:t>
            </w:r>
          </w:p>
        </w:tc>
        <w:tc>
          <w:tcPr>
            <w:tcW w:w="0" w:type="auto"/>
            <w:vAlign w:val="center"/>
          </w:tcPr>
          <w:p w14:paraId="5D0B3BD9" w14:textId="01C473B6" w:rsidR="00E80D5A" w:rsidRPr="00BD3A2E"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11</w:t>
            </w:r>
          </w:p>
        </w:tc>
        <w:tc>
          <w:tcPr>
            <w:tcW w:w="0" w:type="auto"/>
            <w:vAlign w:val="center"/>
          </w:tcPr>
          <w:p w14:paraId="1303CE59" w14:textId="4A1A0B4E" w:rsidR="00E80D5A" w:rsidRPr="00BD3A2E" w:rsidRDefault="00E80D5A" w:rsidP="00E80D5A">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11</w:t>
            </w:r>
          </w:p>
        </w:tc>
      </w:tr>
    </w:tbl>
    <w:p w14:paraId="63DB0D61" w14:textId="77777777" w:rsidR="00E14CFF" w:rsidRPr="00E14CFF" w:rsidRDefault="00E14CFF" w:rsidP="00E14CFF">
      <w:pPr>
        <w:rPr>
          <w:rFonts w:eastAsia="MS Gothic"/>
          <w:b/>
          <w:bCs/>
          <w:sz w:val="22"/>
          <w:szCs w:val="22"/>
        </w:rPr>
      </w:pPr>
    </w:p>
    <w:p w14:paraId="30343C20" w14:textId="77777777" w:rsidR="005717E7" w:rsidRPr="00450E55" w:rsidRDefault="005717E7" w:rsidP="005717E7">
      <w:pPr>
        <w:rPr>
          <w:rFonts w:eastAsia="MS Gothic"/>
          <w:b/>
          <w:bCs/>
          <w:sz w:val="22"/>
          <w:szCs w:val="22"/>
        </w:rPr>
      </w:pPr>
      <w:r w:rsidRPr="005717E7">
        <w:rPr>
          <w:rFonts w:eastAsia="MS Gothic"/>
          <w:b/>
          <w:bCs/>
          <w:sz w:val="22"/>
          <w:szCs w:val="22"/>
        </w:rPr>
        <w:t>S110 / S110A Notices</w:t>
      </w:r>
    </w:p>
    <w:tbl>
      <w:tblPr>
        <w:tblStyle w:val="TableGrid"/>
        <w:tblW w:w="0" w:type="auto"/>
        <w:tblLook w:val="0560" w:firstRow="1" w:lastRow="1" w:firstColumn="0" w:lastColumn="1" w:noHBand="0" w:noVBand="1"/>
      </w:tblPr>
      <w:tblGrid>
        <w:gridCol w:w="2331"/>
        <w:gridCol w:w="1721"/>
        <w:gridCol w:w="1721"/>
        <w:gridCol w:w="1721"/>
        <w:gridCol w:w="1721"/>
      </w:tblGrid>
      <w:tr w:rsidR="00036E11" w:rsidRPr="00847E02" w14:paraId="093295F3" w14:textId="77777777" w:rsidTr="008D7525">
        <w:trPr>
          <w:cnfStyle w:val="100000000000" w:firstRow="1" w:lastRow="0" w:firstColumn="0" w:lastColumn="0" w:oddVBand="0" w:evenVBand="0" w:oddHBand="0" w:evenHBand="0" w:firstRowFirstColumn="0" w:firstRowLastColumn="0" w:lastRowFirstColumn="0" w:lastRowLastColumn="0"/>
          <w:trHeight w:val="274"/>
        </w:trPr>
        <w:tc>
          <w:tcPr>
            <w:tcW w:w="0" w:type="auto"/>
            <w:vAlign w:val="center"/>
            <w:hideMark/>
          </w:tcPr>
          <w:p w14:paraId="5DBD1B3E" w14:textId="45B7AB83" w:rsidR="00036E11" w:rsidRPr="00222284" w:rsidRDefault="00036E11" w:rsidP="00036E11">
            <w:pPr>
              <w:spacing w:after="0" w:line="240" w:lineRule="auto"/>
              <w:jc w:val="center"/>
              <w:textAlignment w:val="bottom"/>
              <w:rPr>
                <w:rFonts w:cs="Arial"/>
                <w:sz w:val="22"/>
                <w:szCs w:val="22"/>
                <w:lang w:eastAsia="en-AU" w:bidi="ta-IN"/>
              </w:rPr>
            </w:pPr>
            <w:r>
              <w:rPr>
                <w:rFonts w:cs="Arial"/>
                <w:bCs/>
                <w:kern w:val="24"/>
                <w:sz w:val="22"/>
                <w:szCs w:val="22"/>
                <w:lang w:eastAsia="en-AU" w:bidi="ta-IN"/>
              </w:rPr>
              <w:t>Reason for notice</w:t>
            </w:r>
          </w:p>
        </w:tc>
        <w:tc>
          <w:tcPr>
            <w:tcW w:w="0" w:type="auto"/>
            <w:vAlign w:val="center"/>
            <w:hideMark/>
          </w:tcPr>
          <w:p w14:paraId="3ACB0C50" w14:textId="733E9FD7" w:rsidR="00036E11" w:rsidRPr="00222284" w:rsidRDefault="00036E11" w:rsidP="00036E1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2023-24 Q</w:t>
            </w:r>
            <w:r>
              <w:rPr>
                <w:rFonts w:cs="Arial"/>
                <w:bCs/>
                <w:kern w:val="24"/>
                <w:sz w:val="22"/>
                <w:szCs w:val="22"/>
                <w:lang w:eastAsia="en-AU" w:bidi="ta-IN"/>
              </w:rPr>
              <w:t>4</w:t>
            </w:r>
          </w:p>
        </w:tc>
        <w:tc>
          <w:tcPr>
            <w:tcW w:w="0" w:type="auto"/>
            <w:vAlign w:val="center"/>
            <w:hideMark/>
          </w:tcPr>
          <w:p w14:paraId="1AA43D65" w14:textId="0544E6D6" w:rsidR="00036E11" w:rsidRPr="00222284" w:rsidRDefault="00036E11" w:rsidP="00036E1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29D4077C" w14:textId="3CDBE1BA" w:rsidR="00036E11" w:rsidRPr="00222284" w:rsidRDefault="00036E11" w:rsidP="00036E1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462FF7F0" w14:textId="4D64C5FB" w:rsidR="00036E11" w:rsidRPr="00222284" w:rsidRDefault="00036E11" w:rsidP="00036E1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3</w:t>
            </w:r>
          </w:p>
        </w:tc>
      </w:tr>
      <w:tr w:rsidR="008D7525" w:rsidRPr="008D7525" w14:paraId="024C2C27" w14:textId="77777777" w:rsidTr="008D7525">
        <w:tblPrEx>
          <w:tblLook w:val="04A0" w:firstRow="1" w:lastRow="0" w:firstColumn="1" w:lastColumn="0" w:noHBand="0" w:noVBand="1"/>
        </w:tblPrEx>
        <w:trPr>
          <w:trHeight w:val="342"/>
        </w:trPr>
        <w:tc>
          <w:tcPr>
            <w:cnfStyle w:val="001000000000" w:firstRow="0" w:lastRow="0" w:firstColumn="1" w:lastColumn="0" w:oddVBand="0" w:evenVBand="0" w:oddHBand="0" w:evenHBand="0" w:firstRowFirstColumn="0" w:firstRowLastColumn="0" w:lastRowFirstColumn="0" w:lastRowLastColumn="0"/>
            <w:tcW w:w="2331" w:type="dxa"/>
            <w:hideMark/>
          </w:tcPr>
          <w:p w14:paraId="4EABB7F1"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Authorised Activity Compliance</w:t>
            </w:r>
          </w:p>
        </w:tc>
        <w:tc>
          <w:tcPr>
            <w:tcW w:w="1721" w:type="dxa"/>
            <w:hideMark/>
          </w:tcPr>
          <w:p w14:paraId="2CBC82CD"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7</w:t>
            </w:r>
          </w:p>
        </w:tc>
        <w:tc>
          <w:tcPr>
            <w:tcW w:w="1721" w:type="dxa"/>
            <w:hideMark/>
          </w:tcPr>
          <w:p w14:paraId="56F2BBAD"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4</w:t>
            </w:r>
          </w:p>
        </w:tc>
        <w:tc>
          <w:tcPr>
            <w:tcW w:w="1721" w:type="dxa"/>
            <w:hideMark/>
          </w:tcPr>
          <w:p w14:paraId="3916C772"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2</w:t>
            </w:r>
          </w:p>
        </w:tc>
        <w:tc>
          <w:tcPr>
            <w:tcW w:w="1721" w:type="dxa"/>
            <w:hideMark/>
          </w:tcPr>
          <w:p w14:paraId="39EE33F6"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7B547471"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3F468818"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Buffer Zones</w:t>
            </w:r>
          </w:p>
        </w:tc>
        <w:tc>
          <w:tcPr>
            <w:tcW w:w="1721" w:type="dxa"/>
            <w:hideMark/>
          </w:tcPr>
          <w:p w14:paraId="0FDFD5D8"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191B70C6"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4CC22356"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4ED2780D"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4552FA12"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72041E91"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Drainage, Erosion and Discharge</w:t>
            </w:r>
          </w:p>
        </w:tc>
        <w:tc>
          <w:tcPr>
            <w:tcW w:w="1721" w:type="dxa"/>
            <w:hideMark/>
          </w:tcPr>
          <w:p w14:paraId="231582E9"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0B4BDD38"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78726623"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57C540C7"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60122813"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1B504DF9"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Explosives</w:t>
            </w:r>
          </w:p>
        </w:tc>
        <w:tc>
          <w:tcPr>
            <w:tcW w:w="1721" w:type="dxa"/>
            <w:hideMark/>
          </w:tcPr>
          <w:p w14:paraId="72CBFD3B"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16BEADFB"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2C253F3D"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2BF7E4D2"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4460E96A"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33984E4C"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Ground Disturbance</w:t>
            </w:r>
          </w:p>
        </w:tc>
        <w:tc>
          <w:tcPr>
            <w:tcW w:w="1721" w:type="dxa"/>
            <w:hideMark/>
          </w:tcPr>
          <w:p w14:paraId="75009AF0"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3344E785"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75729661"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480008DD"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1E0FFE87"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54E76D42"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Hazardous Materials Management</w:t>
            </w:r>
          </w:p>
        </w:tc>
        <w:tc>
          <w:tcPr>
            <w:tcW w:w="1721" w:type="dxa"/>
            <w:hideMark/>
          </w:tcPr>
          <w:p w14:paraId="4D577071"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2E81755F"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37807A94"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56EB5B07"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2</w:t>
            </w:r>
          </w:p>
        </w:tc>
      </w:tr>
      <w:tr w:rsidR="008D7525" w:rsidRPr="008D7525" w14:paraId="4E8F31A9"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66A4327E"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Noise Emissions</w:t>
            </w:r>
          </w:p>
        </w:tc>
        <w:tc>
          <w:tcPr>
            <w:tcW w:w="1721" w:type="dxa"/>
            <w:hideMark/>
          </w:tcPr>
          <w:p w14:paraId="4432077B"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4E55CF40"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4CFCB4B9"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15ADFB52"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78EFA601"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6670F510"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Other</w:t>
            </w:r>
          </w:p>
        </w:tc>
        <w:tc>
          <w:tcPr>
            <w:tcW w:w="1721" w:type="dxa"/>
            <w:hideMark/>
          </w:tcPr>
          <w:p w14:paraId="16764A65"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5310C787"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45C360C8"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7364B138"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4DC4A168"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1CC06D86"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Rehabilitation of Site</w:t>
            </w:r>
          </w:p>
        </w:tc>
        <w:tc>
          <w:tcPr>
            <w:tcW w:w="1721" w:type="dxa"/>
            <w:hideMark/>
          </w:tcPr>
          <w:p w14:paraId="1D367C95"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4E561DDF"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2</w:t>
            </w:r>
          </w:p>
        </w:tc>
        <w:tc>
          <w:tcPr>
            <w:tcW w:w="1721" w:type="dxa"/>
            <w:hideMark/>
          </w:tcPr>
          <w:p w14:paraId="58C4C143"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0F370B99"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49535C7E"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0B70EECC"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Reporting; Monitoring and Auditing</w:t>
            </w:r>
          </w:p>
        </w:tc>
        <w:tc>
          <w:tcPr>
            <w:tcW w:w="1721" w:type="dxa"/>
            <w:hideMark/>
          </w:tcPr>
          <w:p w14:paraId="0685BDB0"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53CAB78B"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22F02897"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7251DB34"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27A09C84"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1E101854"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Slope Stability</w:t>
            </w:r>
          </w:p>
        </w:tc>
        <w:tc>
          <w:tcPr>
            <w:tcW w:w="1721" w:type="dxa"/>
            <w:hideMark/>
          </w:tcPr>
          <w:p w14:paraId="6A821E16"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1CC92E73"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6D07C04D"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5D693199"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1BF6577A"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57A136F0"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lastRenderedPageBreak/>
              <w:t xml:space="preserve"> Tailings and Slime Management</w:t>
            </w:r>
          </w:p>
        </w:tc>
        <w:tc>
          <w:tcPr>
            <w:tcW w:w="1721" w:type="dxa"/>
            <w:hideMark/>
          </w:tcPr>
          <w:p w14:paraId="5EC57DDC"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597A579B"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457FCAB9"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5290E6E2"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r>
      <w:tr w:rsidR="008D7525" w:rsidRPr="008D7525" w14:paraId="62E050EC"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5486A1F6"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Tenement Boundaries</w:t>
            </w:r>
          </w:p>
        </w:tc>
        <w:tc>
          <w:tcPr>
            <w:tcW w:w="1721" w:type="dxa"/>
            <w:hideMark/>
          </w:tcPr>
          <w:p w14:paraId="4C002E83"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3E0530C1"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4</w:t>
            </w:r>
          </w:p>
        </w:tc>
        <w:tc>
          <w:tcPr>
            <w:tcW w:w="1721" w:type="dxa"/>
            <w:hideMark/>
          </w:tcPr>
          <w:p w14:paraId="682C3BCB"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03FED93B"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798376FA"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528D592E"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w:t>
            </w:r>
            <w:proofErr w:type="gramStart"/>
            <w:r w:rsidRPr="008D7525">
              <w:rPr>
                <w:rFonts w:cs="Arial"/>
                <w:sz w:val="22"/>
                <w:szCs w:val="22"/>
                <w:lang w:eastAsia="en-AU" w:bidi="ta-IN"/>
              </w:rPr>
              <w:t>Top Soil</w:t>
            </w:r>
            <w:proofErr w:type="gramEnd"/>
            <w:r w:rsidRPr="008D7525">
              <w:rPr>
                <w:rFonts w:cs="Arial"/>
                <w:sz w:val="22"/>
                <w:szCs w:val="22"/>
                <w:lang w:eastAsia="en-AU" w:bidi="ta-IN"/>
              </w:rPr>
              <w:t xml:space="preserve"> Management</w:t>
            </w:r>
          </w:p>
        </w:tc>
        <w:tc>
          <w:tcPr>
            <w:tcW w:w="1721" w:type="dxa"/>
            <w:hideMark/>
          </w:tcPr>
          <w:p w14:paraId="13A325B0"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c>
          <w:tcPr>
            <w:tcW w:w="1721" w:type="dxa"/>
            <w:hideMark/>
          </w:tcPr>
          <w:p w14:paraId="74E97A98"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3C11191F"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76FD967F"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6A6407E9"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437843F0"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Waste and Redundant Plan</w:t>
            </w:r>
          </w:p>
        </w:tc>
        <w:tc>
          <w:tcPr>
            <w:tcW w:w="1721" w:type="dxa"/>
            <w:hideMark/>
          </w:tcPr>
          <w:p w14:paraId="77D33669"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2</w:t>
            </w:r>
          </w:p>
        </w:tc>
        <w:tc>
          <w:tcPr>
            <w:tcW w:w="1721" w:type="dxa"/>
            <w:hideMark/>
          </w:tcPr>
          <w:p w14:paraId="7CDB4D62"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2</w:t>
            </w:r>
          </w:p>
        </w:tc>
        <w:tc>
          <w:tcPr>
            <w:tcW w:w="1721" w:type="dxa"/>
            <w:hideMark/>
          </w:tcPr>
          <w:p w14:paraId="04349088"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2</w:t>
            </w:r>
          </w:p>
        </w:tc>
        <w:tc>
          <w:tcPr>
            <w:tcW w:w="1721" w:type="dxa"/>
            <w:hideMark/>
          </w:tcPr>
          <w:p w14:paraId="6F99627B"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1</w:t>
            </w:r>
          </w:p>
        </w:tc>
      </w:tr>
      <w:tr w:rsidR="008D7525" w:rsidRPr="008D7525" w14:paraId="297E1A38"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1A905FF8"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Water Dams</w:t>
            </w:r>
          </w:p>
        </w:tc>
        <w:tc>
          <w:tcPr>
            <w:tcW w:w="1721" w:type="dxa"/>
            <w:hideMark/>
          </w:tcPr>
          <w:p w14:paraId="2FBE7D45"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39D8812E"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c>
          <w:tcPr>
            <w:tcW w:w="1721" w:type="dxa"/>
            <w:hideMark/>
          </w:tcPr>
          <w:p w14:paraId="41E095A1"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2</w:t>
            </w:r>
          </w:p>
        </w:tc>
        <w:tc>
          <w:tcPr>
            <w:tcW w:w="1721" w:type="dxa"/>
            <w:hideMark/>
          </w:tcPr>
          <w:p w14:paraId="5FD92C1C"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8D7525" w:rsidRPr="008D7525" w14:paraId="01EB65D1" w14:textId="77777777" w:rsidTr="008D7525">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hideMark/>
          </w:tcPr>
          <w:p w14:paraId="65C0AD55" w14:textId="77777777" w:rsidR="008D7525" w:rsidRPr="008D7525" w:rsidRDefault="008D7525" w:rsidP="008D7525">
            <w:pPr>
              <w:spacing w:after="0" w:line="240" w:lineRule="auto"/>
              <w:jc w:val="center"/>
              <w:textAlignment w:val="center"/>
              <w:rPr>
                <w:rFonts w:cs="Arial"/>
                <w:sz w:val="22"/>
                <w:szCs w:val="22"/>
                <w:lang w:eastAsia="en-AU" w:bidi="ta-IN"/>
              </w:rPr>
            </w:pPr>
            <w:r w:rsidRPr="008D7525">
              <w:rPr>
                <w:rFonts w:cs="Arial"/>
                <w:sz w:val="22"/>
                <w:szCs w:val="22"/>
                <w:lang w:eastAsia="en-AU" w:bidi="ta-IN"/>
              </w:rPr>
              <w:t xml:space="preserve"> Work Without Licence or Consents</w:t>
            </w:r>
          </w:p>
        </w:tc>
        <w:tc>
          <w:tcPr>
            <w:tcW w:w="1721" w:type="dxa"/>
            <w:hideMark/>
          </w:tcPr>
          <w:p w14:paraId="2BC691A9"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2</w:t>
            </w:r>
          </w:p>
        </w:tc>
        <w:tc>
          <w:tcPr>
            <w:tcW w:w="1721" w:type="dxa"/>
            <w:hideMark/>
          </w:tcPr>
          <w:p w14:paraId="7BCEDCED"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4</w:t>
            </w:r>
          </w:p>
        </w:tc>
        <w:tc>
          <w:tcPr>
            <w:tcW w:w="1721" w:type="dxa"/>
            <w:hideMark/>
          </w:tcPr>
          <w:p w14:paraId="49FE7CD0"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4</w:t>
            </w:r>
          </w:p>
        </w:tc>
        <w:tc>
          <w:tcPr>
            <w:tcW w:w="1721" w:type="dxa"/>
            <w:hideMark/>
          </w:tcPr>
          <w:p w14:paraId="43071632" w14:textId="77777777" w:rsidR="008D7525" w:rsidRPr="008D7525" w:rsidRDefault="008D7525" w:rsidP="008D7525">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8D7525">
              <w:rPr>
                <w:rFonts w:cs="Arial"/>
                <w:sz w:val="22"/>
                <w:szCs w:val="22"/>
                <w:lang w:eastAsia="en-AU" w:bidi="ta-IN"/>
              </w:rPr>
              <w:t> </w:t>
            </w:r>
          </w:p>
        </w:tc>
      </w:tr>
      <w:tr w:rsidR="00C84F46" w:rsidRPr="00C84F46" w14:paraId="6EBCBAC2" w14:textId="77777777" w:rsidTr="008D7525">
        <w:tblPrEx>
          <w:tblLook w:val="04A0" w:firstRow="1" w:lastRow="0" w:firstColumn="1" w:lastColumn="0" w:noHBand="0" w:noVBand="1"/>
        </w:tblPrEx>
        <w:trPr>
          <w:trHeight w:val="3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515453" w14:textId="7E28FF58" w:rsidR="00C84F46" w:rsidRPr="00C84F46" w:rsidRDefault="00C84F46" w:rsidP="00C84F46">
            <w:pPr>
              <w:spacing w:after="0" w:line="240" w:lineRule="auto"/>
              <w:jc w:val="center"/>
              <w:textAlignment w:val="center"/>
              <w:rPr>
                <w:rFonts w:cs="Arial"/>
                <w:bCs/>
                <w:sz w:val="22"/>
                <w:szCs w:val="22"/>
                <w:lang w:eastAsia="en-AU" w:bidi="ta-IN"/>
              </w:rPr>
            </w:pPr>
            <w:r w:rsidRPr="00C84F46">
              <w:rPr>
                <w:rFonts w:cs="Arial"/>
                <w:bCs/>
                <w:sz w:val="22"/>
                <w:szCs w:val="22"/>
                <w:lang w:eastAsia="en-AU" w:bidi="ta-IN"/>
              </w:rPr>
              <w:t>Total notices issued</w:t>
            </w:r>
          </w:p>
        </w:tc>
        <w:tc>
          <w:tcPr>
            <w:tcW w:w="0" w:type="auto"/>
            <w:vAlign w:val="center"/>
            <w:hideMark/>
          </w:tcPr>
          <w:p w14:paraId="201CEAC4" w14:textId="6A8C91DE" w:rsidR="00C84F46" w:rsidRPr="005E1E06" w:rsidRDefault="005E1E0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5E1E06">
              <w:rPr>
                <w:rFonts w:cs="Arial"/>
                <w:b/>
                <w:sz w:val="22"/>
                <w:szCs w:val="22"/>
                <w:lang w:eastAsia="en-AU" w:bidi="ta-IN"/>
              </w:rPr>
              <w:t>20</w:t>
            </w:r>
          </w:p>
        </w:tc>
        <w:tc>
          <w:tcPr>
            <w:tcW w:w="0" w:type="auto"/>
            <w:vAlign w:val="center"/>
            <w:hideMark/>
          </w:tcPr>
          <w:p w14:paraId="1067294A" w14:textId="0BD1257A" w:rsidR="00C84F46" w:rsidRPr="00C84F46" w:rsidRDefault="005E1E0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19</w:t>
            </w:r>
          </w:p>
        </w:tc>
        <w:tc>
          <w:tcPr>
            <w:tcW w:w="0" w:type="auto"/>
            <w:vAlign w:val="center"/>
            <w:hideMark/>
          </w:tcPr>
          <w:p w14:paraId="60A7A551" w14:textId="2E0F0034" w:rsidR="00C84F46" w:rsidRPr="00C84F46" w:rsidRDefault="005E1E0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12</w:t>
            </w:r>
          </w:p>
        </w:tc>
        <w:tc>
          <w:tcPr>
            <w:tcW w:w="0" w:type="auto"/>
            <w:vAlign w:val="center"/>
            <w:hideMark/>
          </w:tcPr>
          <w:p w14:paraId="1A7DFF6D" w14:textId="3E688FE0" w:rsidR="00C84F46" w:rsidRPr="00C84F46" w:rsidRDefault="005E1E06" w:rsidP="00C84F46">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4</w:t>
            </w:r>
          </w:p>
        </w:tc>
      </w:tr>
    </w:tbl>
    <w:p w14:paraId="778F47D8" w14:textId="77777777" w:rsidR="005717E7" w:rsidRDefault="005717E7" w:rsidP="005717E7">
      <w:pPr>
        <w:rPr>
          <w:rFonts w:eastAsia="MS Gothic"/>
          <w:sz w:val="22"/>
          <w:szCs w:val="22"/>
        </w:rPr>
      </w:pPr>
    </w:p>
    <w:p w14:paraId="48988506" w14:textId="13FEA5D2" w:rsidR="00450E55" w:rsidRPr="00450E55" w:rsidRDefault="00B72C73" w:rsidP="00450E55">
      <w:pPr>
        <w:rPr>
          <w:rFonts w:eastAsia="MS Gothic"/>
          <w:b/>
          <w:bCs/>
          <w:sz w:val="22"/>
          <w:szCs w:val="22"/>
        </w:rPr>
      </w:pPr>
      <w:r>
        <w:rPr>
          <w:rFonts w:eastAsia="MS Gothic"/>
          <w:b/>
          <w:bCs/>
          <w:sz w:val="22"/>
          <w:szCs w:val="22"/>
        </w:rPr>
        <w:t>Enforcement</w:t>
      </w:r>
    </w:p>
    <w:tbl>
      <w:tblPr>
        <w:tblStyle w:val="TableGrid"/>
        <w:tblW w:w="9281" w:type="dxa"/>
        <w:tblLook w:val="0560" w:firstRow="1" w:lastRow="1" w:firstColumn="0" w:lastColumn="1" w:noHBand="0" w:noVBand="1"/>
      </w:tblPr>
      <w:tblGrid>
        <w:gridCol w:w="3358"/>
        <w:gridCol w:w="1480"/>
        <w:gridCol w:w="1481"/>
        <w:gridCol w:w="1481"/>
        <w:gridCol w:w="1481"/>
      </w:tblGrid>
      <w:tr w:rsidR="00F80F3E" w:rsidRPr="00AB6563" w14:paraId="2ED7CF43" w14:textId="77777777" w:rsidTr="00D47F59">
        <w:trPr>
          <w:cnfStyle w:val="100000000000" w:firstRow="1" w:lastRow="0" w:firstColumn="0" w:lastColumn="0" w:oddVBand="0" w:evenVBand="0" w:oddHBand="0" w:evenHBand="0" w:firstRowFirstColumn="0" w:firstRowLastColumn="0" w:lastRowFirstColumn="0" w:lastRowLastColumn="0"/>
          <w:trHeight w:val="315"/>
        </w:trPr>
        <w:tc>
          <w:tcPr>
            <w:tcW w:w="3358" w:type="dxa"/>
            <w:vAlign w:val="center"/>
            <w:hideMark/>
          </w:tcPr>
          <w:p w14:paraId="19E8D8BD" w14:textId="39F2DAC1" w:rsidR="00F80F3E" w:rsidRPr="00AB6563" w:rsidRDefault="00F80F3E" w:rsidP="00F80F3E">
            <w:pPr>
              <w:spacing w:after="0" w:line="240" w:lineRule="auto"/>
              <w:jc w:val="center"/>
              <w:textAlignment w:val="bottom"/>
              <w:rPr>
                <w:rFonts w:cs="Arial"/>
                <w:sz w:val="22"/>
                <w:szCs w:val="22"/>
                <w:lang w:eastAsia="en-AU" w:bidi="ta-IN"/>
              </w:rPr>
            </w:pPr>
            <w:r>
              <w:rPr>
                <w:rFonts w:cs="Arial"/>
                <w:bCs/>
                <w:kern w:val="24"/>
                <w:sz w:val="22"/>
                <w:szCs w:val="22"/>
                <w:lang w:eastAsia="en-AU" w:bidi="ta-IN"/>
              </w:rPr>
              <w:t>Compliance</w:t>
            </w:r>
            <w:r w:rsidRPr="00AB6563">
              <w:rPr>
                <w:rFonts w:cs="Arial"/>
                <w:bCs/>
                <w:kern w:val="24"/>
                <w:sz w:val="22"/>
                <w:szCs w:val="22"/>
                <w:lang w:eastAsia="en-AU" w:bidi="ta-IN"/>
              </w:rPr>
              <w:t xml:space="preserve"> Action</w:t>
            </w:r>
          </w:p>
        </w:tc>
        <w:tc>
          <w:tcPr>
            <w:tcW w:w="1480" w:type="dxa"/>
            <w:vAlign w:val="bottom"/>
            <w:hideMark/>
          </w:tcPr>
          <w:p w14:paraId="14CF8243" w14:textId="7B26A829" w:rsidR="00F80F3E" w:rsidRPr="00AB6563" w:rsidRDefault="00F80F3E" w:rsidP="00F80F3E">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2023-24 Q4</w:t>
            </w:r>
          </w:p>
        </w:tc>
        <w:tc>
          <w:tcPr>
            <w:tcW w:w="1481" w:type="dxa"/>
            <w:vAlign w:val="bottom"/>
            <w:hideMark/>
          </w:tcPr>
          <w:p w14:paraId="77C4EF45" w14:textId="590ACAAD" w:rsidR="00F80F3E" w:rsidRPr="00AB6563" w:rsidRDefault="00F80F3E" w:rsidP="00F80F3E">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1</w:t>
            </w:r>
          </w:p>
        </w:tc>
        <w:tc>
          <w:tcPr>
            <w:tcW w:w="1481" w:type="dxa"/>
            <w:vAlign w:val="bottom"/>
            <w:hideMark/>
          </w:tcPr>
          <w:p w14:paraId="591C2D57" w14:textId="52D97B7A" w:rsidR="00F80F3E" w:rsidRPr="00AB6563" w:rsidRDefault="00F80F3E" w:rsidP="00F80F3E">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2</w:t>
            </w:r>
          </w:p>
        </w:tc>
        <w:tc>
          <w:tcPr>
            <w:tcW w:w="1481" w:type="dxa"/>
            <w:vAlign w:val="bottom"/>
            <w:hideMark/>
          </w:tcPr>
          <w:p w14:paraId="29044570" w14:textId="6BDB142F" w:rsidR="00F80F3E" w:rsidRPr="00AB6563" w:rsidRDefault="00F80F3E" w:rsidP="00F80F3E">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3</w:t>
            </w:r>
          </w:p>
        </w:tc>
      </w:tr>
      <w:tr w:rsidR="00F80F3E" w:rsidRPr="00AB6563" w14:paraId="58816163" w14:textId="77777777" w:rsidTr="00506191">
        <w:trPr>
          <w:trHeight w:val="315"/>
        </w:trPr>
        <w:tc>
          <w:tcPr>
            <w:tcW w:w="3358" w:type="dxa"/>
            <w:vAlign w:val="bottom"/>
            <w:hideMark/>
          </w:tcPr>
          <w:p w14:paraId="28371229" w14:textId="647FBAE6" w:rsidR="00F80F3E" w:rsidRPr="00AB6563" w:rsidRDefault="00F80F3E" w:rsidP="00F80F3E">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80" w:type="dxa"/>
            <w:vAlign w:val="center"/>
            <w:hideMark/>
          </w:tcPr>
          <w:p w14:paraId="63C07A0C" w14:textId="75C28647" w:rsidR="00F80F3E" w:rsidRPr="00AB6563" w:rsidRDefault="00F80F3E" w:rsidP="00F80F3E">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0</w:t>
            </w:r>
          </w:p>
        </w:tc>
        <w:tc>
          <w:tcPr>
            <w:tcW w:w="1481" w:type="dxa"/>
            <w:vAlign w:val="center"/>
            <w:hideMark/>
          </w:tcPr>
          <w:p w14:paraId="6A16FF50" w14:textId="030EA518" w:rsidR="00F80F3E" w:rsidRPr="00AB6563" w:rsidRDefault="00F80F3E" w:rsidP="00F80F3E">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1481" w:type="dxa"/>
            <w:vAlign w:val="center"/>
            <w:hideMark/>
          </w:tcPr>
          <w:p w14:paraId="0F4DA1EB" w14:textId="63E02F2E" w:rsidR="00F80F3E" w:rsidRPr="00AB6563" w:rsidRDefault="00F80F3E" w:rsidP="00F80F3E">
            <w:pPr>
              <w:spacing w:after="0" w:line="240" w:lineRule="auto"/>
              <w:jc w:val="center"/>
              <w:textAlignment w:val="center"/>
              <w:rPr>
                <w:rFonts w:cs="Arial"/>
                <w:sz w:val="22"/>
                <w:szCs w:val="22"/>
                <w:lang w:eastAsia="en-AU" w:bidi="ta-IN"/>
              </w:rPr>
            </w:pPr>
          </w:p>
        </w:tc>
        <w:tc>
          <w:tcPr>
            <w:tcW w:w="1481" w:type="dxa"/>
            <w:vAlign w:val="center"/>
          </w:tcPr>
          <w:p w14:paraId="30495F88" w14:textId="3E6AE7B6" w:rsidR="00F80F3E" w:rsidRPr="00AB6563" w:rsidRDefault="00F80F3E" w:rsidP="00F80F3E">
            <w:pPr>
              <w:spacing w:after="0" w:line="240" w:lineRule="auto"/>
              <w:jc w:val="center"/>
              <w:textAlignment w:val="center"/>
              <w:rPr>
                <w:rFonts w:cs="Arial"/>
                <w:sz w:val="22"/>
                <w:szCs w:val="22"/>
                <w:lang w:eastAsia="en-AU" w:bidi="ta-IN"/>
              </w:rPr>
            </w:pPr>
          </w:p>
        </w:tc>
      </w:tr>
      <w:tr w:rsidR="00F80F3E" w:rsidRPr="00AB6563" w14:paraId="15C6A4A8" w14:textId="77777777" w:rsidTr="00506191">
        <w:trPr>
          <w:trHeight w:val="315"/>
        </w:trPr>
        <w:tc>
          <w:tcPr>
            <w:tcW w:w="3358" w:type="dxa"/>
            <w:vAlign w:val="bottom"/>
            <w:hideMark/>
          </w:tcPr>
          <w:p w14:paraId="285C1ABB" w14:textId="77777777" w:rsidR="00F80F3E" w:rsidRPr="00AB6563" w:rsidRDefault="00F80F3E" w:rsidP="00F80F3E">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80" w:type="dxa"/>
            <w:vAlign w:val="center"/>
            <w:hideMark/>
          </w:tcPr>
          <w:p w14:paraId="707A4B40" w14:textId="62F14094" w:rsidR="00F80F3E" w:rsidRPr="00AB6563" w:rsidRDefault="00F80F3E" w:rsidP="00F80F3E">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2</w:t>
            </w:r>
          </w:p>
        </w:tc>
        <w:tc>
          <w:tcPr>
            <w:tcW w:w="1481" w:type="dxa"/>
            <w:vAlign w:val="center"/>
            <w:hideMark/>
          </w:tcPr>
          <w:p w14:paraId="1EA5D5DB" w14:textId="39390CF3" w:rsidR="00F80F3E" w:rsidRPr="00AB6563" w:rsidRDefault="00F80F3E" w:rsidP="00F80F3E">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hideMark/>
          </w:tcPr>
          <w:p w14:paraId="5B09F2EC" w14:textId="5CB2A30A" w:rsidR="00F80F3E" w:rsidRPr="00AB6563" w:rsidRDefault="00F80F3E" w:rsidP="00F80F3E">
            <w:pPr>
              <w:spacing w:after="0" w:line="240" w:lineRule="auto"/>
              <w:jc w:val="center"/>
              <w:textAlignment w:val="center"/>
              <w:rPr>
                <w:rFonts w:cs="Arial"/>
                <w:sz w:val="22"/>
                <w:szCs w:val="22"/>
                <w:lang w:eastAsia="en-AU" w:bidi="ta-IN"/>
              </w:rPr>
            </w:pPr>
          </w:p>
        </w:tc>
        <w:tc>
          <w:tcPr>
            <w:tcW w:w="1481" w:type="dxa"/>
            <w:vAlign w:val="center"/>
          </w:tcPr>
          <w:p w14:paraId="27B922B3" w14:textId="264804E4" w:rsidR="00F80F3E" w:rsidRPr="00AB6563" w:rsidRDefault="00F80F3E" w:rsidP="00F80F3E">
            <w:pPr>
              <w:spacing w:after="0" w:line="240" w:lineRule="auto"/>
              <w:jc w:val="center"/>
              <w:textAlignment w:val="center"/>
              <w:rPr>
                <w:rFonts w:cs="Arial"/>
                <w:sz w:val="22"/>
                <w:szCs w:val="22"/>
                <w:lang w:eastAsia="en-AU" w:bidi="ta-IN"/>
              </w:rPr>
            </w:pPr>
          </w:p>
        </w:tc>
      </w:tr>
      <w:tr w:rsidR="00F80F3E" w:rsidRPr="00AB6563" w14:paraId="654A48CD" w14:textId="77777777" w:rsidTr="00506191">
        <w:trPr>
          <w:cnfStyle w:val="010000000000" w:firstRow="0" w:lastRow="1" w:firstColumn="0" w:lastColumn="0" w:oddVBand="0" w:evenVBand="0" w:oddHBand="0" w:evenHBand="0" w:firstRowFirstColumn="0" w:firstRowLastColumn="0" w:lastRowFirstColumn="0" w:lastRowLastColumn="0"/>
          <w:trHeight w:val="322"/>
        </w:trPr>
        <w:tc>
          <w:tcPr>
            <w:tcW w:w="3358" w:type="dxa"/>
            <w:vAlign w:val="bottom"/>
            <w:hideMark/>
          </w:tcPr>
          <w:p w14:paraId="00A76E84" w14:textId="25A655E6" w:rsidR="00F80F3E" w:rsidRPr="00AB6563" w:rsidRDefault="00F80F3E" w:rsidP="00F80F3E">
            <w:pPr>
              <w:spacing w:after="0" w:line="240" w:lineRule="auto"/>
              <w:jc w:val="center"/>
              <w:textAlignment w:val="center"/>
              <w:rPr>
                <w:rFonts w:cs="Arial"/>
                <w:sz w:val="22"/>
                <w:szCs w:val="22"/>
                <w:lang w:eastAsia="en-AU" w:bidi="ta-IN"/>
              </w:rPr>
            </w:pPr>
            <w:r>
              <w:rPr>
                <w:rFonts w:cs="Arial"/>
                <w:sz w:val="22"/>
                <w:szCs w:val="22"/>
                <w:lang w:eastAsia="en-AU" w:bidi="ta-IN"/>
              </w:rPr>
              <w:t>Total Actions</w:t>
            </w:r>
          </w:p>
        </w:tc>
        <w:tc>
          <w:tcPr>
            <w:tcW w:w="1480" w:type="dxa"/>
            <w:vAlign w:val="center"/>
            <w:hideMark/>
          </w:tcPr>
          <w:p w14:paraId="32477B3F" w14:textId="57668C2A" w:rsidR="00F80F3E" w:rsidRPr="00AB6563" w:rsidRDefault="00F80F3E" w:rsidP="00F80F3E">
            <w:pPr>
              <w:spacing w:after="0" w:line="240" w:lineRule="auto"/>
              <w:jc w:val="center"/>
              <w:textAlignment w:val="center"/>
              <w:rPr>
                <w:rFonts w:cs="Arial"/>
                <w:sz w:val="22"/>
                <w:szCs w:val="22"/>
                <w:lang w:eastAsia="en-AU" w:bidi="ta-IN"/>
              </w:rPr>
            </w:pPr>
            <w:r>
              <w:rPr>
                <w:rFonts w:cs="Arial"/>
                <w:bCs/>
                <w:kern w:val="24"/>
                <w:sz w:val="22"/>
                <w:szCs w:val="22"/>
                <w:lang w:eastAsia="en-AU" w:bidi="ta-IN"/>
              </w:rPr>
              <w:t>2</w:t>
            </w:r>
          </w:p>
        </w:tc>
        <w:tc>
          <w:tcPr>
            <w:tcW w:w="1481" w:type="dxa"/>
            <w:vAlign w:val="center"/>
            <w:hideMark/>
          </w:tcPr>
          <w:p w14:paraId="7B4FE9B0" w14:textId="11D5E895" w:rsidR="00F80F3E" w:rsidRPr="00AB6563" w:rsidRDefault="00F80F3E" w:rsidP="00F80F3E">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1481" w:type="dxa"/>
            <w:vAlign w:val="center"/>
            <w:hideMark/>
          </w:tcPr>
          <w:p w14:paraId="43C50D6B" w14:textId="331C5133" w:rsidR="00F80F3E" w:rsidRPr="00AB6563" w:rsidRDefault="00F80F3E" w:rsidP="00F80F3E">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tcPr>
          <w:p w14:paraId="79A0A97E" w14:textId="25FF8718" w:rsidR="00F80F3E" w:rsidRPr="00AB6563" w:rsidRDefault="00F80F3E" w:rsidP="00F80F3E">
            <w:pPr>
              <w:spacing w:after="0" w:line="240" w:lineRule="auto"/>
              <w:jc w:val="center"/>
              <w:textAlignment w:val="center"/>
              <w:rPr>
                <w:rFonts w:cs="Arial"/>
                <w:sz w:val="22"/>
                <w:szCs w:val="22"/>
                <w:lang w:eastAsia="en-AU" w:bidi="ta-IN"/>
              </w:rPr>
            </w:pPr>
            <w:r>
              <w:rPr>
                <w:rFonts w:cs="Arial"/>
                <w:sz w:val="22"/>
                <w:szCs w:val="22"/>
                <w:lang w:eastAsia="en-AU" w:bidi="ta-IN"/>
              </w:rPr>
              <w:t>0</w:t>
            </w:r>
          </w:p>
        </w:tc>
      </w:tr>
    </w:tbl>
    <w:p w14:paraId="7D7FD7AE" w14:textId="77777777" w:rsidR="00450E55" w:rsidRPr="005717E7" w:rsidRDefault="00450E55" w:rsidP="005717E7">
      <w:pPr>
        <w:rPr>
          <w:rFonts w:eastAsia="MS Gothic"/>
          <w:sz w:val="22"/>
          <w:szCs w:val="22"/>
        </w:rPr>
      </w:pPr>
    </w:p>
    <w:p w14:paraId="459017FA" w14:textId="77777777" w:rsidR="007D2DDE" w:rsidRPr="003E4677" w:rsidRDefault="007D2DDE" w:rsidP="007D2DDE">
      <w:pPr>
        <w:rPr>
          <w:b/>
          <w:bCs/>
          <w:sz w:val="22"/>
          <w:szCs w:val="28"/>
        </w:rPr>
      </w:pPr>
      <w:r w:rsidRPr="003E4677">
        <w:rPr>
          <w:b/>
          <w:bCs/>
          <w:sz w:val="22"/>
          <w:szCs w:val="28"/>
        </w:rPr>
        <w:t xml:space="preserve">Commentary: </w:t>
      </w:r>
    </w:p>
    <w:p w14:paraId="2800825B" w14:textId="77777777" w:rsidR="00506191" w:rsidRPr="00506191" w:rsidRDefault="00506191" w:rsidP="00506191">
      <w:pPr>
        <w:spacing w:after="0" w:line="360" w:lineRule="auto"/>
        <w:rPr>
          <w:sz w:val="22"/>
          <w:szCs w:val="28"/>
        </w:rPr>
      </w:pPr>
      <w:r w:rsidRPr="00506191">
        <w:rPr>
          <w:sz w:val="22"/>
          <w:szCs w:val="28"/>
        </w:rPr>
        <w:t xml:space="preserve">More information on regulatory actions can be found here Regulatory actions </w:t>
      </w:r>
      <w:hyperlink r:id="rId19" w:history="1">
        <w:r w:rsidRPr="00506191">
          <w:rPr>
            <w:rStyle w:val="Hyperlink"/>
            <w:sz w:val="22"/>
            <w:szCs w:val="28"/>
          </w:rPr>
          <w:t>Regulatory actions - Resources Victoria</w:t>
        </w:r>
      </w:hyperlink>
      <w:r w:rsidRPr="00506191">
        <w:rPr>
          <w:sz w:val="22"/>
          <w:szCs w:val="28"/>
        </w:rPr>
        <w:t>​</w:t>
      </w:r>
    </w:p>
    <w:p w14:paraId="7EF083E7" w14:textId="7A6B7368" w:rsidR="007F2B6C" w:rsidRDefault="00E926D8" w:rsidP="00CB0388">
      <w:pPr>
        <w:spacing w:after="0" w:line="360" w:lineRule="auto"/>
        <w:rPr>
          <w:sz w:val="22"/>
          <w:szCs w:val="28"/>
        </w:rPr>
      </w:pPr>
      <w:r w:rsidRPr="00E926D8">
        <w:rPr>
          <w:sz w:val="22"/>
          <w:szCs w:val="28"/>
        </w:rPr>
        <w:t>​</w:t>
      </w:r>
    </w:p>
    <w:p w14:paraId="075F60FE" w14:textId="77777777" w:rsidR="007F2B6C" w:rsidRDefault="007F2B6C">
      <w:pPr>
        <w:spacing w:after="0" w:line="240" w:lineRule="auto"/>
        <w:rPr>
          <w:sz w:val="22"/>
          <w:szCs w:val="28"/>
        </w:rPr>
      </w:pPr>
      <w:r>
        <w:rPr>
          <w:sz w:val="22"/>
          <w:szCs w:val="28"/>
        </w:rPr>
        <w:br w:type="page"/>
      </w:r>
    </w:p>
    <w:p w14:paraId="5000731C" w14:textId="77777777" w:rsidR="00FD483B" w:rsidRPr="00E926D8" w:rsidRDefault="00FD483B" w:rsidP="00FD483B">
      <w:pPr>
        <w:pStyle w:val="Heading1"/>
      </w:pPr>
      <w:r>
        <w:lastRenderedPageBreak/>
        <w:t>Compliance Incidents</w:t>
      </w:r>
    </w:p>
    <w:tbl>
      <w:tblPr>
        <w:tblStyle w:val="TableGrid"/>
        <w:tblW w:w="10499" w:type="dxa"/>
        <w:tblLook w:val="04A0" w:firstRow="1" w:lastRow="0" w:firstColumn="1" w:lastColumn="0" w:noHBand="0" w:noVBand="1"/>
      </w:tblPr>
      <w:tblGrid>
        <w:gridCol w:w="3399"/>
        <w:gridCol w:w="1775"/>
        <w:gridCol w:w="1775"/>
        <w:gridCol w:w="1775"/>
        <w:gridCol w:w="1775"/>
      </w:tblGrid>
      <w:tr w:rsidR="00D67B0A" w:rsidRPr="00E713BB" w14:paraId="014165BA" w14:textId="77777777" w:rsidTr="00BF5138">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15747A" w14:textId="77777777" w:rsidR="00D67B0A" w:rsidRPr="00E713BB" w:rsidRDefault="00D67B0A" w:rsidP="00CB26D7">
            <w:pPr>
              <w:spacing w:after="0" w:line="240" w:lineRule="auto"/>
              <w:jc w:val="center"/>
              <w:rPr>
                <w:rFonts w:cs="Arial"/>
                <w:bCs/>
                <w:sz w:val="22"/>
                <w:szCs w:val="22"/>
              </w:rPr>
            </w:pPr>
            <w:r w:rsidRPr="00E713BB">
              <w:rPr>
                <w:rFonts w:cs="Arial"/>
                <w:bCs/>
                <w:sz w:val="22"/>
                <w:szCs w:val="22"/>
              </w:rPr>
              <w:t>Incidents</w:t>
            </w:r>
          </w:p>
        </w:tc>
        <w:tc>
          <w:tcPr>
            <w:tcW w:w="0" w:type="auto"/>
            <w:vAlign w:val="center"/>
            <w:hideMark/>
          </w:tcPr>
          <w:p w14:paraId="3922312E" w14:textId="1F29E3F2" w:rsidR="00D67B0A" w:rsidRPr="00E713BB" w:rsidRDefault="00D67B0A" w:rsidP="00CB26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2023-24 Q4</w:t>
            </w:r>
          </w:p>
        </w:tc>
        <w:tc>
          <w:tcPr>
            <w:tcW w:w="0" w:type="auto"/>
            <w:vAlign w:val="center"/>
            <w:hideMark/>
          </w:tcPr>
          <w:p w14:paraId="6FC588C6" w14:textId="061A6C31" w:rsidR="00D67B0A" w:rsidRPr="00E713BB" w:rsidRDefault="00D67B0A" w:rsidP="00CB26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Q1</w:t>
            </w:r>
          </w:p>
        </w:tc>
        <w:tc>
          <w:tcPr>
            <w:tcW w:w="0" w:type="auto"/>
            <w:vAlign w:val="center"/>
            <w:hideMark/>
          </w:tcPr>
          <w:p w14:paraId="081D16AF" w14:textId="4AB5E963" w:rsidR="00D67B0A" w:rsidRPr="00E713BB" w:rsidRDefault="00D67B0A" w:rsidP="00CB26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Q2</w:t>
            </w:r>
          </w:p>
        </w:tc>
        <w:tc>
          <w:tcPr>
            <w:tcW w:w="0" w:type="auto"/>
            <w:vAlign w:val="center"/>
            <w:hideMark/>
          </w:tcPr>
          <w:p w14:paraId="5EFBE9B3" w14:textId="74464BB4" w:rsidR="00D67B0A" w:rsidRPr="00E713BB" w:rsidRDefault="00D67B0A" w:rsidP="00CB26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w:t>
            </w:r>
            <w:r w:rsidR="00591B18">
              <w:rPr>
                <w:rFonts w:cs="Arial"/>
                <w:bCs/>
                <w:sz w:val="22"/>
                <w:szCs w:val="22"/>
              </w:rPr>
              <w:t>3</w:t>
            </w:r>
          </w:p>
        </w:tc>
      </w:tr>
      <w:tr w:rsidR="00CB26D7" w:rsidRPr="00CB26D7" w14:paraId="7E7AE8CF" w14:textId="77777777" w:rsidTr="00BF5138">
        <w:trPr>
          <w:trHeight w:val="46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7D4D86E5" w14:textId="77777777" w:rsidR="00CB26D7" w:rsidRPr="00CB26D7" w:rsidRDefault="00CB26D7" w:rsidP="00CB26D7">
            <w:pPr>
              <w:spacing w:after="0" w:line="240" w:lineRule="auto"/>
              <w:jc w:val="center"/>
              <w:rPr>
                <w:rFonts w:cs="Arial"/>
                <w:b w:val="0"/>
                <w:bCs/>
                <w:szCs w:val="20"/>
              </w:rPr>
            </w:pPr>
            <w:r w:rsidRPr="00CB26D7">
              <w:rPr>
                <w:rFonts w:cs="Arial"/>
                <w:b w:val="0"/>
                <w:bCs/>
                <w:szCs w:val="20"/>
              </w:rPr>
              <w:t>Explosives Air &amp; Ground Vibration</w:t>
            </w:r>
          </w:p>
        </w:tc>
        <w:tc>
          <w:tcPr>
            <w:tcW w:w="1775" w:type="dxa"/>
            <w:vAlign w:val="center"/>
            <w:hideMark/>
          </w:tcPr>
          <w:p w14:paraId="223CFBE0"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2</w:t>
            </w:r>
          </w:p>
        </w:tc>
        <w:tc>
          <w:tcPr>
            <w:tcW w:w="1775" w:type="dxa"/>
            <w:vAlign w:val="center"/>
            <w:hideMark/>
          </w:tcPr>
          <w:p w14:paraId="18977D72"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2</w:t>
            </w:r>
          </w:p>
        </w:tc>
        <w:tc>
          <w:tcPr>
            <w:tcW w:w="1775" w:type="dxa"/>
            <w:vAlign w:val="center"/>
            <w:hideMark/>
          </w:tcPr>
          <w:p w14:paraId="06B43351"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c>
          <w:tcPr>
            <w:tcW w:w="1775" w:type="dxa"/>
            <w:vAlign w:val="center"/>
            <w:hideMark/>
          </w:tcPr>
          <w:p w14:paraId="4A21670B" w14:textId="52E9591B"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CB26D7" w:rsidRPr="00CB26D7" w14:paraId="79406A57" w14:textId="77777777" w:rsidTr="00BF5138">
        <w:trPr>
          <w:trHeight w:val="446"/>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4C4248E8" w14:textId="13F3194C" w:rsidR="00CB26D7" w:rsidRPr="00CB26D7" w:rsidRDefault="00CB26D7" w:rsidP="00CB26D7">
            <w:pPr>
              <w:spacing w:after="0" w:line="240" w:lineRule="auto"/>
              <w:jc w:val="center"/>
              <w:rPr>
                <w:rFonts w:cs="Arial"/>
                <w:b w:val="0"/>
                <w:bCs/>
                <w:szCs w:val="20"/>
              </w:rPr>
            </w:pPr>
            <w:r w:rsidRPr="00CB26D7">
              <w:rPr>
                <w:rFonts w:cs="Arial"/>
                <w:b w:val="0"/>
                <w:bCs/>
                <w:szCs w:val="20"/>
              </w:rPr>
              <w:t>Other (Not Specified Above)</w:t>
            </w:r>
          </w:p>
        </w:tc>
        <w:tc>
          <w:tcPr>
            <w:tcW w:w="1775" w:type="dxa"/>
            <w:vAlign w:val="center"/>
            <w:hideMark/>
          </w:tcPr>
          <w:p w14:paraId="25F3C1ED" w14:textId="3CEA392C"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3636C2E"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c>
          <w:tcPr>
            <w:tcW w:w="1775" w:type="dxa"/>
            <w:vAlign w:val="center"/>
            <w:hideMark/>
          </w:tcPr>
          <w:p w14:paraId="6839D456"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2</w:t>
            </w:r>
          </w:p>
        </w:tc>
        <w:tc>
          <w:tcPr>
            <w:tcW w:w="1775" w:type="dxa"/>
            <w:vAlign w:val="center"/>
            <w:hideMark/>
          </w:tcPr>
          <w:p w14:paraId="0D93C6DB" w14:textId="00A01106"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CB26D7" w:rsidRPr="00CB26D7" w14:paraId="181D30F3" w14:textId="77777777" w:rsidTr="00BF5138">
        <w:trPr>
          <w:trHeight w:val="446"/>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373C80F2" w14:textId="17B9C3F6" w:rsidR="00CB26D7" w:rsidRPr="00CB26D7" w:rsidRDefault="00CB26D7" w:rsidP="00CB26D7">
            <w:pPr>
              <w:spacing w:after="0" w:line="240" w:lineRule="auto"/>
              <w:jc w:val="center"/>
              <w:rPr>
                <w:rFonts w:cs="Arial"/>
                <w:b w:val="0"/>
                <w:bCs/>
                <w:szCs w:val="20"/>
              </w:rPr>
            </w:pPr>
            <w:r w:rsidRPr="00CB26D7">
              <w:rPr>
                <w:rFonts w:cs="Arial"/>
                <w:b w:val="0"/>
                <w:bCs/>
                <w:szCs w:val="20"/>
              </w:rPr>
              <w:t>Fire Precautions &amp; Risk Control</w:t>
            </w:r>
          </w:p>
        </w:tc>
        <w:tc>
          <w:tcPr>
            <w:tcW w:w="1775" w:type="dxa"/>
            <w:vAlign w:val="center"/>
            <w:hideMark/>
          </w:tcPr>
          <w:p w14:paraId="272B88C6"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c>
          <w:tcPr>
            <w:tcW w:w="1775" w:type="dxa"/>
            <w:vAlign w:val="center"/>
            <w:hideMark/>
          </w:tcPr>
          <w:p w14:paraId="4C2AEAFF"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c>
          <w:tcPr>
            <w:tcW w:w="1775" w:type="dxa"/>
            <w:vAlign w:val="center"/>
            <w:hideMark/>
          </w:tcPr>
          <w:p w14:paraId="25861506" w14:textId="4C9F715C"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3E15F99"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r>
      <w:tr w:rsidR="00CB26D7" w:rsidRPr="00CB26D7" w14:paraId="15B3D86E" w14:textId="77777777" w:rsidTr="00BF5138">
        <w:trPr>
          <w:trHeight w:val="446"/>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32EB8EE1" w14:textId="1BCCB638" w:rsidR="00CB26D7" w:rsidRPr="00CB26D7" w:rsidRDefault="00CB26D7" w:rsidP="00CB26D7">
            <w:pPr>
              <w:spacing w:after="0" w:line="240" w:lineRule="auto"/>
              <w:jc w:val="center"/>
              <w:rPr>
                <w:rFonts w:cs="Arial"/>
                <w:b w:val="0"/>
                <w:bCs/>
                <w:szCs w:val="20"/>
              </w:rPr>
            </w:pPr>
            <w:r w:rsidRPr="00CB26D7">
              <w:rPr>
                <w:rFonts w:cs="Arial"/>
                <w:b w:val="0"/>
                <w:bCs/>
                <w:szCs w:val="20"/>
              </w:rPr>
              <w:t>Slope Stability</w:t>
            </w:r>
          </w:p>
        </w:tc>
        <w:tc>
          <w:tcPr>
            <w:tcW w:w="1775" w:type="dxa"/>
            <w:vAlign w:val="center"/>
            <w:hideMark/>
          </w:tcPr>
          <w:p w14:paraId="11D514D9" w14:textId="177751C5"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68D8AC5"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c>
          <w:tcPr>
            <w:tcW w:w="1775" w:type="dxa"/>
            <w:vAlign w:val="center"/>
            <w:hideMark/>
          </w:tcPr>
          <w:p w14:paraId="6F117B69"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c>
          <w:tcPr>
            <w:tcW w:w="1775" w:type="dxa"/>
            <w:vAlign w:val="center"/>
            <w:hideMark/>
          </w:tcPr>
          <w:p w14:paraId="0CB84ECD" w14:textId="5788BAB9"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CB26D7" w:rsidRPr="00CB26D7" w14:paraId="7B869776" w14:textId="77777777" w:rsidTr="00BF5138">
        <w:trPr>
          <w:trHeight w:val="446"/>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2F82B227" w14:textId="337021FA" w:rsidR="00CB26D7" w:rsidRPr="00CB26D7" w:rsidRDefault="00CB26D7" w:rsidP="00CB26D7">
            <w:pPr>
              <w:spacing w:after="0" w:line="240" w:lineRule="auto"/>
              <w:jc w:val="center"/>
              <w:rPr>
                <w:rFonts w:cs="Arial"/>
                <w:b w:val="0"/>
                <w:bCs/>
                <w:szCs w:val="20"/>
              </w:rPr>
            </w:pPr>
            <w:r w:rsidRPr="00CB26D7">
              <w:rPr>
                <w:rFonts w:cs="Arial"/>
                <w:b w:val="0"/>
                <w:bCs/>
                <w:szCs w:val="20"/>
              </w:rPr>
              <w:t>Environmental Incident Notification</w:t>
            </w:r>
          </w:p>
        </w:tc>
        <w:tc>
          <w:tcPr>
            <w:tcW w:w="1775" w:type="dxa"/>
            <w:vAlign w:val="center"/>
            <w:hideMark/>
          </w:tcPr>
          <w:p w14:paraId="43F952DE" w14:textId="6FD43455"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4EECDA2D" w14:textId="3AE889C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6F7ACDC8" w14:textId="05FA7C86"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55355EE7"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r>
      <w:tr w:rsidR="00CB26D7" w:rsidRPr="00CB26D7" w14:paraId="57B4C1E6" w14:textId="77777777" w:rsidTr="00BF5138">
        <w:trPr>
          <w:trHeight w:val="446"/>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756D7802" w14:textId="7587E35D" w:rsidR="00CB26D7" w:rsidRPr="00CB26D7" w:rsidRDefault="00CB26D7" w:rsidP="00CB26D7">
            <w:pPr>
              <w:spacing w:after="0" w:line="240" w:lineRule="auto"/>
              <w:jc w:val="center"/>
              <w:rPr>
                <w:rFonts w:cs="Arial"/>
                <w:b w:val="0"/>
                <w:bCs/>
                <w:szCs w:val="20"/>
              </w:rPr>
            </w:pPr>
            <w:r w:rsidRPr="00CB26D7">
              <w:rPr>
                <w:rFonts w:cs="Arial"/>
                <w:b w:val="0"/>
                <w:bCs/>
                <w:szCs w:val="20"/>
              </w:rPr>
              <w:t>Rehabilitation of Site</w:t>
            </w:r>
          </w:p>
        </w:tc>
        <w:tc>
          <w:tcPr>
            <w:tcW w:w="1775" w:type="dxa"/>
            <w:vAlign w:val="center"/>
            <w:hideMark/>
          </w:tcPr>
          <w:p w14:paraId="03A1E588" w14:textId="792A59F2"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4EF4F2C"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c>
          <w:tcPr>
            <w:tcW w:w="1775" w:type="dxa"/>
            <w:vAlign w:val="center"/>
            <w:hideMark/>
          </w:tcPr>
          <w:p w14:paraId="1BBD30BD" w14:textId="68C9A028"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44038FE9" w14:textId="1A12197E"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CB26D7" w:rsidRPr="00CB26D7" w14:paraId="093E08D4" w14:textId="77777777" w:rsidTr="00BF5138">
        <w:trPr>
          <w:trHeight w:val="446"/>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4C7F6FBE" w14:textId="4368AD06" w:rsidR="00CB26D7" w:rsidRPr="00CB26D7" w:rsidRDefault="00CB26D7" w:rsidP="00CB26D7">
            <w:pPr>
              <w:spacing w:after="0" w:line="240" w:lineRule="auto"/>
              <w:jc w:val="center"/>
              <w:rPr>
                <w:rFonts w:cs="Arial"/>
                <w:b w:val="0"/>
                <w:bCs/>
                <w:szCs w:val="20"/>
              </w:rPr>
            </w:pPr>
            <w:r w:rsidRPr="00CB26D7">
              <w:rPr>
                <w:rFonts w:cs="Arial"/>
                <w:b w:val="0"/>
                <w:bCs/>
                <w:szCs w:val="20"/>
              </w:rPr>
              <w:t>Buffer Zones</w:t>
            </w:r>
          </w:p>
        </w:tc>
        <w:tc>
          <w:tcPr>
            <w:tcW w:w="1775" w:type="dxa"/>
            <w:vAlign w:val="center"/>
            <w:hideMark/>
          </w:tcPr>
          <w:p w14:paraId="4FEEA809" w14:textId="21C28624"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1B13D36"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c>
          <w:tcPr>
            <w:tcW w:w="1775" w:type="dxa"/>
            <w:vAlign w:val="center"/>
            <w:hideMark/>
          </w:tcPr>
          <w:p w14:paraId="5785EF39" w14:textId="3EA0C714"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483736CC" w14:textId="3902265A"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r>
      <w:tr w:rsidR="00CB26D7" w:rsidRPr="00CB26D7" w14:paraId="13FF2EAA" w14:textId="77777777" w:rsidTr="00BF5138">
        <w:trPr>
          <w:trHeight w:val="446"/>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2BE562E4" w14:textId="22862D9A" w:rsidR="00CB26D7" w:rsidRPr="00CB26D7" w:rsidRDefault="00CB26D7" w:rsidP="00CB26D7">
            <w:pPr>
              <w:spacing w:after="0" w:line="240" w:lineRule="auto"/>
              <w:jc w:val="center"/>
              <w:rPr>
                <w:rFonts w:cs="Arial"/>
                <w:b w:val="0"/>
                <w:bCs/>
                <w:szCs w:val="20"/>
              </w:rPr>
            </w:pPr>
            <w:r w:rsidRPr="00CB26D7">
              <w:rPr>
                <w:rFonts w:cs="Arial"/>
                <w:b w:val="0"/>
                <w:bCs/>
                <w:szCs w:val="20"/>
              </w:rPr>
              <w:t>Complaints Management</w:t>
            </w:r>
          </w:p>
        </w:tc>
        <w:tc>
          <w:tcPr>
            <w:tcW w:w="1775" w:type="dxa"/>
            <w:vAlign w:val="center"/>
            <w:hideMark/>
          </w:tcPr>
          <w:p w14:paraId="1A0F8F4F" w14:textId="10903DCC"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61F9924E" w14:textId="089F6E3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E6E948D" w14:textId="6753E2CF"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345B360"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r>
      <w:tr w:rsidR="00CB26D7" w:rsidRPr="00CB26D7" w14:paraId="6F172974" w14:textId="77777777" w:rsidTr="00BF5138">
        <w:trPr>
          <w:trHeight w:val="446"/>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3FADD97E" w14:textId="18310D32" w:rsidR="00CB26D7" w:rsidRPr="00CB26D7" w:rsidRDefault="00CB26D7" w:rsidP="00CB26D7">
            <w:pPr>
              <w:spacing w:after="0" w:line="240" w:lineRule="auto"/>
              <w:jc w:val="center"/>
              <w:rPr>
                <w:rFonts w:cs="Arial"/>
                <w:b w:val="0"/>
                <w:bCs/>
                <w:szCs w:val="20"/>
              </w:rPr>
            </w:pPr>
            <w:r w:rsidRPr="00CB26D7">
              <w:rPr>
                <w:rFonts w:cs="Arial"/>
                <w:b w:val="0"/>
                <w:bCs/>
                <w:szCs w:val="20"/>
              </w:rPr>
              <w:t>Groundwater Impacts</w:t>
            </w:r>
          </w:p>
        </w:tc>
        <w:tc>
          <w:tcPr>
            <w:tcW w:w="1775" w:type="dxa"/>
            <w:vAlign w:val="center"/>
            <w:hideMark/>
          </w:tcPr>
          <w:p w14:paraId="0B7D9749" w14:textId="2CD40384"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6C217D32" w14:textId="5C97BC50"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5BCCD169" w14:textId="44202F5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5B8A98DC" w14:textId="77777777" w:rsidR="00CB26D7" w:rsidRPr="00CB26D7" w:rsidRDefault="00CB26D7"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CB26D7">
              <w:rPr>
                <w:rFonts w:cs="Arial"/>
                <w:szCs w:val="20"/>
              </w:rPr>
              <w:t>1</w:t>
            </w:r>
          </w:p>
        </w:tc>
      </w:tr>
      <w:tr w:rsidR="00D67B0A" w:rsidRPr="00E713BB" w14:paraId="488A0F50" w14:textId="77777777" w:rsidTr="00BF5138">
        <w:trPr>
          <w:trHeight w:val="62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00671F" w14:textId="77777777" w:rsidR="00D67B0A" w:rsidRPr="00E713BB" w:rsidRDefault="00D67B0A" w:rsidP="00CB26D7">
            <w:pPr>
              <w:spacing w:after="0" w:line="240" w:lineRule="auto"/>
              <w:jc w:val="center"/>
              <w:rPr>
                <w:rFonts w:cs="Arial"/>
                <w:bCs/>
                <w:szCs w:val="20"/>
              </w:rPr>
            </w:pPr>
            <w:r w:rsidRPr="00E713BB">
              <w:rPr>
                <w:rFonts w:cs="Arial"/>
                <w:bCs/>
                <w:szCs w:val="20"/>
              </w:rPr>
              <w:t>Total Incidents</w:t>
            </w:r>
          </w:p>
        </w:tc>
        <w:tc>
          <w:tcPr>
            <w:tcW w:w="0" w:type="auto"/>
            <w:vAlign w:val="center"/>
            <w:hideMark/>
          </w:tcPr>
          <w:p w14:paraId="3D80D100" w14:textId="5B9000B9" w:rsidR="00D67B0A" w:rsidRPr="00E713BB" w:rsidRDefault="00D67B0A"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3</w:t>
            </w:r>
          </w:p>
        </w:tc>
        <w:tc>
          <w:tcPr>
            <w:tcW w:w="0" w:type="auto"/>
            <w:vAlign w:val="center"/>
            <w:hideMark/>
          </w:tcPr>
          <w:p w14:paraId="11DEC472" w14:textId="365FBA7C" w:rsidR="00D67B0A" w:rsidRPr="00E713BB" w:rsidRDefault="00D67B0A"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7</w:t>
            </w:r>
          </w:p>
        </w:tc>
        <w:tc>
          <w:tcPr>
            <w:tcW w:w="0" w:type="auto"/>
            <w:vAlign w:val="center"/>
            <w:hideMark/>
          </w:tcPr>
          <w:p w14:paraId="2A22FBEB" w14:textId="41608D8B" w:rsidR="00D67B0A" w:rsidRPr="00E713BB" w:rsidRDefault="00D67B0A"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4</w:t>
            </w:r>
          </w:p>
        </w:tc>
        <w:tc>
          <w:tcPr>
            <w:tcW w:w="0" w:type="auto"/>
            <w:vAlign w:val="center"/>
            <w:hideMark/>
          </w:tcPr>
          <w:p w14:paraId="1B272A2F" w14:textId="77777777" w:rsidR="00D67B0A" w:rsidRPr="00E713BB" w:rsidRDefault="00D67B0A"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4</w:t>
            </w:r>
          </w:p>
        </w:tc>
      </w:tr>
      <w:tr w:rsidR="00D67B0A" w:rsidRPr="00E713BB" w14:paraId="449124D9" w14:textId="77777777" w:rsidTr="00BF5138">
        <w:trPr>
          <w:trHeight w:val="62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37A396A" w14:textId="77777777" w:rsidR="00D67B0A" w:rsidRPr="00E713BB" w:rsidRDefault="00D67B0A" w:rsidP="00CB26D7">
            <w:pPr>
              <w:spacing w:after="0" w:line="240" w:lineRule="auto"/>
              <w:jc w:val="center"/>
              <w:rPr>
                <w:rFonts w:cs="Arial"/>
                <w:bCs/>
                <w:szCs w:val="20"/>
              </w:rPr>
            </w:pPr>
            <w:r w:rsidRPr="00E713BB">
              <w:rPr>
                <w:rFonts w:cs="Arial"/>
                <w:bCs/>
                <w:szCs w:val="20"/>
              </w:rPr>
              <w:t>Unique sites</w:t>
            </w:r>
          </w:p>
        </w:tc>
        <w:tc>
          <w:tcPr>
            <w:tcW w:w="0" w:type="auto"/>
            <w:vAlign w:val="center"/>
            <w:hideMark/>
          </w:tcPr>
          <w:p w14:paraId="32F9910B" w14:textId="488CE355" w:rsidR="00D67B0A" w:rsidRPr="00E713BB" w:rsidRDefault="00D67B0A"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2</w:t>
            </w:r>
          </w:p>
        </w:tc>
        <w:tc>
          <w:tcPr>
            <w:tcW w:w="0" w:type="auto"/>
            <w:vAlign w:val="center"/>
            <w:hideMark/>
          </w:tcPr>
          <w:p w14:paraId="2B3E1E73" w14:textId="185A2D18" w:rsidR="00D67B0A" w:rsidRPr="00E713BB" w:rsidRDefault="00D67B0A"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5</w:t>
            </w:r>
          </w:p>
        </w:tc>
        <w:tc>
          <w:tcPr>
            <w:tcW w:w="0" w:type="auto"/>
            <w:vAlign w:val="center"/>
            <w:hideMark/>
          </w:tcPr>
          <w:p w14:paraId="0922F840" w14:textId="224B09F3" w:rsidR="00D67B0A" w:rsidRPr="00E713BB" w:rsidRDefault="00D67B0A"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sidRPr="00E713BB">
              <w:rPr>
                <w:rFonts w:cs="Arial"/>
                <w:b/>
                <w:bCs/>
                <w:szCs w:val="20"/>
              </w:rPr>
              <w:t>3</w:t>
            </w:r>
          </w:p>
        </w:tc>
        <w:tc>
          <w:tcPr>
            <w:tcW w:w="0" w:type="auto"/>
            <w:vAlign w:val="center"/>
            <w:hideMark/>
          </w:tcPr>
          <w:p w14:paraId="1D9A53E4" w14:textId="373E7FB0" w:rsidR="00D67B0A" w:rsidRPr="00E713BB" w:rsidRDefault="00834735" w:rsidP="00CB26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szCs w:val="20"/>
              </w:rPr>
            </w:pPr>
            <w:r>
              <w:rPr>
                <w:rFonts w:cs="Arial"/>
                <w:b/>
                <w:bCs/>
                <w:szCs w:val="20"/>
              </w:rPr>
              <w:t>4</w:t>
            </w:r>
          </w:p>
        </w:tc>
      </w:tr>
    </w:tbl>
    <w:p w14:paraId="24C22172" w14:textId="77777777" w:rsidR="00FD483B" w:rsidRDefault="00FD483B">
      <w:pPr>
        <w:spacing w:after="0" w:line="240" w:lineRule="auto"/>
        <w:rPr>
          <w:rFonts w:eastAsia="MS Gothic"/>
          <w:b/>
          <w:bCs/>
          <w:sz w:val="36"/>
          <w:szCs w:val="32"/>
        </w:rPr>
      </w:pPr>
      <w:r>
        <w:br w:type="page"/>
      </w:r>
    </w:p>
    <w:p w14:paraId="798060B4" w14:textId="34BF2A2F" w:rsidR="00831294" w:rsidRDefault="00966B43" w:rsidP="00831294">
      <w:pPr>
        <w:pStyle w:val="Heading1"/>
      </w:pPr>
      <w:r>
        <w:lastRenderedPageBreak/>
        <w:t xml:space="preserve">Community </w:t>
      </w:r>
      <w:r w:rsidR="00F0289C">
        <w:t>Complaints</w:t>
      </w:r>
    </w:p>
    <w:tbl>
      <w:tblPr>
        <w:tblStyle w:val="TableGrid"/>
        <w:tblW w:w="0" w:type="auto"/>
        <w:tblLook w:val="04A0" w:firstRow="1" w:lastRow="0" w:firstColumn="1" w:lastColumn="0" w:noHBand="0" w:noVBand="1"/>
      </w:tblPr>
      <w:tblGrid>
        <w:gridCol w:w="3251"/>
        <w:gridCol w:w="1721"/>
        <w:gridCol w:w="1721"/>
        <w:gridCol w:w="1721"/>
        <w:gridCol w:w="1721"/>
      </w:tblGrid>
      <w:tr w:rsidR="000C70BA" w14:paraId="60CF5D09" w14:textId="77777777" w:rsidTr="00615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40F185" w14:textId="57F66952" w:rsidR="000C70BA" w:rsidRDefault="000C70BA" w:rsidP="000C70BA">
            <w:pPr>
              <w:jc w:val="center"/>
              <w:rPr>
                <w:sz w:val="22"/>
                <w:szCs w:val="28"/>
              </w:rPr>
            </w:pPr>
            <w:r>
              <w:rPr>
                <w:sz w:val="22"/>
                <w:szCs w:val="28"/>
              </w:rPr>
              <w:t>Complaints</w:t>
            </w:r>
          </w:p>
        </w:tc>
        <w:tc>
          <w:tcPr>
            <w:tcW w:w="0" w:type="auto"/>
            <w:vAlign w:val="center"/>
          </w:tcPr>
          <w:p w14:paraId="0C7E402E" w14:textId="5BE2CA51" w:rsidR="000C70BA" w:rsidRDefault="000C70BA" w:rsidP="000C70B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2023-24 Q4</w:t>
            </w:r>
          </w:p>
        </w:tc>
        <w:tc>
          <w:tcPr>
            <w:tcW w:w="0" w:type="auto"/>
            <w:vAlign w:val="center"/>
          </w:tcPr>
          <w:p w14:paraId="6270D56A" w14:textId="744D1577" w:rsidR="000C70BA" w:rsidRDefault="000C70BA" w:rsidP="000C70B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Q1</w:t>
            </w:r>
          </w:p>
        </w:tc>
        <w:tc>
          <w:tcPr>
            <w:tcW w:w="0" w:type="auto"/>
            <w:vAlign w:val="center"/>
          </w:tcPr>
          <w:p w14:paraId="1DB81FE6" w14:textId="6BAAC0DE" w:rsidR="000C70BA" w:rsidRDefault="000C70BA" w:rsidP="000C70B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Q2</w:t>
            </w:r>
          </w:p>
        </w:tc>
        <w:tc>
          <w:tcPr>
            <w:tcW w:w="0" w:type="auto"/>
            <w:vAlign w:val="center"/>
          </w:tcPr>
          <w:p w14:paraId="3BAC6C9B" w14:textId="29D94DA8" w:rsidR="000C70BA" w:rsidRDefault="000C70BA" w:rsidP="000C70BA">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Q3</w:t>
            </w:r>
          </w:p>
        </w:tc>
      </w:tr>
      <w:tr w:rsidR="006159DA" w:rsidRPr="006159DA" w14:paraId="0746F3D7" w14:textId="77777777" w:rsidTr="006159DA">
        <w:trPr>
          <w:trHeight w:val="432"/>
        </w:trPr>
        <w:tc>
          <w:tcPr>
            <w:cnfStyle w:val="001000000000" w:firstRow="0" w:lastRow="0" w:firstColumn="1" w:lastColumn="0" w:oddVBand="0" w:evenVBand="0" w:oddHBand="0" w:evenHBand="0" w:firstRowFirstColumn="0" w:firstRowLastColumn="0" w:lastRowFirstColumn="0" w:lastRowLastColumn="0"/>
            <w:tcW w:w="3251" w:type="dxa"/>
            <w:hideMark/>
          </w:tcPr>
          <w:p w14:paraId="1A38E2BA" w14:textId="77777777" w:rsidR="006159DA" w:rsidRPr="006159DA" w:rsidRDefault="006159DA" w:rsidP="006159DA">
            <w:pPr>
              <w:jc w:val="center"/>
              <w:rPr>
                <w:b w:val="0"/>
                <w:szCs w:val="20"/>
              </w:rPr>
            </w:pPr>
            <w:r w:rsidRPr="006159DA">
              <w:rPr>
                <w:b w:val="0"/>
                <w:szCs w:val="20"/>
              </w:rPr>
              <w:t>Dust Emissions</w:t>
            </w:r>
          </w:p>
        </w:tc>
        <w:tc>
          <w:tcPr>
            <w:tcW w:w="1721" w:type="dxa"/>
            <w:hideMark/>
          </w:tcPr>
          <w:p w14:paraId="135EB092"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32A890F4"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2</w:t>
            </w:r>
          </w:p>
        </w:tc>
        <w:tc>
          <w:tcPr>
            <w:tcW w:w="1721" w:type="dxa"/>
            <w:hideMark/>
          </w:tcPr>
          <w:p w14:paraId="07CDB829"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3</w:t>
            </w:r>
          </w:p>
        </w:tc>
        <w:tc>
          <w:tcPr>
            <w:tcW w:w="1721" w:type="dxa"/>
            <w:hideMark/>
          </w:tcPr>
          <w:p w14:paraId="7A1EB65C"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5</w:t>
            </w:r>
          </w:p>
        </w:tc>
      </w:tr>
      <w:tr w:rsidR="006159DA" w:rsidRPr="006159DA" w14:paraId="431485DC" w14:textId="77777777" w:rsidTr="006159DA">
        <w:trPr>
          <w:trHeight w:val="402"/>
        </w:trPr>
        <w:tc>
          <w:tcPr>
            <w:cnfStyle w:val="001000000000" w:firstRow="0" w:lastRow="0" w:firstColumn="1" w:lastColumn="0" w:oddVBand="0" w:evenVBand="0" w:oddHBand="0" w:evenHBand="0" w:firstRowFirstColumn="0" w:firstRowLastColumn="0" w:lastRowFirstColumn="0" w:lastRowLastColumn="0"/>
            <w:tcW w:w="3251" w:type="dxa"/>
            <w:hideMark/>
          </w:tcPr>
          <w:p w14:paraId="480541DE" w14:textId="77777777" w:rsidR="006159DA" w:rsidRPr="006159DA" w:rsidRDefault="006159DA" w:rsidP="006159DA">
            <w:pPr>
              <w:jc w:val="center"/>
              <w:rPr>
                <w:b w:val="0"/>
                <w:szCs w:val="20"/>
              </w:rPr>
            </w:pPr>
            <w:r w:rsidRPr="006159DA">
              <w:rPr>
                <w:b w:val="0"/>
                <w:szCs w:val="20"/>
              </w:rPr>
              <w:t xml:space="preserve"> Noise Emissions</w:t>
            </w:r>
          </w:p>
        </w:tc>
        <w:tc>
          <w:tcPr>
            <w:tcW w:w="1721" w:type="dxa"/>
            <w:hideMark/>
          </w:tcPr>
          <w:p w14:paraId="0CBCB56C"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3</w:t>
            </w:r>
          </w:p>
        </w:tc>
        <w:tc>
          <w:tcPr>
            <w:tcW w:w="1721" w:type="dxa"/>
            <w:hideMark/>
          </w:tcPr>
          <w:p w14:paraId="3E88A68F"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3</w:t>
            </w:r>
          </w:p>
        </w:tc>
        <w:tc>
          <w:tcPr>
            <w:tcW w:w="1721" w:type="dxa"/>
            <w:hideMark/>
          </w:tcPr>
          <w:p w14:paraId="1B6A89E1"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61382C9E"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2</w:t>
            </w:r>
          </w:p>
        </w:tc>
      </w:tr>
      <w:tr w:rsidR="006159DA" w:rsidRPr="006159DA" w14:paraId="01FCAE9D" w14:textId="77777777" w:rsidTr="006159DA">
        <w:trPr>
          <w:trHeight w:val="417"/>
        </w:trPr>
        <w:tc>
          <w:tcPr>
            <w:cnfStyle w:val="001000000000" w:firstRow="0" w:lastRow="0" w:firstColumn="1" w:lastColumn="0" w:oddVBand="0" w:evenVBand="0" w:oddHBand="0" w:evenHBand="0" w:firstRowFirstColumn="0" w:firstRowLastColumn="0" w:lastRowFirstColumn="0" w:lastRowLastColumn="0"/>
            <w:tcW w:w="3251" w:type="dxa"/>
            <w:hideMark/>
          </w:tcPr>
          <w:p w14:paraId="0560284F" w14:textId="77777777" w:rsidR="006159DA" w:rsidRPr="006159DA" w:rsidRDefault="006159DA" w:rsidP="006159DA">
            <w:pPr>
              <w:jc w:val="center"/>
              <w:rPr>
                <w:b w:val="0"/>
                <w:szCs w:val="20"/>
              </w:rPr>
            </w:pPr>
            <w:r w:rsidRPr="006159DA">
              <w:rPr>
                <w:b w:val="0"/>
                <w:szCs w:val="20"/>
              </w:rPr>
              <w:t xml:space="preserve"> Explosives Air &amp; Ground Vibration</w:t>
            </w:r>
          </w:p>
        </w:tc>
        <w:tc>
          <w:tcPr>
            <w:tcW w:w="1721" w:type="dxa"/>
            <w:hideMark/>
          </w:tcPr>
          <w:p w14:paraId="54F71AF1"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5</w:t>
            </w:r>
          </w:p>
        </w:tc>
        <w:tc>
          <w:tcPr>
            <w:tcW w:w="1721" w:type="dxa"/>
            <w:hideMark/>
          </w:tcPr>
          <w:p w14:paraId="26D16AE4"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4AFE706A"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1E2B6635"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r>
      <w:tr w:rsidR="006159DA" w:rsidRPr="006159DA" w14:paraId="10EE5244" w14:textId="77777777" w:rsidTr="006159DA">
        <w:trPr>
          <w:trHeight w:val="402"/>
        </w:trPr>
        <w:tc>
          <w:tcPr>
            <w:cnfStyle w:val="001000000000" w:firstRow="0" w:lastRow="0" w:firstColumn="1" w:lastColumn="0" w:oddVBand="0" w:evenVBand="0" w:oddHBand="0" w:evenHBand="0" w:firstRowFirstColumn="0" w:firstRowLastColumn="0" w:lastRowFirstColumn="0" w:lastRowLastColumn="0"/>
            <w:tcW w:w="3251" w:type="dxa"/>
            <w:hideMark/>
          </w:tcPr>
          <w:p w14:paraId="55C368B8" w14:textId="77777777" w:rsidR="006159DA" w:rsidRPr="006159DA" w:rsidRDefault="006159DA" w:rsidP="006159DA">
            <w:pPr>
              <w:jc w:val="center"/>
              <w:rPr>
                <w:b w:val="0"/>
                <w:szCs w:val="20"/>
              </w:rPr>
            </w:pPr>
            <w:r w:rsidRPr="006159DA">
              <w:rPr>
                <w:b w:val="0"/>
                <w:szCs w:val="20"/>
              </w:rPr>
              <w:t xml:space="preserve"> Work without License or Consents</w:t>
            </w:r>
          </w:p>
        </w:tc>
        <w:tc>
          <w:tcPr>
            <w:tcW w:w="1721" w:type="dxa"/>
            <w:hideMark/>
          </w:tcPr>
          <w:p w14:paraId="449530B7"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2</w:t>
            </w:r>
          </w:p>
        </w:tc>
        <w:tc>
          <w:tcPr>
            <w:tcW w:w="1721" w:type="dxa"/>
            <w:hideMark/>
          </w:tcPr>
          <w:p w14:paraId="2A7AAD1B"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3F4FA95E"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6E215CB4"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r>
      <w:tr w:rsidR="006159DA" w:rsidRPr="006159DA" w14:paraId="2B1B0F39" w14:textId="77777777" w:rsidTr="006159DA">
        <w:trPr>
          <w:trHeight w:val="417"/>
        </w:trPr>
        <w:tc>
          <w:tcPr>
            <w:cnfStyle w:val="001000000000" w:firstRow="0" w:lastRow="0" w:firstColumn="1" w:lastColumn="0" w:oddVBand="0" w:evenVBand="0" w:oddHBand="0" w:evenHBand="0" w:firstRowFirstColumn="0" w:firstRowLastColumn="0" w:lastRowFirstColumn="0" w:lastRowLastColumn="0"/>
            <w:tcW w:w="3251" w:type="dxa"/>
            <w:hideMark/>
          </w:tcPr>
          <w:p w14:paraId="21D6AB55" w14:textId="77777777" w:rsidR="006159DA" w:rsidRPr="006159DA" w:rsidRDefault="006159DA" w:rsidP="006159DA">
            <w:pPr>
              <w:jc w:val="center"/>
              <w:rPr>
                <w:b w:val="0"/>
                <w:szCs w:val="20"/>
              </w:rPr>
            </w:pPr>
            <w:r w:rsidRPr="006159DA">
              <w:rPr>
                <w:b w:val="0"/>
                <w:szCs w:val="20"/>
              </w:rPr>
              <w:t xml:space="preserve"> Working Hours</w:t>
            </w:r>
          </w:p>
        </w:tc>
        <w:tc>
          <w:tcPr>
            <w:tcW w:w="1721" w:type="dxa"/>
            <w:hideMark/>
          </w:tcPr>
          <w:p w14:paraId="4377B14C"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2</w:t>
            </w:r>
          </w:p>
        </w:tc>
        <w:tc>
          <w:tcPr>
            <w:tcW w:w="1721" w:type="dxa"/>
            <w:hideMark/>
          </w:tcPr>
          <w:p w14:paraId="61D98D25"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7208AACA"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2</w:t>
            </w:r>
          </w:p>
        </w:tc>
        <w:tc>
          <w:tcPr>
            <w:tcW w:w="1721" w:type="dxa"/>
            <w:hideMark/>
          </w:tcPr>
          <w:p w14:paraId="518D0C3B"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r>
      <w:tr w:rsidR="006159DA" w:rsidRPr="006159DA" w14:paraId="09B9B81A" w14:textId="77777777" w:rsidTr="006159DA">
        <w:trPr>
          <w:trHeight w:val="402"/>
        </w:trPr>
        <w:tc>
          <w:tcPr>
            <w:cnfStyle w:val="001000000000" w:firstRow="0" w:lastRow="0" w:firstColumn="1" w:lastColumn="0" w:oddVBand="0" w:evenVBand="0" w:oddHBand="0" w:evenHBand="0" w:firstRowFirstColumn="0" w:firstRowLastColumn="0" w:lastRowFirstColumn="0" w:lastRowLastColumn="0"/>
            <w:tcW w:w="3251" w:type="dxa"/>
            <w:hideMark/>
          </w:tcPr>
          <w:p w14:paraId="4823C4BD" w14:textId="77777777" w:rsidR="006159DA" w:rsidRPr="006159DA" w:rsidRDefault="006159DA" w:rsidP="006159DA">
            <w:pPr>
              <w:jc w:val="center"/>
              <w:rPr>
                <w:b w:val="0"/>
                <w:szCs w:val="20"/>
              </w:rPr>
            </w:pPr>
            <w:r w:rsidRPr="006159DA">
              <w:rPr>
                <w:b w:val="0"/>
                <w:szCs w:val="20"/>
              </w:rPr>
              <w:t xml:space="preserve"> Impacts Outside Tenement Site</w:t>
            </w:r>
          </w:p>
        </w:tc>
        <w:tc>
          <w:tcPr>
            <w:tcW w:w="1721" w:type="dxa"/>
            <w:hideMark/>
          </w:tcPr>
          <w:p w14:paraId="1F3F67FF"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2</w:t>
            </w:r>
          </w:p>
        </w:tc>
        <w:tc>
          <w:tcPr>
            <w:tcW w:w="1721" w:type="dxa"/>
            <w:hideMark/>
          </w:tcPr>
          <w:p w14:paraId="5E85533D"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2</w:t>
            </w:r>
          </w:p>
        </w:tc>
        <w:tc>
          <w:tcPr>
            <w:tcW w:w="1721" w:type="dxa"/>
            <w:hideMark/>
          </w:tcPr>
          <w:p w14:paraId="3BD72E71"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491D7260"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r>
      <w:tr w:rsidR="006159DA" w:rsidRPr="006159DA" w14:paraId="724A23F3" w14:textId="77777777" w:rsidTr="006159DA">
        <w:trPr>
          <w:trHeight w:val="417"/>
        </w:trPr>
        <w:tc>
          <w:tcPr>
            <w:cnfStyle w:val="001000000000" w:firstRow="0" w:lastRow="0" w:firstColumn="1" w:lastColumn="0" w:oddVBand="0" w:evenVBand="0" w:oddHBand="0" w:evenHBand="0" w:firstRowFirstColumn="0" w:firstRowLastColumn="0" w:lastRowFirstColumn="0" w:lastRowLastColumn="0"/>
            <w:tcW w:w="3251" w:type="dxa"/>
            <w:hideMark/>
          </w:tcPr>
          <w:p w14:paraId="34D86E26" w14:textId="77777777" w:rsidR="006159DA" w:rsidRPr="006159DA" w:rsidRDefault="006159DA" w:rsidP="006159DA">
            <w:pPr>
              <w:jc w:val="center"/>
              <w:rPr>
                <w:b w:val="0"/>
                <w:szCs w:val="20"/>
              </w:rPr>
            </w:pPr>
            <w:r w:rsidRPr="006159DA">
              <w:rPr>
                <w:b w:val="0"/>
                <w:szCs w:val="20"/>
              </w:rPr>
              <w:t xml:space="preserve"> Native Vegetation &amp; Fauna</w:t>
            </w:r>
          </w:p>
        </w:tc>
        <w:tc>
          <w:tcPr>
            <w:tcW w:w="1721" w:type="dxa"/>
            <w:hideMark/>
          </w:tcPr>
          <w:p w14:paraId="6E068430"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0B0A2438"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1F1C38B6"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18B852B8"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r>
      <w:tr w:rsidR="006159DA" w:rsidRPr="006159DA" w14:paraId="4C27E8B9" w14:textId="77777777" w:rsidTr="006159DA">
        <w:trPr>
          <w:trHeight w:val="402"/>
        </w:trPr>
        <w:tc>
          <w:tcPr>
            <w:cnfStyle w:val="001000000000" w:firstRow="0" w:lastRow="0" w:firstColumn="1" w:lastColumn="0" w:oddVBand="0" w:evenVBand="0" w:oddHBand="0" w:evenHBand="0" w:firstRowFirstColumn="0" w:firstRowLastColumn="0" w:lastRowFirstColumn="0" w:lastRowLastColumn="0"/>
            <w:tcW w:w="3251" w:type="dxa"/>
            <w:hideMark/>
          </w:tcPr>
          <w:p w14:paraId="21520994" w14:textId="77777777" w:rsidR="006159DA" w:rsidRPr="006159DA" w:rsidRDefault="006159DA" w:rsidP="006159DA">
            <w:pPr>
              <w:jc w:val="center"/>
              <w:rPr>
                <w:b w:val="0"/>
                <w:szCs w:val="20"/>
              </w:rPr>
            </w:pPr>
            <w:r w:rsidRPr="006159DA">
              <w:rPr>
                <w:b w:val="0"/>
                <w:szCs w:val="20"/>
              </w:rPr>
              <w:t xml:space="preserve"> </w:t>
            </w:r>
            <w:proofErr w:type="gramStart"/>
            <w:r w:rsidRPr="006159DA">
              <w:rPr>
                <w:b w:val="0"/>
                <w:szCs w:val="20"/>
              </w:rPr>
              <w:t>Other  (</w:t>
            </w:r>
            <w:proofErr w:type="gramEnd"/>
            <w:r w:rsidRPr="006159DA">
              <w:rPr>
                <w:b w:val="0"/>
                <w:szCs w:val="20"/>
              </w:rPr>
              <w:t>Not Specified Above)</w:t>
            </w:r>
          </w:p>
        </w:tc>
        <w:tc>
          <w:tcPr>
            <w:tcW w:w="1721" w:type="dxa"/>
            <w:hideMark/>
          </w:tcPr>
          <w:p w14:paraId="6346469C"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1A0FB254"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67390A51"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124DC269"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r>
      <w:tr w:rsidR="006159DA" w:rsidRPr="006159DA" w14:paraId="582C0711" w14:textId="77777777" w:rsidTr="006159DA">
        <w:trPr>
          <w:trHeight w:val="417"/>
        </w:trPr>
        <w:tc>
          <w:tcPr>
            <w:cnfStyle w:val="001000000000" w:firstRow="0" w:lastRow="0" w:firstColumn="1" w:lastColumn="0" w:oddVBand="0" w:evenVBand="0" w:oddHBand="0" w:evenHBand="0" w:firstRowFirstColumn="0" w:firstRowLastColumn="0" w:lastRowFirstColumn="0" w:lastRowLastColumn="0"/>
            <w:tcW w:w="3251" w:type="dxa"/>
            <w:hideMark/>
          </w:tcPr>
          <w:p w14:paraId="3217CBFD" w14:textId="77777777" w:rsidR="006159DA" w:rsidRPr="006159DA" w:rsidRDefault="006159DA" w:rsidP="006159DA">
            <w:pPr>
              <w:jc w:val="center"/>
              <w:rPr>
                <w:b w:val="0"/>
                <w:szCs w:val="20"/>
              </w:rPr>
            </w:pPr>
            <w:r w:rsidRPr="006159DA">
              <w:rPr>
                <w:b w:val="0"/>
                <w:szCs w:val="20"/>
              </w:rPr>
              <w:t xml:space="preserve"> Drainage, Erosion &amp; Discharge</w:t>
            </w:r>
          </w:p>
        </w:tc>
        <w:tc>
          <w:tcPr>
            <w:tcW w:w="1721" w:type="dxa"/>
            <w:hideMark/>
          </w:tcPr>
          <w:p w14:paraId="55F96706"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5BF24145"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77BEEA13"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7226DE53"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r>
      <w:tr w:rsidR="006159DA" w:rsidRPr="006159DA" w14:paraId="6F6F4A87" w14:textId="77777777" w:rsidTr="006159DA">
        <w:trPr>
          <w:trHeight w:val="402"/>
        </w:trPr>
        <w:tc>
          <w:tcPr>
            <w:cnfStyle w:val="001000000000" w:firstRow="0" w:lastRow="0" w:firstColumn="1" w:lastColumn="0" w:oddVBand="0" w:evenVBand="0" w:oddHBand="0" w:evenHBand="0" w:firstRowFirstColumn="0" w:firstRowLastColumn="0" w:lastRowFirstColumn="0" w:lastRowLastColumn="0"/>
            <w:tcW w:w="3251" w:type="dxa"/>
            <w:hideMark/>
          </w:tcPr>
          <w:p w14:paraId="2C180D30" w14:textId="77777777" w:rsidR="006159DA" w:rsidRPr="006159DA" w:rsidRDefault="006159DA" w:rsidP="006159DA">
            <w:pPr>
              <w:jc w:val="center"/>
              <w:rPr>
                <w:b w:val="0"/>
                <w:szCs w:val="20"/>
              </w:rPr>
            </w:pPr>
            <w:r w:rsidRPr="006159DA">
              <w:rPr>
                <w:b w:val="0"/>
                <w:szCs w:val="20"/>
              </w:rPr>
              <w:t xml:space="preserve"> Community Engagement</w:t>
            </w:r>
          </w:p>
        </w:tc>
        <w:tc>
          <w:tcPr>
            <w:tcW w:w="1721" w:type="dxa"/>
            <w:hideMark/>
          </w:tcPr>
          <w:p w14:paraId="31BEC780"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7EF843E6"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1551DCEC"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009501B6"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r>
      <w:tr w:rsidR="006159DA" w:rsidRPr="006159DA" w14:paraId="3C5E6A4A" w14:textId="77777777" w:rsidTr="006159DA">
        <w:trPr>
          <w:trHeight w:val="417"/>
        </w:trPr>
        <w:tc>
          <w:tcPr>
            <w:cnfStyle w:val="001000000000" w:firstRow="0" w:lastRow="0" w:firstColumn="1" w:lastColumn="0" w:oddVBand="0" w:evenVBand="0" w:oddHBand="0" w:evenHBand="0" w:firstRowFirstColumn="0" w:firstRowLastColumn="0" w:lastRowFirstColumn="0" w:lastRowLastColumn="0"/>
            <w:tcW w:w="3251" w:type="dxa"/>
            <w:hideMark/>
          </w:tcPr>
          <w:p w14:paraId="1B8B0BB7" w14:textId="77777777" w:rsidR="006159DA" w:rsidRPr="006159DA" w:rsidRDefault="006159DA" w:rsidP="006159DA">
            <w:pPr>
              <w:jc w:val="center"/>
              <w:rPr>
                <w:b w:val="0"/>
                <w:szCs w:val="20"/>
              </w:rPr>
            </w:pPr>
            <w:r w:rsidRPr="006159DA">
              <w:rPr>
                <w:b w:val="0"/>
                <w:szCs w:val="20"/>
              </w:rPr>
              <w:t xml:space="preserve"> Waterway Quality &amp; Aquatic Habitat</w:t>
            </w:r>
          </w:p>
        </w:tc>
        <w:tc>
          <w:tcPr>
            <w:tcW w:w="1721" w:type="dxa"/>
            <w:hideMark/>
          </w:tcPr>
          <w:p w14:paraId="404D356F"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6D07C7E0"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5E8BD36F"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353B3B4B"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r>
      <w:tr w:rsidR="006159DA" w:rsidRPr="006159DA" w14:paraId="305B8717" w14:textId="77777777" w:rsidTr="006159DA">
        <w:trPr>
          <w:trHeight w:val="402"/>
        </w:trPr>
        <w:tc>
          <w:tcPr>
            <w:cnfStyle w:val="001000000000" w:firstRow="0" w:lastRow="0" w:firstColumn="1" w:lastColumn="0" w:oddVBand="0" w:evenVBand="0" w:oddHBand="0" w:evenHBand="0" w:firstRowFirstColumn="0" w:firstRowLastColumn="0" w:lastRowFirstColumn="0" w:lastRowLastColumn="0"/>
            <w:tcW w:w="3251" w:type="dxa"/>
            <w:hideMark/>
          </w:tcPr>
          <w:p w14:paraId="0D205BA6" w14:textId="77777777" w:rsidR="006159DA" w:rsidRPr="006159DA" w:rsidRDefault="006159DA" w:rsidP="006159DA">
            <w:pPr>
              <w:jc w:val="center"/>
              <w:rPr>
                <w:b w:val="0"/>
                <w:szCs w:val="20"/>
              </w:rPr>
            </w:pPr>
            <w:r w:rsidRPr="006159DA">
              <w:rPr>
                <w:b w:val="0"/>
                <w:szCs w:val="20"/>
              </w:rPr>
              <w:t xml:space="preserve"> Public Safety &amp; Site Security</w:t>
            </w:r>
          </w:p>
        </w:tc>
        <w:tc>
          <w:tcPr>
            <w:tcW w:w="1721" w:type="dxa"/>
            <w:hideMark/>
          </w:tcPr>
          <w:p w14:paraId="2D689CB6"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2150CECE"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341A82C3"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78174914"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r>
      <w:tr w:rsidR="006159DA" w:rsidRPr="006159DA" w14:paraId="175F4330" w14:textId="77777777" w:rsidTr="006159DA">
        <w:trPr>
          <w:trHeight w:val="417"/>
        </w:trPr>
        <w:tc>
          <w:tcPr>
            <w:cnfStyle w:val="001000000000" w:firstRow="0" w:lastRow="0" w:firstColumn="1" w:lastColumn="0" w:oddVBand="0" w:evenVBand="0" w:oddHBand="0" w:evenHBand="0" w:firstRowFirstColumn="0" w:firstRowLastColumn="0" w:lastRowFirstColumn="0" w:lastRowLastColumn="0"/>
            <w:tcW w:w="3251" w:type="dxa"/>
            <w:hideMark/>
          </w:tcPr>
          <w:p w14:paraId="425A5CE4" w14:textId="77777777" w:rsidR="006159DA" w:rsidRPr="006159DA" w:rsidRDefault="006159DA" w:rsidP="006159DA">
            <w:pPr>
              <w:jc w:val="center"/>
              <w:rPr>
                <w:b w:val="0"/>
                <w:szCs w:val="20"/>
              </w:rPr>
            </w:pPr>
            <w:r w:rsidRPr="006159DA">
              <w:rPr>
                <w:b w:val="0"/>
                <w:szCs w:val="20"/>
              </w:rPr>
              <w:t xml:space="preserve"> Buffer Zones</w:t>
            </w:r>
          </w:p>
        </w:tc>
        <w:tc>
          <w:tcPr>
            <w:tcW w:w="1721" w:type="dxa"/>
            <w:hideMark/>
          </w:tcPr>
          <w:p w14:paraId="1FAA6102"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66585CD2"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66EDCEFC"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4C2A8C90"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r>
      <w:tr w:rsidR="006159DA" w:rsidRPr="006159DA" w14:paraId="441FE76E" w14:textId="77777777" w:rsidTr="006159DA">
        <w:trPr>
          <w:trHeight w:val="402"/>
        </w:trPr>
        <w:tc>
          <w:tcPr>
            <w:cnfStyle w:val="001000000000" w:firstRow="0" w:lastRow="0" w:firstColumn="1" w:lastColumn="0" w:oddVBand="0" w:evenVBand="0" w:oddHBand="0" w:evenHBand="0" w:firstRowFirstColumn="0" w:firstRowLastColumn="0" w:lastRowFirstColumn="0" w:lastRowLastColumn="0"/>
            <w:tcW w:w="3251" w:type="dxa"/>
            <w:hideMark/>
          </w:tcPr>
          <w:p w14:paraId="3CA137DE" w14:textId="77777777" w:rsidR="006159DA" w:rsidRPr="006159DA" w:rsidRDefault="006159DA" w:rsidP="006159DA">
            <w:pPr>
              <w:jc w:val="center"/>
              <w:rPr>
                <w:b w:val="0"/>
                <w:szCs w:val="20"/>
              </w:rPr>
            </w:pPr>
            <w:r w:rsidRPr="006159DA">
              <w:rPr>
                <w:b w:val="0"/>
                <w:szCs w:val="20"/>
              </w:rPr>
              <w:t xml:space="preserve"> Waste &amp; Redundant Plant</w:t>
            </w:r>
          </w:p>
        </w:tc>
        <w:tc>
          <w:tcPr>
            <w:tcW w:w="1721" w:type="dxa"/>
            <w:hideMark/>
          </w:tcPr>
          <w:p w14:paraId="0FE918AB"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7C640380"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23E74C39"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7B63F0F5"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r>
      <w:tr w:rsidR="006159DA" w:rsidRPr="006159DA" w14:paraId="1B5F72B3" w14:textId="77777777" w:rsidTr="006159DA">
        <w:trPr>
          <w:trHeight w:val="448"/>
        </w:trPr>
        <w:tc>
          <w:tcPr>
            <w:cnfStyle w:val="001000000000" w:firstRow="0" w:lastRow="0" w:firstColumn="1" w:lastColumn="0" w:oddVBand="0" w:evenVBand="0" w:oddHBand="0" w:evenHBand="0" w:firstRowFirstColumn="0" w:firstRowLastColumn="0" w:lastRowFirstColumn="0" w:lastRowLastColumn="0"/>
            <w:tcW w:w="3251" w:type="dxa"/>
            <w:hideMark/>
          </w:tcPr>
          <w:p w14:paraId="16FE4DB1" w14:textId="77777777" w:rsidR="006159DA" w:rsidRPr="006159DA" w:rsidRDefault="006159DA" w:rsidP="006159DA">
            <w:pPr>
              <w:jc w:val="center"/>
              <w:rPr>
                <w:b w:val="0"/>
                <w:szCs w:val="20"/>
              </w:rPr>
            </w:pPr>
            <w:r w:rsidRPr="006159DA">
              <w:rPr>
                <w:b w:val="0"/>
                <w:szCs w:val="20"/>
              </w:rPr>
              <w:t xml:space="preserve"> Water Dams</w:t>
            </w:r>
          </w:p>
        </w:tc>
        <w:tc>
          <w:tcPr>
            <w:tcW w:w="1721" w:type="dxa"/>
            <w:hideMark/>
          </w:tcPr>
          <w:p w14:paraId="34F733E7"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0A8EEC07"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1</w:t>
            </w:r>
          </w:p>
        </w:tc>
        <w:tc>
          <w:tcPr>
            <w:tcW w:w="1721" w:type="dxa"/>
            <w:hideMark/>
          </w:tcPr>
          <w:p w14:paraId="28018A7B"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c>
          <w:tcPr>
            <w:tcW w:w="1721" w:type="dxa"/>
            <w:hideMark/>
          </w:tcPr>
          <w:p w14:paraId="5E2A6487" w14:textId="77777777" w:rsidR="006159DA" w:rsidRPr="006159DA" w:rsidRDefault="006159DA" w:rsidP="006159DA">
            <w:pPr>
              <w:jc w:val="center"/>
              <w:cnfStyle w:val="000000000000" w:firstRow="0" w:lastRow="0" w:firstColumn="0" w:lastColumn="0" w:oddVBand="0" w:evenVBand="0" w:oddHBand="0" w:evenHBand="0" w:firstRowFirstColumn="0" w:firstRowLastColumn="0" w:lastRowFirstColumn="0" w:lastRowLastColumn="0"/>
              <w:rPr>
                <w:bCs/>
                <w:szCs w:val="20"/>
              </w:rPr>
            </w:pPr>
            <w:r w:rsidRPr="006159DA">
              <w:rPr>
                <w:bCs/>
                <w:szCs w:val="20"/>
              </w:rPr>
              <w:t> </w:t>
            </w:r>
          </w:p>
        </w:tc>
      </w:tr>
      <w:tr w:rsidR="00501527" w:rsidRPr="00501527" w14:paraId="57A7CF63" w14:textId="77777777" w:rsidTr="006159DA">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38E7F8" w14:textId="77777777" w:rsidR="00501527" w:rsidRPr="00501527" w:rsidRDefault="00501527" w:rsidP="00501527">
            <w:pPr>
              <w:jc w:val="center"/>
              <w:rPr>
                <w:szCs w:val="20"/>
              </w:rPr>
            </w:pPr>
            <w:r w:rsidRPr="00501527">
              <w:rPr>
                <w:szCs w:val="20"/>
              </w:rPr>
              <w:t>Total Complaints Received</w:t>
            </w:r>
          </w:p>
        </w:tc>
        <w:tc>
          <w:tcPr>
            <w:tcW w:w="0" w:type="auto"/>
            <w:vAlign w:val="center"/>
            <w:hideMark/>
          </w:tcPr>
          <w:p w14:paraId="5B27BDB4" w14:textId="4990DD00" w:rsidR="00501527" w:rsidRPr="00501527" w:rsidRDefault="00501527" w:rsidP="00501527">
            <w:pPr>
              <w:jc w:val="center"/>
              <w:cnfStyle w:val="000000000000" w:firstRow="0" w:lastRow="0" w:firstColumn="0" w:lastColumn="0" w:oddVBand="0" w:evenVBand="0" w:oddHBand="0" w:evenHBand="0" w:firstRowFirstColumn="0" w:firstRowLastColumn="0" w:lastRowFirstColumn="0" w:lastRowLastColumn="0"/>
              <w:rPr>
                <w:b/>
                <w:szCs w:val="20"/>
              </w:rPr>
            </w:pPr>
            <w:r w:rsidRPr="00501527">
              <w:rPr>
                <w:b/>
                <w:szCs w:val="20"/>
              </w:rPr>
              <w:t>1</w:t>
            </w:r>
            <w:r w:rsidR="00110111">
              <w:rPr>
                <w:b/>
                <w:szCs w:val="20"/>
              </w:rPr>
              <w:t>6</w:t>
            </w:r>
          </w:p>
        </w:tc>
        <w:tc>
          <w:tcPr>
            <w:tcW w:w="0" w:type="auto"/>
            <w:vAlign w:val="center"/>
            <w:hideMark/>
          </w:tcPr>
          <w:p w14:paraId="1EA58D77" w14:textId="09E7D90C" w:rsidR="00501527" w:rsidRPr="00501527" w:rsidRDefault="00110111" w:rsidP="00501527">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12</w:t>
            </w:r>
          </w:p>
        </w:tc>
        <w:tc>
          <w:tcPr>
            <w:tcW w:w="0" w:type="auto"/>
            <w:vAlign w:val="center"/>
            <w:hideMark/>
          </w:tcPr>
          <w:p w14:paraId="5030D75C" w14:textId="70415F22" w:rsidR="00501527" w:rsidRPr="00501527" w:rsidRDefault="00110111" w:rsidP="00501527">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8</w:t>
            </w:r>
          </w:p>
        </w:tc>
        <w:tc>
          <w:tcPr>
            <w:tcW w:w="0" w:type="auto"/>
            <w:vAlign w:val="center"/>
            <w:hideMark/>
          </w:tcPr>
          <w:p w14:paraId="7CC2C90C" w14:textId="179262E6" w:rsidR="00501527" w:rsidRPr="00501527" w:rsidRDefault="00110111" w:rsidP="00501527">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12</w:t>
            </w:r>
          </w:p>
        </w:tc>
      </w:tr>
    </w:tbl>
    <w:p w14:paraId="2ACF5821" w14:textId="77777777" w:rsidR="006E25A1" w:rsidRDefault="006E25A1" w:rsidP="001A0DCD">
      <w:pPr>
        <w:rPr>
          <w:sz w:val="22"/>
          <w:szCs w:val="28"/>
        </w:rPr>
      </w:pPr>
    </w:p>
    <w:p w14:paraId="468642DF" w14:textId="77777777" w:rsidR="009779E3" w:rsidRDefault="009779E3"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tblGrid>
      <w:tr w:rsidR="009779E3" w:rsidRPr="00C469DA" w14:paraId="101666E1" w14:textId="77777777" w:rsidTr="009D7E79">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9779E3" w:rsidRPr="00C469DA" w:rsidRDefault="009779E3" w:rsidP="009779E3">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lastRenderedPageBreak/>
              <w:t>Complaints</w:t>
            </w:r>
          </w:p>
        </w:tc>
        <w:tc>
          <w:tcPr>
            <w:tcW w:w="0" w:type="auto"/>
            <w:vAlign w:val="center"/>
            <w:hideMark/>
          </w:tcPr>
          <w:p w14:paraId="68C6D885" w14:textId="00FA6BFB" w:rsidR="009779E3" w:rsidRPr="00C469DA" w:rsidRDefault="009779E3" w:rsidP="009779E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3</w:t>
            </w:r>
            <w:r w:rsidRPr="00C469DA">
              <w:rPr>
                <w:rFonts w:cs="Arial"/>
                <w:bCs/>
                <w:kern w:val="24"/>
                <w:sz w:val="22"/>
                <w:szCs w:val="22"/>
                <w:lang w:eastAsia="en-AU" w:bidi="ta-IN"/>
              </w:rPr>
              <w:t>-2</w:t>
            </w:r>
            <w:r>
              <w:rPr>
                <w:rFonts w:cs="Arial"/>
                <w:bCs/>
                <w:kern w:val="24"/>
                <w:sz w:val="22"/>
                <w:szCs w:val="22"/>
                <w:lang w:eastAsia="en-AU" w:bidi="ta-IN"/>
              </w:rPr>
              <w:t>4</w:t>
            </w:r>
            <w:r w:rsidRPr="00C469DA">
              <w:rPr>
                <w:rFonts w:cs="Arial"/>
                <w:bCs/>
                <w:kern w:val="24"/>
                <w:sz w:val="22"/>
                <w:szCs w:val="22"/>
                <w:lang w:eastAsia="en-AU" w:bidi="ta-IN"/>
              </w:rPr>
              <w:t xml:space="preserve"> Q</w:t>
            </w:r>
            <w:r>
              <w:rPr>
                <w:rFonts w:cs="Arial"/>
                <w:bCs/>
                <w:kern w:val="24"/>
                <w:sz w:val="22"/>
                <w:szCs w:val="22"/>
                <w:lang w:eastAsia="en-AU" w:bidi="ta-IN"/>
              </w:rPr>
              <w:t>4</w:t>
            </w:r>
          </w:p>
        </w:tc>
        <w:tc>
          <w:tcPr>
            <w:tcW w:w="0" w:type="auto"/>
            <w:vAlign w:val="center"/>
            <w:hideMark/>
          </w:tcPr>
          <w:p w14:paraId="2F6D542A" w14:textId="6BF63A14" w:rsidR="009779E3" w:rsidRPr="00C469DA" w:rsidRDefault="009779E3" w:rsidP="009779E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10428DAD" w14:textId="204908C3" w:rsidR="009779E3" w:rsidRPr="00C469DA" w:rsidRDefault="009779E3" w:rsidP="009779E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6441E516" w14:textId="79CE11B1" w:rsidR="009779E3" w:rsidRPr="00C469DA" w:rsidRDefault="009779E3" w:rsidP="009779E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sidR="009562A5">
              <w:rPr>
                <w:rFonts w:cs="Arial"/>
                <w:bCs/>
                <w:kern w:val="24"/>
                <w:sz w:val="22"/>
                <w:szCs w:val="22"/>
                <w:lang w:eastAsia="en-AU" w:bidi="ta-IN"/>
              </w:rPr>
              <w:t>3</w:t>
            </w:r>
          </w:p>
        </w:tc>
      </w:tr>
      <w:tr w:rsidR="009779E3" w:rsidRPr="00C469DA" w14:paraId="08EF00B8" w14:textId="77777777" w:rsidTr="00324DC8">
        <w:trPr>
          <w:trHeight w:val="270"/>
        </w:trPr>
        <w:tc>
          <w:tcPr>
            <w:tcW w:w="0" w:type="auto"/>
            <w:vAlign w:val="center"/>
          </w:tcPr>
          <w:p w14:paraId="4675820E" w14:textId="02275E7A" w:rsidR="009779E3" w:rsidRPr="00102C9B" w:rsidRDefault="009779E3" w:rsidP="009779E3">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4B0E69BB" w:rsidR="009779E3" w:rsidRPr="00102C9B" w:rsidRDefault="009562A5" w:rsidP="009779E3">
            <w:pPr>
              <w:spacing w:after="0" w:line="240" w:lineRule="auto"/>
              <w:jc w:val="center"/>
              <w:textAlignment w:val="center"/>
              <w:rPr>
                <w:rFonts w:cs="Arial"/>
                <w:sz w:val="22"/>
                <w:szCs w:val="22"/>
                <w:lang w:eastAsia="en-AU" w:bidi="ta-IN"/>
              </w:rPr>
            </w:pPr>
            <w:r>
              <w:rPr>
                <w:rFonts w:cs="Arial"/>
                <w:sz w:val="22"/>
                <w:szCs w:val="22"/>
                <w:lang w:eastAsia="en-AU" w:bidi="ta-IN"/>
              </w:rPr>
              <w:t>8</w:t>
            </w:r>
          </w:p>
        </w:tc>
        <w:tc>
          <w:tcPr>
            <w:tcW w:w="0" w:type="auto"/>
            <w:vAlign w:val="center"/>
          </w:tcPr>
          <w:p w14:paraId="3A0C2328" w14:textId="72A834F6" w:rsidR="009779E3" w:rsidRPr="00102C9B" w:rsidRDefault="009562A5" w:rsidP="009779E3">
            <w:pPr>
              <w:spacing w:after="0" w:line="240" w:lineRule="auto"/>
              <w:jc w:val="center"/>
              <w:textAlignment w:val="center"/>
              <w:rPr>
                <w:rFonts w:cs="Arial"/>
                <w:sz w:val="22"/>
                <w:szCs w:val="22"/>
                <w:lang w:eastAsia="en-AU" w:bidi="ta-IN"/>
              </w:rPr>
            </w:pPr>
            <w:r>
              <w:rPr>
                <w:rFonts w:cs="Arial"/>
                <w:sz w:val="22"/>
                <w:szCs w:val="22"/>
                <w:lang w:eastAsia="en-AU" w:bidi="ta-IN"/>
              </w:rPr>
              <w:t>9</w:t>
            </w:r>
          </w:p>
        </w:tc>
        <w:tc>
          <w:tcPr>
            <w:tcW w:w="0" w:type="auto"/>
            <w:vAlign w:val="center"/>
          </w:tcPr>
          <w:p w14:paraId="7EAD8999" w14:textId="140F24AA" w:rsidR="009779E3" w:rsidRPr="00102C9B" w:rsidRDefault="009779E3" w:rsidP="009779E3">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0" w:type="auto"/>
            <w:vAlign w:val="center"/>
          </w:tcPr>
          <w:p w14:paraId="6284AB24" w14:textId="710B770C" w:rsidR="009779E3" w:rsidRPr="00102C9B" w:rsidRDefault="009562A5" w:rsidP="009779E3">
            <w:pPr>
              <w:spacing w:after="0" w:line="240" w:lineRule="auto"/>
              <w:jc w:val="center"/>
              <w:textAlignment w:val="center"/>
              <w:rPr>
                <w:rFonts w:cs="Arial"/>
                <w:sz w:val="22"/>
                <w:szCs w:val="22"/>
                <w:lang w:eastAsia="en-AU" w:bidi="ta-IN"/>
              </w:rPr>
            </w:pPr>
            <w:r>
              <w:rPr>
                <w:rFonts w:cs="Arial"/>
                <w:sz w:val="22"/>
                <w:szCs w:val="22"/>
                <w:lang w:eastAsia="en-AU" w:bidi="ta-IN"/>
              </w:rPr>
              <w:t>12</w:t>
            </w:r>
          </w:p>
        </w:tc>
      </w:tr>
      <w:tr w:rsidR="009779E3" w:rsidRPr="00C469DA" w14:paraId="683D6620" w14:textId="77777777" w:rsidTr="00324DC8">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9779E3" w:rsidRPr="00102C9B" w:rsidRDefault="009779E3" w:rsidP="009779E3">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tcPr>
          <w:p w14:paraId="676FA45C" w14:textId="70243DE9" w:rsidR="009779E3" w:rsidRPr="00102C9B" w:rsidRDefault="009779E3" w:rsidP="009779E3">
            <w:pPr>
              <w:spacing w:after="0" w:line="240" w:lineRule="auto"/>
              <w:jc w:val="center"/>
              <w:textAlignment w:val="center"/>
              <w:rPr>
                <w:rFonts w:cs="Arial"/>
                <w:b w:val="0"/>
                <w:sz w:val="22"/>
                <w:szCs w:val="22"/>
                <w:lang w:eastAsia="en-AU" w:bidi="ta-IN"/>
              </w:rPr>
            </w:pPr>
            <w:r>
              <w:rPr>
                <w:rFonts w:cs="Arial"/>
                <w:b w:val="0"/>
                <w:sz w:val="22"/>
                <w:szCs w:val="22"/>
                <w:lang w:eastAsia="en-AU" w:bidi="ta-IN"/>
              </w:rPr>
              <w:t>13</w:t>
            </w:r>
          </w:p>
        </w:tc>
        <w:tc>
          <w:tcPr>
            <w:tcW w:w="0" w:type="auto"/>
            <w:vAlign w:val="center"/>
          </w:tcPr>
          <w:p w14:paraId="41014400" w14:textId="64E02AD7" w:rsidR="009779E3" w:rsidRPr="00102C9B" w:rsidRDefault="009779E3" w:rsidP="009779E3">
            <w:pPr>
              <w:spacing w:after="0" w:line="240" w:lineRule="auto"/>
              <w:jc w:val="center"/>
              <w:textAlignment w:val="center"/>
              <w:rPr>
                <w:rFonts w:cs="Arial"/>
                <w:b w:val="0"/>
                <w:sz w:val="22"/>
                <w:szCs w:val="22"/>
                <w:lang w:eastAsia="en-AU" w:bidi="ta-IN"/>
              </w:rPr>
            </w:pPr>
            <w:r>
              <w:rPr>
                <w:rFonts w:cs="Arial"/>
                <w:b w:val="0"/>
                <w:sz w:val="22"/>
                <w:szCs w:val="22"/>
                <w:lang w:eastAsia="en-AU" w:bidi="ta-IN"/>
              </w:rPr>
              <w:t>10</w:t>
            </w:r>
          </w:p>
        </w:tc>
        <w:tc>
          <w:tcPr>
            <w:tcW w:w="0" w:type="auto"/>
            <w:vAlign w:val="center"/>
          </w:tcPr>
          <w:p w14:paraId="689A8106" w14:textId="3882E9C3" w:rsidR="009779E3" w:rsidRPr="00102C9B" w:rsidRDefault="009779E3" w:rsidP="009779E3">
            <w:pPr>
              <w:spacing w:after="0" w:line="240" w:lineRule="auto"/>
              <w:jc w:val="center"/>
              <w:textAlignment w:val="center"/>
              <w:rPr>
                <w:rFonts w:cs="Arial"/>
                <w:b w:val="0"/>
                <w:sz w:val="22"/>
                <w:szCs w:val="22"/>
                <w:lang w:eastAsia="en-AU" w:bidi="ta-IN"/>
              </w:rPr>
            </w:pPr>
            <w:r>
              <w:rPr>
                <w:rFonts w:cs="Arial"/>
                <w:b w:val="0"/>
                <w:sz w:val="22"/>
                <w:szCs w:val="22"/>
                <w:lang w:eastAsia="en-AU" w:bidi="ta-IN"/>
              </w:rPr>
              <w:t>8</w:t>
            </w:r>
          </w:p>
        </w:tc>
        <w:tc>
          <w:tcPr>
            <w:tcW w:w="0" w:type="auto"/>
            <w:vAlign w:val="center"/>
          </w:tcPr>
          <w:p w14:paraId="0A54B8E5" w14:textId="7B4E41CC" w:rsidR="009779E3" w:rsidRPr="00102C9B" w:rsidRDefault="009562A5" w:rsidP="009779E3">
            <w:pPr>
              <w:spacing w:after="0" w:line="240" w:lineRule="auto"/>
              <w:jc w:val="center"/>
              <w:textAlignment w:val="center"/>
              <w:rPr>
                <w:rFonts w:cs="Arial"/>
                <w:b w:val="0"/>
                <w:sz w:val="22"/>
                <w:szCs w:val="22"/>
                <w:lang w:eastAsia="en-AU" w:bidi="ta-IN"/>
              </w:rPr>
            </w:pPr>
            <w:r>
              <w:rPr>
                <w:rFonts w:cs="Arial"/>
                <w:b w:val="0"/>
                <w:sz w:val="22"/>
                <w:szCs w:val="22"/>
                <w:lang w:eastAsia="en-AU" w:bidi="ta-IN"/>
              </w:rPr>
              <w:t>12</w:t>
            </w:r>
          </w:p>
        </w:tc>
      </w:tr>
    </w:tbl>
    <w:p w14:paraId="0A320A14" w14:textId="77777777" w:rsidR="00E56B87" w:rsidRDefault="00E56B87" w:rsidP="00716B25">
      <w:pPr>
        <w:rPr>
          <w:b/>
          <w:bCs/>
          <w:sz w:val="22"/>
          <w:szCs w:val="28"/>
        </w:rPr>
      </w:pPr>
    </w:p>
    <w:p w14:paraId="3E6E5434" w14:textId="77777777" w:rsidR="002736A5" w:rsidRDefault="002736A5" w:rsidP="00716B25">
      <w:pPr>
        <w:rPr>
          <w:sz w:val="22"/>
          <w:szCs w:val="28"/>
        </w:rPr>
      </w:pPr>
    </w:p>
    <w:p w14:paraId="417533A5" w14:textId="078B8AB2" w:rsidR="00CE1B0B" w:rsidRPr="002736A5" w:rsidRDefault="00CE1B0B" w:rsidP="002736A5">
      <w:pPr>
        <w:pStyle w:val="Heading1"/>
        <w:rPr>
          <w:szCs w:val="36"/>
        </w:rPr>
      </w:pPr>
      <w:r>
        <w:rPr>
          <w:sz w:val="22"/>
          <w:szCs w:val="28"/>
        </w:rPr>
        <w:br w:type="page"/>
      </w:r>
      <w:r w:rsidR="00B91EAF" w:rsidRPr="002736A5">
        <w:rPr>
          <w:szCs w:val="36"/>
        </w:rPr>
        <w:lastRenderedPageBreak/>
        <w:t>Community Reference Group Attendance</w:t>
      </w:r>
    </w:p>
    <w:p w14:paraId="2175DC79" w14:textId="77777777" w:rsidR="005E0A91" w:rsidRPr="00B91EAF" w:rsidRDefault="005E0A91">
      <w:pPr>
        <w:spacing w:after="0" w:line="240" w:lineRule="auto"/>
        <w:rPr>
          <w:sz w:val="24"/>
        </w:rPr>
      </w:pPr>
    </w:p>
    <w:tbl>
      <w:tblPr>
        <w:tblStyle w:val="TableGrid"/>
        <w:tblW w:w="0" w:type="auto"/>
        <w:tblLook w:val="0560" w:firstRow="1" w:lastRow="1" w:firstColumn="0" w:lastColumn="1" w:noHBand="0" w:noVBand="1"/>
      </w:tblPr>
      <w:tblGrid>
        <w:gridCol w:w="1256"/>
        <w:gridCol w:w="3897"/>
        <w:gridCol w:w="1855"/>
        <w:gridCol w:w="1721"/>
        <w:gridCol w:w="1721"/>
        <w:gridCol w:w="1721"/>
        <w:gridCol w:w="1721"/>
      </w:tblGrid>
      <w:tr w:rsidR="008757F9" w:rsidRPr="005E0A91" w14:paraId="2C0D6097" w14:textId="77777777" w:rsidTr="00B47785">
        <w:trPr>
          <w:cnfStyle w:val="100000000000" w:firstRow="1" w:lastRow="0" w:firstColumn="0" w:lastColumn="0" w:oddVBand="0" w:evenVBand="0" w:oddHBand="0" w:evenHBand="0" w:firstRowFirstColumn="0" w:firstRowLastColumn="0" w:lastRowFirstColumn="0" w:lastRowLastColumn="0"/>
          <w:trHeight w:val="822"/>
        </w:trPr>
        <w:tc>
          <w:tcPr>
            <w:tcW w:w="0" w:type="auto"/>
            <w:vAlign w:val="center"/>
            <w:hideMark/>
          </w:tcPr>
          <w:p w14:paraId="265CE68D" w14:textId="77777777" w:rsidR="008757F9" w:rsidRPr="005E0A91" w:rsidRDefault="008757F9" w:rsidP="008757F9">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0" w:type="auto"/>
            <w:vAlign w:val="center"/>
            <w:hideMark/>
          </w:tcPr>
          <w:p w14:paraId="55056505" w14:textId="77777777" w:rsidR="008757F9" w:rsidRPr="005E0A91" w:rsidRDefault="008757F9" w:rsidP="008757F9">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0" w:type="auto"/>
            <w:vAlign w:val="center"/>
          </w:tcPr>
          <w:p w14:paraId="35884EDA" w14:textId="20B54D81" w:rsidR="008757F9" w:rsidRPr="005E0A91" w:rsidRDefault="008757F9" w:rsidP="008757F9">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0" w:type="auto"/>
            <w:vAlign w:val="center"/>
            <w:hideMark/>
          </w:tcPr>
          <w:p w14:paraId="4B015AB1" w14:textId="0986D68F" w:rsidR="008757F9" w:rsidRPr="005E0A91" w:rsidRDefault="008757F9" w:rsidP="008757F9">
            <w:pPr>
              <w:spacing w:after="0" w:line="240" w:lineRule="auto"/>
              <w:jc w:val="center"/>
              <w:rPr>
                <w:rFonts w:cs="Arial"/>
                <w:sz w:val="22"/>
                <w:szCs w:val="22"/>
                <w:lang w:eastAsia="en-AU" w:bidi="ta-IN"/>
              </w:rPr>
            </w:pPr>
            <w:r w:rsidRPr="005E0A91">
              <w:rPr>
                <w:rFonts w:cs="Arial"/>
                <w:bCs/>
                <w:kern w:val="24"/>
                <w:sz w:val="22"/>
                <w:szCs w:val="22"/>
                <w:lang w:eastAsia="en-AU" w:bidi="ta-IN"/>
              </w:rPr>
              <w:t>FY 2023-24 Q4</w:t>
            </w:r>
          </w:p>
        </w:tc>
        <w:tc>
          <w:tcPr>
            <w:tcW w:w="0" w:type="auto"/>
            <w:vAlign w:val="center"/>
            <w:hideMark/>
          </w:tcPr>
          <w:p w14:paraId="0E010508" w14:textId="398FBB66" w:rsidR="008757F9" w:rsidRPr="005E0A91" w:rsidRDefault="008757F9" w:rsidP="008757F9">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582AB761" w14:textId="7342C80B" w:rsidR="008757F9" w:rsidRPr="005E0A91" w:rsidRDefault="008757F9" w:rsidP="008757F9">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79C9FC45" w14:textId="68CF57A2" w:rsidR="008757F9" w:rsidRPr="005E0A91" w:rsidRDefault="008757F9" w:rsidP="008757F9">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3</w:t>
            </w:r>
          </w:p>
        </w:tc>
      </w:tr>
      <w:tr w:rsidR="00B47785" w:rsidRPr="00B47785" w14:paraId="75718178" w14:textId="77777777" w:rsidTr="00B47785">
        <w:tblPrEx>
          <w:tblLook w:val="04A0" w:firstRow="1" w:lastRow="0" w:firstColumn="1" w:lastColumn="0" w:noHBand="0" w:noVBand="1"/>
        </w:tblPrEx>
        <w:trPr>
          <w:trHeight w:val="670"/>
        </w:trPr>
        <w:tc>
          <w:tcPr>
            <w:cnfStyle w:val="001000000000" w:firstRow="0" w:lastRow="0" w:firstColumn="1" w:lastColumn="0" w:oddVBand="0" w:evenVBand="0" w:oddHBand="0" w:evenHBand="0" w:firstRowFirstColumn="0" w:firstRowLastColumn="0" w:lastRowFirstColumn="0" w:lastRowLastColumn="0"/>
            <w:tcW w:w="1256" w:type="dxa"/>
            <w:hideMark/>
          </w:tcPr>
          <w:p w14:paraId="590A2F3A"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WA102</w:t>
            </w:r>
          </w:p>
        </w:tc>
        <w:tc>
          <w:tcPr>
            <w:tcW w:w="3897" w:type="dxa"/>
            <w:hideMark/>
          </w:tcPr>
          <w:p w14:paraId="76C2BBBA"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Boral Resources (Vic) Pty Ltd</w:t>
            </w:r>
          </w:p>
        </w:tc>
        <w:tc>
          <w:tcPr>
            <w:tcW w:w="1855" w:type="dxa"/>
            <w:hideMark/>
          </w:tcPr>
          <w:p w14:paraId="27A8D1D9"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Whittlesea</w:t>
            </w:r>
          </w:p>
        </w:tc>
        <w:tc>
          <w:tcPr>
            <w:tcW w:w="1721" w:type="dxa"/>
            <w:hideMark/>
          </w:tcPr>
          <w:p w14:paraId="12872E4D"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670809DA"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3A6ECDC8"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47D9467A"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r>
      <w:tr w:rsidR="00B47785" w:rsidRPr="00B47785" w14:paraId="00667605" w14:textId="77777777" w:rsidTr="00B47785">
        <w:tblPrEx>
          <w:tblLook w:val="04A0" w:firstRow="1" w:lastRow="0" w:firstColumn="1" w:lastColumn="0" w:noHBand="0" w:noVBand="1"/>
        </w:tblPrEx>
        <w:trPr>
          <w:trHeight w:val="646"/>
        </w:trPr>
        <w:tc>
          <w:tcPr>
            <w:cnfStyle w:val="001000000000" w:firstRow="0" w:lastRow="0" w:firstColumn="1" w:lastColumn="0" w:oddVBand="0" w:evenVBand="0" w:oddHBand="0" w:evenHBand="0" w:firstRowFirstColumn="0" w:firstRowLastColumn="0" w:lastRowFirstColumn="0" w:lastRowLastColumn="0"/>
            <w:tcW w:w="1256" w:type="dxa"/>
            <w:hideMark/>
          </w:tcPr>
          <w:p w14:paraId="1E80DFEB"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WA104</w:t>
            </w:r>
          </w:p>
        </w:tc>
        <w:tc>
          <w:tcPr>
            <w:tcW w:w="3897" w:type="dxa"/>
            <w:hideMark/>
          </w:tcPr>
          <w:p w14:paraId="511AEFA5"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Bourke Pty Ltd</w:t>
            </w:r>
          </w:p>
        </w:tc>
        <w:tc>
          <w:tcPr>
            <w:tcW w:w="1855" w:type="dxa"/>
            <w:hideMark/>
          </w:tcPr>
          <w:p w14:paraId="11686C67"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Corangamite</w:t>
            </w:r>
          </w:p>
        </w:tc>
        <w:tc>
          <w:tcPr>
            <w:tcW w:w="1721" w:type="dxa"/>
            <w:hideMark/>
          </w:tcPr>
          <w:p w14:paraId="6E136EA0"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7A87EDB4"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4BB6FCB7"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4609C8BB"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r>
      <w:tr w:rsidR="00B47785" w:rsidRPr="00B47785" w14:paraId="00CA530E" w14:textId="77777777" w:rsidTr="00B47785">
        <w:tblPrEx>
          <w:tblLook w:val="04A0" w:firstRow="1" w:lastRow="0" w:firstColumn="1" w:lastColumn="0" w:noHBand="0" w:noVBand="1"/>
        </w:tblPrEx>
        <w:trPr>
          <w:trHeight w:val="646"/>
        </w:trPr>
        <w:tc>
          <w:tcPr>
            <w:cnfStyle w:val="001000000000" w:firstRow="0" w:lastRow="0" w:firstColumn="1" w:lastColumn="0" w:oddVBand="0" w:evenVBand="0" w:oddHBand="0" w:evenHBand="0" w:firstRowFirstColumn="0" w:firstRowLastColumn="0" w:lastRowFirstColumn="0" w:lastRowLastColumn="0"/>
            <w:tcW w:w="1256" w:type="dxa"/>
            <w:hideMark/>
          </w:tcPr>
          <w:p w14:paraId="75CA4740"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WA158</w:t>
            </w:r>
          </w:p>
        </w:tc>
        <w:tc>
          <w:tcPr>
            <w:tcW w:w="3897" w:type="dxa"/>
            <w:hideMark/>
          </w:tcPr>
          <w:p w14:paraId="6C1C4D3F"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Holcim (Australia) Pty Ltd</w:t>
            </w:r>
          </w:p>
        </w:tc>
        <w:tc>
          <w:tcPr>
            <w:tcW w:w="1855" w:type="dxa"/>
            <w:hideMark/>
          </w:tcPr>
          <w:p w14:paraId="14CC60CD"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Colac Otway</w:t>
            </w:r>
          </w:p>
        </w:tc>
        <w:tc>
          <w:tcPr>
            <w:tcW w:w="1721" w:type="dxa"/>
            <w:hideMark/>
          </w:tcPr>
          <w:p w14:paraId="7FAA5623"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44B7695C"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4B51D6F2"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1DAFEAAB"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r>
      <w:tr w:rsidR="00B47785" w:rsidRPr="00B47785" w14:paraId="0848AF06" w14:textId="77777777" w:rsidTr="00B47785">
        <w:tblPrEx>
          <w:tblLook w:val="04A0" w:firstRow="1" w:lastRow="0" w:firstColumn="1" w:lastColumn="0" w:noHBand="0" w:noVBand="1"/>
        </w:tblPrEx>
        <w:trPr>
          <w:trHeight w:val="646"/>
        </w:trPr>
        <w:tc>
          <w:tcPr>
            <w:cnfStyle w:val="001000000000" w:firstRow="0" w:lastRow="0" w:firstColumn="1" w:lastColumn="0" w:oddVBand="0" w:evenVBand="0" w:oddHBand="0" w:evenHBand="0" w:firstRowFirstColumn="0" w:firstRowLastColumn="0" w:lastRowFirstColumn="0" w:lastRowLastColumn="0"/>
            <w:tcW w:w="1256" w:type="dxa"/>
            <w:hideMark/>
          </w:tcPr>
          <w:p w14:paraId="6CE0E4A6"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WA174</w:t>
            </w:r>
          </w:p>
        </w:tc>
        <w:tc>
          <w:tcPr>
            <w:tcW w:w="3897" w:type="dxa"/>
            <w:hideMark/>
          </w:tcPr>
          <w:p w14:paraId="0AB0A6BA"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Holcim (Australia) Pty Ltd</w:t>
            </w:r>
          </w:p>
        </w:tc>
        <w:tc>
          <w:tcPr>
            <w:tcW w:w="1855" w:type="dxa"/>
            <w:hideMark/>
          </w:tcPr>
          <w:p w14:paraId="35F8D44F"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Cardinia</w:t>
            </w:r>
          </w:p>
        </w:tc>
        <w:tc>
          <w:tcPr>
            <w:tcW w:w="1721" w:type="dxa"/>
            <w:hideMark/>
          </w:tcPr>
          <w:p w14:paraId="25F5B105"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5D94C9E2"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3011BE5E"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33C0D8C4"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r>
      <w:tr w:rsidR="00B47785" w:rsidRPr="00B47785" w14:paraId="492A27CD" w14:textId="77777777" w:rsidTr="00B47785">
        <w:tblPrEx>
          <w:tblLook w:val="04A0" w:firstRow="1" w:lastRow="0" w:firstColumn="1" w:lastColumn="0" w:noHBand="0" w:noVBand="1"/>
        </w:tblPrEx>
        <w:trPr>
          <w:trHeight w:val="646"/>
        </w:trPr>
        <w:tc>
          <w:tcPr>
            <w:cnfStyle w:val="001000000000" w:firstRow="0" w:lastRow="0" w:firstColumn="1" w:lastColumn="0" w:oddVBand="0" w:evenVBand="0" w:oddHBand="0" w:evenHBand="0" w:firstRowFirstColumn="0" w:firstRowLastColumn="0" w:lastRowFirstColumn="0" w:lastRowLastColumn="0"/>
            <w:tcW w:w="1256" w:type="dxa"/>
            <w:hideMark/>
          </w:tcPr>
          <w:p w14:paraId="676F2828"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WA188</w:t>
            </w:r>
          </w:p>
        </w:tc>
        <w:tc>
          <w:tcPr>
            <w:tcW w:w="3897" w:type="dxa"/>
            <w:hideMark/>
          </w:tcPr>
          <w:p w14:paraId="2E648277"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roofErr w:type="spellStart"/>
            <w:r w:rsidRPr="00B47785">
              <w:rPr>
                <w:rFonts w:cs="Arial"/>
                <w:bCs/>
                <w:sz w:val="22"/>
                <w:szCs w:val="22"/>
                <w:lang w:eastAsia="en-AU" w:bidi="ta-IN"/>
              </w:rPr>
              <w:t>Davegale</w:t>
            </w:r>
            <w:proofErr w:type="spellEnd"/>
            <w:r w:rsidRPr="00B47785">
              <w:rPr>
                <w:rFonts w:cs="Arial"/>
                <w:bCs/>
                <w:sz w:val="22"/>
                <w:szCs w:val="22"/>
                <w:lang w:eastAsia="en-AU" w:bidi="ta-IN"/>
              </w:rPr>
              <w:t xml:space="preserve"> Pty Ltd</w:t>
            </w:r>
          </w:p>
        </w:tc>
        <w:tc>
          <w:tcPr>
            <w:tcW w:w="1855" w:type="dxa"/>
            <w:hideMark/>
          </w:tcPr>
          <w:p w14:paraId="60EDD357"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Greater Geelong</w:t>
            </w:r>
          </w:p>
        </w:tc>
        <w:tc>
          <w:tcPr>
            <w:tcW w:w="1721" w:type="dxa"/>
            <w:hideMark/>
          </w:tcPr>
          <w:p w14:paraId="1ED18EB8"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685CE1B6"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4E4BFE26"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5461DB62"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r>
      <w:tr w:rsidR="00B47785" w:rsidRPr="00B47785" w14:paraId="25E36FC0" w14:textId="77777777" w:rsidTr="00B47785">
        <w:tblPrEx>
          <w:tblLook w:val="04A0" w:firstRow="1" w:lastRow="0" w:firstColumn="1" w:lastColumn="0" w:noHBand="0" w:noVBand="1"/>
        </w:tblPrEx>
        <w:trPr>
          <w:trHeight w:val="646"/>
        </w:trPr>
        <w:tc>
          <w:tcPr>
            <w:cnfStyle w:val="001000000000" w:firstRow="0" w:lastRow="0" w:firstColumn="1" w:lastColumn="0" w:oddVBand="0" w:evenVBand="0" w:oddHBand="0" w:evenHBand="0" w:firstRowFirstColumn="0" w:firstRowLastColumn="0" w:lastRowFirstColumn="0" w:lastRowLastColumn="0"/>
            <w:tcW w:w="1256" w:type="dxa"/>
            <w:hideMark/>
          </w:tcPr>
          <w:p w14:paraId="7145BE35"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WA385</w:t>
            </w:r>
          </w:p>
        </w:tc>
        <w:tc>
          <w:tcPr>
            <w:tcW w:w="3897" w:type="dxa"/>
            <w:hideMark/>
          </w:tcPr>
          <w:p w14:paraId="1B9EF62F"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val="de-DE" w:eastAsia="en-AU" w:bidi="ta-IN"/>
              </w:rPr>
              <w:t>Heidelberg Materials Australia Pty Ltd</w:t>
            </w:r>
          </w:p>
        </w:tc>
        <w:tc>
          <w:tcPr>
            <w:tcW w:w="1855" w:type="dxa"/>
            <w:hideMark/>
          </w:tcPr>
          <w:p w14:paraId="3C573786"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Knox</w:t>
            </w:r>
          </w:p>
        </w:tc>
        <w:tc>
          <w:tcPr>
            <w:tcW w:w="1721" w:type="dxa"/>
            <w:hideMark/>
          </w:tcPr>
          <w:p w14:paraId="78F9F056"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2785F939"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2</w:t>
            </w:r>
          </w:p>
        </w:tc>
        <w:tc>
          <w:tcPr>
            <w:tcW w:w="1721" w:type="dxa"/>
            <w:hideMark/>
          </w:tcPr>
          <w:p w14:paraId="59B6BB6C"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52411585"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r>
      <w:tr w:rsidR="00B47785" w:rsidRPr="00B47785" w14:paraId="6CF2B4CE" w14:textId="77777777" w:rsidTr="00B47785">
        <w:tblPrEx>
          <w:tblLook w:val="04A0" w:firstRow="1" w:lastRow="0" w:firstColumn="1" w:lastColumn="0" w:noHBand="0" w:noVBand="1"/>
        </w:tblPrEx>
        <w:trPr>
          <w:trHeight w:val="646"/>
        </w:trPr>
        <w:tc>
          <w:tcPr>
            <w:cnfStyle w:val="001000000000" w:firstRow="0" w:lastRow="0" w:firstColumn="1" w:lastColumn="0" w:oddVBand="0" w:evenVBand="0" w:oddHBand="0" w:evenHBand="0" w:firstRowFirstColumn="0" w:firstRowLastColumn="0" w:lastRowFirstColumn="0" w:lastRowLastColumn="0"/>
            <w:tcW w:w="1256" w:type="dxa"/>
            <w:hideMark/>
          </w:tcPr>
          <w:p w14:paraId="2142E9D3"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WA41</w:t>
            </w:r>
          </w:p>
        </w:tc>
        <w:tc>
          <w:tcPr>
            <w:tcW w:w="3897" w:type="dxa"/>
            <w:hideMark/>
          </w:tcPr>
          <w:p w14:paraId="1F110BA9"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Barro Group Pty Ltd</w:t>
            </w:r>
          </w:p>
        </w:tc>
        <w:tc>
          <w:tcPr>
            <w:tcW w:w="1855" w:type="dxa"/>
            <w:hideMark/>
          </w:tcPr>
          <w:p w14:paraId="6BF91B39"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Greater Geelong</w:t>
            </w:r>
          </w:p>
        </w:tc>
        <w:tc>
          <w:tcPr>
            <w:tcW w:w="1721" w:type="dxa"/>
            <w:hideMark/>
          </w:tcPr>
          <w:p w14:paraId="4E9648D3"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7674AEE0"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7565BA9D"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5AB500F6"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r>
      <w:tr w:rsidR="00B47785" w:rsidRPr="00B47785" w14:paraId="38C86987" w14:textId="77777777" w:rsidTr="00B47785">
        <w:tblPrEx>
          <w:tblLook w:val="04A0" w:firstRow="1" w:lastRow="0" w:firstColumn="1" w:lastColumn="0" w:noHBand="0" w:noVBand="1"/>
        </w:tblPrEx>
        <w:trPr>
          <w:trHeight w:val="646"/>
        </w:trPr>
        <w:tc>
          <w:tcPr>
            <w:cnfStyle w:val="001000000000" w:firstRow="0" w:lastRow="0" w:firstColumn="1" w:lastColumn="0" w:oddVBand="0" w:evenVBand="0" w:oddHBand="0" w:evenHBand="0" w:firstRowFirstColumn="0" w:firstRowLastColumn="0" w:lastRowFirstColumn="0" w:lastRowLastColumn="0"/>
            <w:tcW w:w="1256" w:type="dxa"/>
            <w:hideMark/>
          </w:tcPr>
          <w:p w14:paraId="360F4211"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WA532</w:t>
            </w:r>
          </w:p>
        </w:tc>
        <w:tc>
          <w:tcPr>
            <w:tcW w:w="3897" w:type="dxa"/>
            <w:hideMark/>
          </w:tcPr>
          <w:p w14:paraId="02664A24"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Sand Supplies Pty Ltd</w:t>
            </w:r>
          </w:p>
        </w:tc>
        <w:tc>
          <w:tcPr>
            <w:tcW w:w="1855" w:type="dxa"/>
            <w:hideMark/>
          </w:tcPr>
          <w:p w14:paraId="2936F0E4"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Bass Coast</w:t>
            </w:r>
          </w:p>
        </w:tc>
        <w:tc>
          <w:tcPr>
            <w:tcW w:w="1721" w:type="dxa"/>
            <w:hideMark/>
          </w:tcPr>
          <w:p w14:paraId="3BC41BF2"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6D70D779"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1D071E84"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c>
          <w:tcPr>
            <w:tcW w:w="1721" w:type="dxa"/>
            <w:hideMark/>
          </w:tcPr>
          <w:p w14:paraId="352A749D"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r>
      <w:tr w:rsidR="00B47785" w:rsidRPr="00B47785" w14:paraId="69AFB117" w14:textId="77777777" w:rsidTr="00B47785">
        <w:tblPrEx>
          <w:tblLook w:val="04A0" w:firstRow="1" w:lastRow="0" w:firstColumn="1" w:lastColumn="0" w:noHBand="0" w:noVBand="1"/>
        </w:tblPrEx>
        <w:trPr>
          <w:trHeight w:val="646"/>
        </w:trPr>
        <w:tc>
          <w:tcPr>
            <w:cnfStyle w:val="001000000000" w:firstRow="0" w:lastRow="0" w:firstColumn="1" w:lastColumn="0" w:oddVBand="0" w:evenVBand="0" w:oddHBand="0" w:evenHBand="0" w:firstRowFirstColumn="0" w:firstRowLastColumn="0" w:lastRowFirstColumn="0" w:lastRowLastColumn="0"/>
            <w:tcW w:w="1256" w:type="dxa"/>
            <w:hideMark/>
          </w:tcPr>
          <w:p w14:paraId="7B85263F" w14:textId="77777777" w:rsidR="00B47785" w:rsidRPr="00B47785" w:rsidRDefault="00B47785" w:rsidP="00B47785">
            <w:pPr>
              <w:spacing w:after="0" w:line="240" w:lineRule="auto"/>
              <w:jc w:val="center"/>
              <w:textAlignment w:val="bottom"/>
              <w:rPr>
                <w:rFonts w:cs="Arial"/>
                <w:bCs/>
                <w:sz w:val="22"/>
                <w:szCs w:val="22"/>
                <w:lang w:eastAsia="en-AU" w:bidi="ta-IN"/>
              </w:rPr>
            </w:pPr>
            <w:r w:rsidRPr="00B47785">
              <w:rPr>
                <w:rFonts w:cs="Arial"/>
                <w:bCs/>
                <w:sz w:val="22"/>
                <w:szCs w:val="22"/>
                <w:lang w:eastAsia="en-AU" w:bidi="ta-IN"/>
              </w:rPr>
              <w:t>WA82</w:t>
            </w:r>
          </w:p>
        </w:tc>
        <w:tc>
          <w:tcPr>
            <w:tcW w:w="3897" w:type="dxa"/>
            <w:hideMark/>
          </w:tcPr>
          <w:p w14:paraId="3E1946A8"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Boral Resources (Vic) Pty Ltd</w:t>
            </w:r>
          </w:p>
        </w:tc>
        <w:tc>
          <w:tcPr>
            <w:tcW w:w="1855" w:type="dxa"/>
            <w:hideMark/>
          </w:tcPr>
          <w:p w14:paraId="6AB879F7"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Moorabool</w:t>
            </w:r>
          </w:p>
        </w:tc>
        <w:tc>
          <w:tcPr>
            <w:tcW w:w="1721" w:type="dxa"/>
            <w:hideMark/>
          </w:tcPr>
          <w:p w14:paraId="422BD7E4"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27061388"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2F2809BF"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1</w:t>
            </w:r>
          </w:p>
        </w:tc>
        <w:tc>
          <w:tcPr>
            <w:tcW w:w="1721" w:type="dxa"/>
            <w:hideMark/>
          </w:tcPr>
          <w:p w14:paraId="2E0AA6D9" w14:textId="77777777" w:rsidR="00B47785" w:rsidRPr="00B47785" w:rsidRDefault="00B47785" w:rsidP="00B4778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B47785">
              <w:rPr>
                <w:rFonts w:cs="Arial"/>
                <w:bCs/>
                <w:sz w:val="22"/>
                <w:szCs w:val="22"/>
                <w:lang w:eastAsia="en-AU" w:bidi="ta-IN"/>
              </w:rPr>
              <w:t> </w:t>
            </w:r>
          </w:p>
        </w:tc>
      </w:tr>
      <w:tr w:rsidR="00780966" w:rsidRPr="00780966" w14:paraId="35A312B5" w14:textId="77777777" w:rsidTr="00B47785">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F8D2C6" w14:textId="4B5EB3CA" w:rsidR="00780966" w:rsidRPr="00780966" w:rsidRDefault="00780966" w:rsidP="00780966">
            <w:pPr>
              <w:spacing w:after="0" w:line="240" w:lineRule="auto"/>
              <w:jc w:val="center"/>
              <w:textAlignment w:val="bottom"/>
              <w:rPr>
                <w:rFonts w:cs="Arial"/>
                <w:sz w:val="22"/>
                <w:szCs w:val="22"/>
                <w:lang w:eastAsia="en-AU" w:bidi="ta-IN"/>
              </w:rPr>
            </w:pPr>
          </w:p>
        </w:tc>
        <w:tc>
          <w:tcPr>
            <w:tcW w:w="0" w:type="auto"/>
            <w:vAlign w:val="center"/>
            <w:hideMark/>
          </w:tcPr>
          <w:p w14:paraId="61BAAAE7" w14:textId="77777777"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780966">
              <w:rPr>
                <w:rFonts w:cs="Arial"/>
                <w:b/>
                <w:bCs/>
                <w:sz w:val="22"/>
                <w:szCs w:val="22"/>
                <w:lang w:eastAsia="en-AU" w:bidi="ta-IN"/>
              </w:rPr>
              <w:t>Total Attendance</w:t>
            </w:r>
          </w:p>
        </w:tc>
        <w:tc>
          <w:tcPr>
            <w:tcW w:w="0" w:type="auto"/>
            <w:vAlign w:val="center"/>
            <w:hideMark/>
          </w:tcPr>
          <w:p w14:paraId="513B555E" w14:textId="0B24172A" w:rsidR="00780966" w:rsidRPr="00780966" w:rsidRDefault="00780966"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p>
        </w:tc>
        <w:tc>
          <w:tcPr>
            <w:tcW w:w="0" w:type="auto"/>
            <w:vAlign w:val="center"/>
            <w:hideMark/>
          </w:tcPr>
          <w:p w14:paraId="6C46D974" w14:textId="0F1AA5F4" w:rsidR="00780966" w:rsidRPr="00780966" w:rsidRDefault="00B47785"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3</w:t>
            </w:r>
          </w:p>
        </w:tc>
        <w:tc>
          <w:tcPr>
            <w:tcW w:w="0" w:type="auto"/>
            <w:vAlign w:val="center"/>
            <w:hideMark/>
          </w:tcPr>
          <w:p w14:paraId="75111CF7" w14:textId="7035C146" w:rsidR="00780966" w:rsidRPr="00780966" w:rsidRDefault="00B47785"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4</w:t>
            </w:r>
          </w:p>
        </w:tc>
        <w:tc>
          <w:tcPr>
            <w:tcW w:w="0" w:type="auto"/>
            <w:vAlign w:val="center"/>
            <w:hideMark/>
          </w:tcPr>
          <w:p w14:paraId="2C912A3D" w14:textId="34C82ED0" w:rsidR="00780966" w:rsidRPr="00780966" w:rsidRDefault="00B47785"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4</w:t>
            </w:r>
          </w:p>
        </w:tc>
        <w:tc>
          <w:tcPr>
            <w:tcW w:w="0" w:type="auto"/>
            <w:vAlign w:val="center"/>
            <w:hideMark/>
          </w:tcPr>
          <w:p w14:paraId="580E3F66" w14:textId="0BA781E2" w:rsidR="00780966" w:rsidRPr="00780966" w:rsidRDefault="00B47785" w:rsidP="00780966">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1</w:t>
            </w:r>
          </w:p>
        </w:tc>
      </w:tr>
    </w:tbl>
    <w:p w14:paraId="49E6D903" w14:textId="77777777" w:rsidR="00716B25" w:rsidRDefault="00716B25" w:rsidP="00716B25">
      <w:pPr>
        <w:rPr>
          <w:b/>
          <w:bCs/>
          <w:sz w:val="22"/>
          <w:szCs w:val="28"/>
        </w:rPr>
      </w:pPr>
    </w:p>
    <w:p w14:paraId="0483112F" w14:textId="12023F13" w:rsidR="00790E73" w:rsidRDefault="00790E73">
      <w:pPr>
        <w:spacing w:after="0" w:line="240" w:lineRule="auto"/>
        <w:rPr>
          <w:b/>
          <w:bCs/>
          <w:sz w:val="22"/>
          <w:szCs w:val="28"/>
        </w:rPr>
      </w:pPr>
      <w:r>
        <w:rPr>
          <w:b/>
          <w:bCs/>
          <w:sz w:val="22"/>
          <w:szCs w:val="28"/>
        </w:rPr>
        <w:br w:type="page"/>
      </w: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A8B5EB0" w14:textId="07BC2007" w:rsidR="001D7982" w:rsidRPr="00C92628" w:rsidRDefault="001D7982" w:rsidP="00D17BED">
      <w:r w:rsidRPr="00C92628">
        <w:t>Earth Resources Regulat</w:t>
      </w:r>
      <w:r w:rsidR="000C099E" w:rsidRPr="00C92628">
        <w:t>or</w:t>
      </w:r>
    </w:p>
    <w:p w14:paraId="2DE19D79" w14:textId="77777777" w:rsidR="006B62B0" w:rsidRPr="006B62B0" w:rsidRDefault="006B62B0" w:rsidP="006B62B0">
      <w:r w:rsidRPr="006B62B0">
        <w:t>8 Nicholson Street</w:t>
      </w:r>
    </w:p>
    <w:p w14:paraId="4362E64D" w14:textId="77777777" w:rsidR="006B62B0" w:rsidRPr="006B62B0" w:rsidRDefault="006B62B0" w:rsidP="006B62B0">
      <w:r w:rsidRPr="006B62B0">
        <w:t>East Melbourne VIC 3002</w:t>
      </w:r>
    </w:p>
    <w:p w14:paraId="3767AB53" w14:textId="77777777" w:rsidR="001D7982" w:rsidRPr="00C92628" w:rsidRDefault="001D7982" w:rsidP="00D17BED">
      <w:r w:rsidRPr="00C92628">
        <w:t>Telephone: 1300 366 356</w:t>
      </w:r>
    </w:p>
    <w:p w14:paraId="1F24659F" w14:textId="4B66E94A"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6B62B0">
        <w:t>5</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9E39F46" w14:textId="02E4A16F" w:rsidR="00C92628" w:rsidRPr="00056F0C" w:rsidRDefault="00C92628" w:rsidP="00C92628">
      <w:r w:rsidRPr="00C92628">
        <w:t xml:space="preserve">Earth Resources Regulation performance reporting site: </w:t>
      </w:r>
      <w:hyperlink r:id="rId20" w:history="1">
        <w:r w:rsidRPr="00C92628">
          <w:rPr>
            <w:rStyle w:val="Hyperlink"/>
          </w:rPr>
          <w:t>Regulator performance reporting - Resources Victoria</w:t>
        </w:r>
      </w:hyperlink>
    </w:p>
    <w:sectPr w:rsidR="00C92628" w:rsidRPr="00056F0C" w:rsidSect="005068B0">
      <w:footerReference w:type="even" r:id="rId21"/>
      <w:footerReference w:type="default" r:id="rId22"/>
      <w:footerReference w:type="first" r:id="rId23"/>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31C8" w14:textId="77777777" w:rsidR="005762F5" w:rsidRDefault="005762F5" w:rsidP="008C6387">
      <w:r>
        <w:separator/>
      </w:r>
    </w:p>
    <w:p w14:paraId="4D0781C0" w14:textId="77777777" w:rsidR="005762F5" w:rsidRDefault="005762F5" w:rsidP="008C6387"/>
    <w:p w14:paraId="34097028" w14:textId="77777777" w:rsidR="005762F5" w:rsidRDefault="005762F5" w:rsidP="008C6387"/>
    <w:p w14:paraId="69206AFF" w14:textId="77777777" w:rsidR="005762F5" w:rsidRDefault="005762F5" w:rsidP="008C6387"/>
  </w:endnote>
  <w:endnote w:type="continuationSeparator" w:id="0">
    <w:p w14:paraId="231C9D53" w14:textId="77777777" w:rsidR="005762F5" w:rsidRDefault="005762F5" w:rsidP="008C6387">
      <w:r>
        <w:continuationSeparator/>
      </w:r>
    </w:p>
    <w:p w14:paraId="1BCC4DF9" w14:textId="77777777" w:rsidR="005762F5" w:rsidRDefault="005762F5" w:rsidP="008C6387"/>
    <w:p w14:paraId="07D8149D" w14:textId="77777777" w:rsidR="005762F5" w:rsidRDefault="005762F5" w:rsidP="008C6387"/>
    <w:p w14:paraId="079B85A2" w14:textId="77777777" w:rsidR="005762F5" w:rsidRDefault="005762F5" w:rsidP="008C6387"/>
  </w:endnote>
  <w:endnote w:type="continuationNotice" w:id="1">
    <w:p w14:paraId="7A2FE457" w14:textId="77777777" w:rsidR="005762F5" w:rsidRDefault="00576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13A9" w14:textId="77777777" w:rsidR="005762F5" w:rsidRDefault="005762F5" w:rsidP="008C6387">
      <w:r>
        <w:separator/>
      </w:r>
    </w:p>
    <w:p w14:paraId="4D41E7F3" w14:textId="77777777" w:rsidR="005762F5" w:rsidRDefault="005762F5" w:rsidP="008C6387"/>
    <w:p w14:paraId="746C3FE6" w14:textId="77777777" w:rsidR="005762F5" w:rsidRDefault="005762F5" w:rsidP="008C6387"/>
    <w:p w14:paraId="77DC4699" w14:textId="77777777" w:rsidR="005762F5" w:rsidRDefault="005762F5" w:rsidP="008C6387"/>
  </w:footnote>
  <w:footnote w:type="continuationSeparator" w:id="0">
    <w:p w14:paraId="419F846C" w14:textId="77777777" w:rsidR="005762F5" w:rsidRDefault="005762F5" w:rsidP="008C6387">
      <w:r>
        <w:continuationSeparator/>
      </w:r>
    </w:p>
    <w:p w14:paraId="1FA7FE80" w14:textId="77777777" w:rsidR="005762F5" w:rsidRDefault="005762F5" w:rsidP="008C6387"/>
    <w:p w14:paraId="0ADB311F" w14:textId="77777777" w:rsidR="005762F5" w:rsidRDefault="005762F5" w:rsidP="008C6387"/>
    <w:p w14:paraId="15F823B8" w14:textId="77777777" w:rsidR="005762F5" w:rsidRDefault="005762F5" w:rsidP="008C6387"/>
  </w:footnote>
  <w:footnote w:type="continuationNotice" w:id="1">
    <w:p w14:paraId="011C8C3A" w14:textId="77777777" w:rsidR="005762F5" w:rsidRDefault="005762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9CC"/>
    <w:multiLevelType w:val="hybridMultilevel"/>
    <w:tmpl w:val="1FFAFE16"/>
    <w:lvl w:ilvl="0" w:tplc="4392A298">
      <w:start w:val="1"/>
      <w:numFmt w:val="bullet"/>
      <w:lvlText w:val="•"/>
      <w:lvlJc w:val="left"/>
      <w:pPr>
        <w:tabs>
          <w:tab w:val="num" w:pos="720"/>
        </w:tabs>
        <w:ind w:left="720" w:hanging="360"/>
      </w:pPr>
      <w:rPr>
        <w:rFonts w:ascii="Arial" w:hAnsi="Arial" w:hint="default"/>
      </w:rPr>
    </w:lvl>
    <w:lvl w:ilvl="1" w:tplc="3D22B036" w:tentative="1">
      <w:start w:val="1"/>
      <w:numFmt w:val="bullet"/>
      <w:lvlText w:val="•"/>
      <w:lvlJc w:val="left"/>
      <w:pPr>
        <w:tabs>
          <w:tab w:val="num" w:pos="1440"/>
        </w:tabs>
        <w:ind w:left="1440" w:hanging="360"/>
      </w:pPr>
      <w:rPr>
        <w:rFonts w:ascii="Arial" w:hAnsi="Arial" w:hint="default"/>
      </w:rPr>
    </w:lvl>
    <w:lvl w:ilvl="2" w:tplc="B3DC8958" w:tentative="1">
      <w:start w:val="1"/>
      <w:numFmt w:val="bullet"/>
      <w:lvlText w:val="•"/>
      <w:lvlJc w:val="left"/>
      <w:pPr>
        <w:tabs>
          <w:tab w:val="num" w:pos="2160"/>
        </w:tabs>
        <w:ind w:left="2160" w:hanging="360"/>
      </w:pPr>
      <w:rPr>
        <w:rFonts w:ascii="Arial" w:hAnsi="Arial" w:hint="default"/>
      </w:rPr>
    </w:lvl>
    <w:lvl w:ilvl="3" w:tplc="91DAD20C" w:tentative="1">
      <w:start w:val="1"/>
      <w:numFmt w:val="bullet"/>
      <w:lvlText w:val="•"/>
      <w:lvlJc w:val="left"/>
      <w:pPr>
        <w:tabs>
          <w:tab w:val="num" w:pos="2880"/>
        </w:tabs>
        <w:ind w:left="2880" w:hanging="360"/>
      </w:pPr>
      <w:rPr>
        <w:rFonts w:ascii="Arial" w:hAnsi="Arial" w:hint="default"/>
      </w:rPr>
    </w:lvl>
    <w:lvl w:ilvl="4" w:tplc="D430F01C" w:tentative="1">
      <w:start w:val="1"/>
      <w:numFmt w:val="bullet"/>
      <w:lvlText w:val="•"/>
      <w:lvlJc w:val="left"/>
      <w:pPr>
        <w:tabs>
          <w:tab w:val="num" w:pos="3600"/>
        </w:tabs>
        <w:ind w:left="3600" w:hanging="360"/>
      </w:pPr>
      <w:rPr>
        <w:rFonts w:ascii="Arial" w:hAnsi="Arial" w:hint="default"/>
      </w:rPr>
    </w:lvl>
    <w:lvl w:ilvl="5" w:tplc="0E5645C6" w:tentative="1">
      <w:start w:val="1"/>
      <w:numFmt w:val="bullet"/>
      <w:lvlText w:val="•"/>
      <w:lvlJc w:val="left"/>
      <w:pPr>
        <w:tabs>
          <w:tab w:val="num" w:pos="4320"/>
        </w:tabs>
        <w:ind w:left="4320" w:hanging="360"/>
      </w:pPr>
      <w:rPr>
        <w:rFonts w:ascii="Arial" w:hAnsi="Arial" w:hint="default"/>
      </w:rPr>
    </w:lvl>
    <w:lvl w:ilvl="6" w:tplc="52502E06" w:tentative="1">
      <w:start w:val="1"/>
      <w:numFmt w:val="bullet"/>
      <w:lvlText w:val="•"/>
      <w:lvlJc w:val="left"/>
      <w:pPr>
        <w:tabs>
          <w:tab w:val="num" w:pos="5040"/>
        </w:tabs>
        <w:ind w:left="5040" w:hanging="360"/>
      </w:pPr>
      <w:rPr>
        <w:rFonts w:ascii="Arial" w:hAnsi="Arial" w:hint="default"/>
      </w:rPr>
    </w:lvl>
    <w:lvl w:ilvl="7" w:tplc="F0F233F8" w:tentative="1">
      <w:start w:val="1"/>
      <w:numFmt w:val="bullet"/>
      <w:lvlText w:val="•"/>
      <w:lvlJc w:val="left"/>
      <w:pPr>
        <w:tabs>
          <w:tab w:val="num" w:pos="5760"/>
        </w:tabs>
        <w:ind w:left="5760" w:hanging="360"/>
      </w:pPr>
      <w:rPr>
        <w:rFonts w:ascii="Arial" w:hAnsi="Arial" w:hint="default"/>
      </w:rPr>
    </w:lvl>
    <w:lvl w:ilvl="8" w:tplc="28A0D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723C0"/>
    <w:multiLevelType w:val="hybridMultilevel"/>
    <w:tmpl w:val="6E26416A"/>
    <w:lvl w:ilvl="0" w:tplc="E9D647CC">
      <w:start w:val="1"/>
      <w:numFmt w:val="bullet"/>
      <w:lvlText w:val="•"/>
      <w:lvlJc w:val="left"/>
      <w:pPr>
        <w:tabs>
          <w:tab w:val="num" w:pos="720"/>
        </w:tabs>
        <w:ind w:left="720" w:hanging="360"/>
      </w:pPr>
      <w:rPr>
        <w:rFonts w:ascii="Arial" w:hAnsi="Arial" w:hint="default"/>
      </w:rPr>
    </w:lvl>
    <w:lvl w:ilvl="1" w:tplc="C6146AD0" w:tentative="1">
      <w:start w:val="1"/>
      <w:numFmt w:val="bullet"/>
      <w:lvlText w:val="•"/>
      <w:lvlJc w:val="left"/>
      <w:pPr>
        <w:tabs>
          <w:tab w:val="num" w:pos="1440"/>
        </w:tabs>
        <w:ind w:left="1440" w:hanging="360"/>
      </w:pPr>
      <w:rPr>
        <w:rFonts w:ascii="Arial" w:hAnsi="Arial" w:hint="default"/>
      </w:rPr>
    </w:lvl>
    <w:lvl w:ilvl="2" w:tplc="3438DA62" w:tentative="1">
      <w:start w:val="1"/>
      <w:numFmt w:val="bullet"/>
      <w:lvlText w:val="•"/>
      <w:lvlJc w:val="left"/>
      <w:pPr>
        <w:tabs>
          <w:tab w:val="num" w:pos="2160"/>
        </w:tabs>
        <w:ind w:left="2160" w:hanging="360"/>
      </w:pPr>
      <w:rPr>
        <w:rFonts w:ascii="Arial" w:hAnsi="Arial" w:hint="default"/>
      </w:rPr>
    </w:lvl>
    <w:lvl w:ilvl="3" w:tplc="8F24CAA2" w:tentative="1">
      <w:start w:val="1"/>
      <w:numFmt w:val="bullet"/>
      <w:lvlText w:val="•"/>
      <w:lvlJc w:val="left"/>
      <w:pPr>
        <w:tabs>
          <w:tab w:val="num" w:pos="2880"/>
        </w:tabs>
        <w:ind w:left="2880" w:hanging="360"/>
      </w:pPr>
      <w:rPr>
        <w:rFonts w:ascii="Arial" w:hAnsi="Arial" w:hint="default"/>
      </w:rPr>
    </w:lvl>
    <w:lvl w:ilvl="4" w:tplc="6430FDCE" w:tentative="1">
      <w:start w:val="1"/>
      <w:numFmt w:val="bullet"/>
      <w:lvlText w:val="•"/>
      <w:lvlJc w:val="left"/>
      <w:pPr>
        <w:tabs>
          <w:tab w:val="num" w:pos="3600"/>
        </w:tabs>
        <w:ind w:left="3600" w:hanging="360"/>
      </w:pPr>
      <w:rPr>
        <w:rFonts w:ascii="Arial" w:hAnsi="Arial" w:hint="default"/>
      </w:rPr>
    </w:lvl>
    <w:lvl w:ilvl="5" w:tplc="7A72D0E2" w:tentative="1">
      <w:start w:val="1"/>
      <w:numFmt w:val="bullet"/>
      <w:lvlText w:val="•"/>
      <w:lvlJc w:val="left"/>
      <w:pPr>
        <w:tabs>
          <w:tab w:val="num" w:pos="4320"/>
        </w:tabs>
        <w:ind w:left="4320" w:hanging="360"/>
      </w:pPr>
      <w:rPr>
        <w:rFonts w:ascii="Arial" w:hAnsi="Arial" w:hint="default"/>
      </w:rPr>
    </w:lvl>
    <w:lvl w:ilvl="6" w:tplc="2264CE04" w:tentative="1">
      <w:start w:val="1"/>
      <w:numFmt w:val="bullet"/>
      <w:lvlText w:val="•"/>
      <w:lvlJc w:val="left"/>
      <w:pPr>
        <w:tabs>
          <w:tab w:val="num" w:pos="5040"/>
        </w:tabs>
        <w:ind w:left="5040" w:hanging="360"/>
      </w:pPr>
      <w:rPr>
        <w:rFonts w:ascii="Arial" w:hAnsi="Arial" w:hint="default"/>
      </w:rPr>
    </w:lvl>
    <w:lvl w:ilvl="7" w:tplc="F132AF02" w:tentative="1">
      <w:start w:val="1"/>
      <w:numFmt w:val="bullet"/>
      <w:lvlText w:val="•"/>
      <w:lvlJc w:val="left"/>
      <w:pPr>
        <w:tabs>
          <w:tab w:val="num" w:pos="5760"/>
        </w:tabs>
        <w:ind w:left="5760" w:hanging="360"/>
      </w:pPr>
      <w:rPr>
        <w:rFonts w:ascii="Arial" w:hAnsi="Arial" w:hint="default"/>
      </w:rPr>
    </w:lvl>
    <w:lvl w:ilvl="8" w:tplc="5D5C1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 w15:restartNumberingAfterBreak="0">
    <w:nsid w:val="125325A1"/>
    <w:multiLevelType w:val="hybridMultilevel"/>
    <w:tmpl w:val="B132535E"/>
    <w:lvl w:ilvl="0" w:tplc="CAAE0466">
      <w:start w:val="1"/>
      <w:numFmt w:val="bullet"/>
      <w:lvlText w:val="•"/>
      <w:lvlJc w:val="left"/>
      <w:pPr>
        <w:tabs>
          <w:tab w:val="num" w:pos="720"/>
        </w:tabs>
        <w:ind w:left="720" w:hanging="360"/>
      </w:pPr>
      <w:rPr>
        <w:rFonts w:ascii="Arial" w:hAnsi="Arial" w:hint="default"/>
      </w:rPr>
    </w:lvl>
    <w:lvl w:ilvl="1" w:tplc="22BCF74E" w:tentative="1">
      <w:start w:val="1"/>
      <w:numFmt w:val="bullet"/>
      <w:lvlText w:val="•"/>
      <w:lvlJc w:val="left"/>
      <w:pPr>
        <w:tabs>
          <w:tab w:val="num" w:pos="1440"/>
        </w:tabs>
        <w:ind w:left="1440" w:hanging="360"/>
      </w:pPr>
      <w:rPr>
        <w:rFonts w:ascii="Arial" w:hAnsi="Arial" w:hint="default"/>
      </w:rPr>
    </w:lvl>
    <w:lvl w:ilvl="2" w:tplc="09185646" w:tentative="1">
      <w:start w:val="1"/>
      <w:numFmt w:val="bullet"/>
      <w:lvlText w:val="•"/>
      <w:lvlJc w:val="left"/>
      <w:pPr>
        <w:tabs>
          <w:tab w:val="num" w:pos="2160"/>
        </w:tabs>
        <w:ind w:left="2160" w:hanging="360"/>
      </w:pPr>
      <w:rPr>
        <w:rFonts w:ascii="Arial" w:hAnsi="Arial" w:hint="default"/>
      </w:rPr>
    </w:lvl>
    <w:lvl w:ilvl="3" w:tplc="0D54CC4C" w:tentative="1">
      <w:start w:val="1"/>
      <w:numFmt w:val="bullet"/>
      <w:lvlText w:val="•"/>
      <w:lvlJc w:val="left"/>
      <w:pPr>
        <w:tabs>
          <w:tab w:val="num" w:pos="2880"/>
        </w:tabs>
        <w:ind w:left="2880" w:hanging="360"/>
      </w:pPr>
      <w:rPr>
        <w:rFonts w:ascii="Arial" w:hAnsi="Arial" w:hint="default"/>
      </w:rPr>
    </w:lvl>
    <w:lvl w:ilvl="4" w:tplc="F3940270" w:tentative="1">
      <w:start w:val="1"/>
      <w:numFmt w:val="bullet"/>
      <w:lvlText w:val="•"/>
      <w:lvlJc w:val="left"/>
      <w:pPr>
        <w:tabs>
          <w:tab w:val="num" w:pos="3600"/>
        </w:tabs>
        <w:ind w:left="3600" w:hanging="360"/>
      </w:pPr>
      <w:rPr>
        <w:rFonts w:ascii="Arial" w:hAnsi="Arial" w:hint="default"/>
      </w:rPr>
    </w:lvl>
    <w:lvl w:ilvl="5" w:tplc="C14C2908" w:tentative="1">
      <w:start w:val="1"/>
      <w:numFmt w:val="bullet"/>
      <w:lvlText w:val="•"/>
      <w:lvlJc w:val="left"/>
      <w:pPr>
        <w:tabs>
          <w:tab w:val="num" w:pos="4320"/>
        </w:tabs>
        <w:ind w:left="4320" w:hanging="360"/>
      </w:pPr>
      <w:rPr>
        <w:rFonts w:ascii="Arial" w:hAnsi="Arial" w:hint="default"/>
      </w:rPr>
    </w:lvl>
    <w:lvl w:ilvl="6" w:tplc="8258E27C" w:tentative="1">
      <w:start w:val="1"/>
      <w:numFmt w:val="bullet"/>
      <w:lvlText w:val="•"/>
      <w:lvlJc w:val="left"/>
      <w:pPr>
        <w:tabs>
          <w:tab w:val="num" w:pos="5040"/>
        </w:tabs>
        <w:ind w:left="5040" w:hanging="360"/>
      </w:pPr>
      <w:rPr>
        <w:rFonts w:ascii="Arial" w:hAnsi="Arial" w:hint="default"/>
      </w:rPr>
    </w:lvl>
    <w:lvl w:ilvl="7" w:tplc="5C246710" w:tentative="1">
      <w:start w:val="1"/>
      <w:numFmt w:val="bullet"/>
      <w:lvlText w:val="•"/>
      <w:lvlJc w:val="left"/>
      <w:pPr>
        <w:tabs>
          <w:tab w:val="num" w:pos="5760"/>
        </w:tabs>
        <w:ind w:left="5760" w:hanging="360"/>
      </w:pPr>
      <w:rPr>
        <w:rFonts w:ascii="Arial" w:hAnsi="Arial" w:hint="default"/>
      </w:rPr>
    </w:lvl>
    <w:lvl w:ilvl="8" w:tplc="2932A8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21881AFF"/>
    <w:multiLevelType w:val="hybridMultilevel"/>
    <w:tmpl w:val="BBF664FA"/>
    <w:lvl w:ilvl="0" w:tplc="2EC0D8BC">
      <w:start w:val="1"/>
      <w:numFmt w:val="bullet"/>
      <w:lvlText w:val="•"/>
      <w:lvlJc w:val="left"/>
      <w:pPr>
        <w:tabs>
          <w:tab w:val="num" w:pos="720"/>
        </w:tabs>
        <w:ind w:left="720" w:hanging="360"/>
      </w:pPr>
      <w:rPr>
        <w:rFonts w:ascii="Arial" w:hAnsi="Arial" w:hint="default"/>
      </w:rPr>
    </w:lvl>
    <w:lvl w:ilvl="1" w:tplc="5ADC3BA6" w:tentative="1">
      <w:start w:val="1"/>
      <w:numFmt w:val="bullet"/>
      <w:lvlText w:val="•"/>
      <w:lvlJc w:val="left"/>
      <w:pPr>
        <w:tabs>
          <w:tab w:val="num" w:pos="1440"/>
        </w:tabs>
        <w:ind w:left="1440" w:hanging="360"/>
      </w:pPr>
      <w:rPr>
        <w:rFonts w:ascii="Arial" w:hAnsi="Arial" w:hint="default"/>
      </w:rPr>
    </w:lvl>
    <w:lvl w:ilvl="2" w:tplc="A2FE6B1C" w:tentative="1">
      <w:start w:val="1"/>
      <w:numFmt w:val="bullet"/>
      <w:lvlText w:val="•"/>
      <w:lvlJc w:val="left"/>
      <w:pPr>
        <w:tabs>
          <w:tab w:val="num" w:pos="2160"/>
        </w:tabs>
        <w:ind w:left="2160" w:hanging="360"/>
      </w:pPr>
      <w:rPr>
        <w:rFonts w:ascii="Arial" w:hAnsi="Arial" w:hint="default"/>
      </w:rPr>
    </w:lvl>
    <w:lvl w:ilvl="3" w:tplc="7DEC3750" w:tentative="1">
      <w:start w:val="1"/>
      <w:numFmt w:val="bullet"/>
      <w:lvlText w:val="•"/>
      <w:lvlJc w:val="left"/>
      <w:pPr>
        <w:tabs>
          <w:tab w:val="num" w:pos="2880"/>
        </w:tabs>
        <w:ind w:left="2880" w:hanging="360"/>
      </w:pPr>
      <w:rPr>
        <w:rFonts w:ascii="Arial" w:hAnsi="Arial" w:hint="default"/>
      </w:rPr>
    </w:lvl>
    <w:lvl w:ilvl="4" w:tplc="6E3A314E" w:tentative="1">
      <w:start w:val="1"/>
      <w:numFmt w:val="bullet"/>
      <w:lvlText w:val="•"/>
      <w:lvlJc w:val="left"/>
      <w:pPr>
        <w:tabs>
          <w:tab w:val="num" w:pos="3600"/>
        </w:tabs>
        <w:ind w:left="3600" w:hanging="360"/>
      </w:pPr>
      <w:rPr>
        <w:rFonts w:ascii="Arial" w:hAnsi="Arial" w:hint="default"/>
      </w:rPr>
    </w:lvl>
    <w:lvl w:ilvl="5" w:tplc="0E3E9C80" w:tentative="1">
      <w:start w:val="1"/>
      <w:numFmt w:val="bullet"/>
      <w:lvlText w:val="•"/>
      <w:lvlJc w:val="left"/>
      <w:pPr>
        <w:tabs>
          <w:tab w:val="num" w:pos="4320"/>
        </w:tabs>
        <w:ind w:left="4320" w:hanging="360"/>
      </w:pPr>
      <w:rPr>
        <w:rFonts w:ascii="Arial" w:hAnsi="Arial" w:hint="default"/>
      </w:rPr>
    </w:lvl>
    <w:lvl w:ilvl="6" w:tplc="3F8EB5B0" w:tentative="1">
      <w:start w:val="1"/>
      <w:numFmt w:val="bullet"/>
      <w:lvlText w:val="•"/>
      <w:lvlJc w:val="left"/>
      <w:pPr>
        <w:tabs>
          <w:tab w:val="num" w:pos="5040"/>
        </w:tabs>
        <w:ind w:left="5040" w:hanging="360"/>
      </w:pPr>
      <w:rPr>
        <w:rFonts w:ascii="Arial" w:hAnsi="Arial" w:hint="default"/>
      </w:rPr>
    </w:lvl>
    <w:lvl w:ilvl="7" w:tplc="D14E35E4" w:tentative="1">
      <w:start w:val="1"/>
      <w:numFmt w:val="bullet"/>
      <w:lvlText w:val="•"/>
      <w:lvlJc w:val="left"/>
      <w:pPr>
        <w:tabs>
          <w:tab w:val="num" w:pos="5760"/>
        </w:tabs>
        <w:ind w:left="5760" w:hanging="360"/>
      </w:pPr>
      <w:rPr>
        <w:rFonts w:ascii="Arial" w:hAnsi="Arial" w:hint="default"/>
      </w:rPr>
    </w:lvl>
    <w:lvl w:ilvl="8" w:tplc="C42C43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04687"/>
    <w:multiLevelType w:val="hybridMultilevel"/>
    <w:tmpl w:val="CA68B572"/>
    <w:lvl w:ilvl="0" w:tplc="8B3E4F82">
      <w:start w:val="1"/>
      <w:numFmt w:val="bullet"/>
      <w:lvlText w:val="•"/>
      <w:lvlJc w:val="left"/>
      <w:pPr>
        <w:tabs>
          <w:tab w:val="num" w:pos="720"/>
        </w:tabs>
        <w:ind w:left="720" w:hanging="360"/>
      </w:pPr>
      <w:rPr>
        <w:rFonts w:ascii="Arial" w:hAnsi="Arial" w:hint="default"/>
      </w:rPr>
    </w:lvl>
    <w:lvl w:ilvl="1" w:tplc="A34AEEF2" w:tentative="1">
      <w:start w:val="1"/>
      <w:numFmt w:val="bullet"/>
      <w:lvlText w:val="•"/>
      <w:lvlJc w:val="left"/>
      <w:pPr>
        <w:tabs>
          <w:tab w:val="num" w:pos="1440"/>
        </w:tabs>
        <w:ind w:left="1440" w:hanging="360"/>
      </w:pPr>
      <w:rPr>
        <w:rFonts w:ascii="Arial" w:hAnsi="Arial" w:hint="default"/>
      </w:rPr>
    </w:lvl>
    <w:lvl w:ilvl="2" w:tplc="65CEF4D2" w:tentative="1">
      <w:start w:val="1"/>
      <w:numFmt w:val="bullet"/>
      <w:lvlText w:val="•"/>
      <w:lvlJc w:val="left"/>
      <w:pPr>
        <w:tabs>
          <w:tab w:val="num" w:pos="2160"/>
        </w:tabs>
        <w:ind w:left="2160" w:hanging="360"/>
      </w:pPr>
      <w:rPr>
        <w:rFonts w:ascii="Arial" w:hAnsi="Arial" w:hint="default"/>
      </w:rPr>
    </w:lvl>
    <w:lvl w:ilvl="3" w:tplc="CD443816" w:tentative="1">
      <w:start w:val="1"/>
      <w:numFmt w:val="bullet"/>
      <w:lvlText w:val="•"/>
      <w:lvlJc w:val="left"/>
      <w:pPr>
        <w:tabs>
          <w:tab w:val="num" w:pos="2880"/>
        </w:tabs>
        <w:ind w:left="2880" w:hanging="360"/>
      </w:pPr>
      <w:rPr>
        <w:rFonts w:ascii="Arial" w:hAnsi="Arial" w:hint="default"/>
      </w:rPr>
    </w:lvl>
    <w:lvl w:ilvl="4" w:tplc="175226B8" w:tentative="1">
      <w:start w:val="1"/>
      <w:numFmt w:val="bullet"/>
      <w:lvlText w:val="•"/>
      <w:lvlJc w:val="left"/>
      <w:pPr>
        <w:tabs>
          <w:tab w:val="num" w:pos="3600"/>
        </w:tabs>
        <w:ind w:left="3600" w:hanging="360"/>
      </w:pPr>
      <w:rPr>
        <w:rFonts w:ascii="Arial" w:hAnsi="Arial" w:hint="default"/>
      </w:rPr>
    </w:lvl>
    <w:lvl w:ilvl="5" w:tplc="B62437CC" w:tentative="1">
      <w:start w:val="1"/>
      <w:numFmt w:val="bullet"/>
      <w:lvlText w:val="•"/>
      <w:lvlJc w:val="left"/>
      <w:pPr>
        <w:tabs>
          <w:tab w:val="num" w:pos="4320"/>
        </w:tabs>
        <w:ind w:left="4320" w:hanging="360"/>
      </w:pPr>
      <w:rPr>
        <w:rFonts w:ascii="Arial" w:hAnsi="Arial" w:hint="default"/>
      </w:rPr>
    </w:lvl>
    <w:lvl w:ilvl="6" w:tplc="FBFECC02" w:tentative="1">
      <w:start w:val="1"/>
      <w:numFmt w:val="bullet"/>
      <w:lvlText w:val="•"/>
      <w:lvlJc w:val="left"/>
      <w:pPr>
        <w:tabs>
          <w:tab w:val="num" w:pos="5040"/>
        </w:tabs>
        <w:ind w:left="5040" w:hanging="360"/>
      </w:pPr>
      <w:rPr>
        <w:rFonts w:ascii="Arial" w:hAnsi="Arial" w:hint="default"/>
      </w:rPr>
    </w:lvl>
    <w:lvl w:ilvl="7" w:tplc="25769138" w:tentative="1">
      <w:start w:val="1"/>
      <w:numFmt w:val="bullet"/>
      <w:lvlText w:val="•"/>
      <w:lvlJc w:val="left"/>
      <w:pPr>
        <w:tabs>
          <w:tab w:val="num" w:pos="5760"/>
        </w:tabs>
        <w:ind w:left="5760" w:hanging="360"/>
      </w:pPr>
      <w:rPr>
        <w:rFonts w:ascii="Arial" w:hAnsi="Arial" w:hint="default"/>
      </w:rPr>
    </w:lvl>
    <w:lvl w:ilvl="8" w:tplc="B6E281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5D451F"/>
    <w:multiLevelType w:val="hybridMultilevel"/>
    <w:tmpl w:val="F40E59B4"/>
    <w:lvl w:ilvl="0" w:tplc="BE9A96AC">
      <w:start w:val="1"/>
      <w:numFmt w:val="bullet"/>
      <w:lvlText w:val="•"/>
      <w:lvlJc w:val="left"/>
      <w:pPr>
        <w:tabs>
          <w:tab w:val="num" w:pos="720"/>
        </w:tabs>
        <w:ind w:left="720" w:hanging="360"/>
      </w:pPr>
      <w:rPr>
        <w:rFonts w:ascii="Arial" w:hAnsi="Arial" w:hint="default"/>
      </w:rPr>
    </w:lvl>
    <w:lvl w:ilvl="1" w:tplc="CCBCE932" w:tentative="1">
      <w:start w:val="1"/>
      <w:numFmt w:val="bullet"/>
      <w:lvlText w:val="•"/>
      <w:lvlJc w:val="left"/>
      <w:pPr>
        <w:tabs>
          <w:tab w:val="num" w:pos="1440"/>
        </w:tabs>
        <w:ind w:left="1440" w:hanging="360"/>
      </w:pPr>
      <w:rPr>
        <w:rFonts w:ascii="Arial" w:hAnsi="Arial" w:hint="default"/>
      </w:rPr>
    </w:lvl>
    <w:lvl w:ilvl="2" w:tplc="AF28FD4E" w:tentative="1">
      <w:start w:val="1"/>
      <w:numFmt w:val="bullet"/>
      <w:lvlText w:val="•"/>
      <w:lvlJc w:val="left"/>
      <w:pPr>
        <w:tabs>
          <w:tab w:val="num" w:pos="2160"/>
        </w:tabs>
        <w:ind w:left="2160" w:hanging="360"/>
      </w:pPr>
      <w:rPr>
        <w:rFonts w:ascii="Arial" w:hAnsi="Arial" w:hint="default"/>
      </w:rPr>
    </w:lvl>
    <w:lvl w:ilvl="3" w:tplc="342E3904" w:tentative="1">
      <w:start w:val="1"/>
      <w:numFmt w:val="bullet"/>
      <w:lvlText w:val="•"/>
      <w:lvlJc w:val="left"/>
      <w:pPr>
        <w:tabs>
          <w:tab w:val="num" w:pos="2880"/>
        </w:tabs>
        <w:ind w:left="2880" w:hanging="360"/>
      </w:pPr>
      <w:rPr>
        <w:rFonts w:ascii="Arial" w:hAnsi="Arial" w:hint="default"/>
      </w:rPr>
    </w:lvl>
    <w:lvl w:ilvl="4" w:tplc="E21A9C98" w:tentative="1">
      <w:start w:val="1"/>
      <w:numFmt w:val="bullet"/>
      <w:lvlText w:val="•"/>
      <w:lvlJc w:val="left"/>
      <w:pPr>
        <w:tabs>
          <w:tab w:val="num" w:pos="3600"/>
        </w:tabs>
        <w:ind w:left="3600" w:hanging="360"/>
      </w:pPr>
      <w:rPr>
        <w:rFonts w:ascii="Arial" w:hAnsi="Arial" w:hint="default"/>
      </w:rPr>
    </w:lvl>
    <w:lvl w:ilvl="5" w:tplc="11067B4C" w:tentative="1">
      <w:start w:val="1"/>
      <w:numFmt w:val="bullet"/>
      <w:lvlText w:val="•"/>
      <w:lvlJc w:val="left"/>
      <w:pPr>
        <w:tabs>
          <w:tab w:val="num" w:pos="4320"/>
        </w:tabs>
        <w:ind w:left="4320" w:hanging="360"/>
      </w:pPr>
      <w:rPr>
        <w:rFonts w:ascii="Arial" w:hAnsi="Arial" w:hint="default"/>
      </w:rPr>
    </w:lvl>
    <w:lvl w:ilvl="6" w:tplc="B24200CC" w:tentative="1">
      <w:start w:val="1"/>
      <w:numFmt w:val="bullet"/>
      <w:lvlText w:val="•"/>
      <w:lvlJc w:val="left"/>
      <w:pPr>
        <w:tabs>
          <w:tab w:val="num" w:pos="5040"/>
        </w:tabs>
        <w:ind w:left="5040" w:hanging="360"/>
      </w:pPr>
      <w:rPr>
        <w:rFonts w:ascii="Arial" w:hAnsi="Arial" w:hint="default"/>
      </w:rPr>
    </w:lvl>
    <w:lvl w:ilvl="7" w:tplc="F26A6A64" w:tentative="1">
      <w:start w:val="1"/>
      <w:numFmt w:val="bullet"/>
      <w:lvlText w:val="•"/>
      <w:lvlJc w:val="left"/>
      <w:pPr>
        <w:tabs>
          <w:tab w:val="num" w:pos="5760"/>
        </w:tabs>
        <w:ind w:left="5760" w:hanging="360"/>
      </w:pPr>
      <w:rPr>
        <w:rFonts w:ascii="Arial" w:hAnsi="Arial" w:hint="default"/>
      </w:rPr>
    </w:lvl>
    <w:lvl w:ilvl="8" w:tplc="EA3EDF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2040F0"/>
    <w:multiLevelType w:val="hybridMultilevel"/>
    <w:tmpl w:val="055CE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953266"/>
    <w:multiLevelType w:val="hybridMultilevel"/>
    <w:tmpl w:val="69E6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850FF"/>
    <w:multiLevelType w:val="hybridMultilevel"/>
    <w:tmpl w:val="0EC4EE1C"/>
    <w:lvl w:ilvl="0" w:tplc="51BE6180">
      <w:start w:val="1"/>
      <w:numFmt w:val="bullet"/>
      <w:lvlText w:val="•"/>
      <w:lvlJc w:val="left"/>
      <w:pPr>
        <w:tabs>
          <w:tab w:val="num" w:pos="720"/>
        </w:tabs>
        <w:ind w:left="720" w:hanging="360"/>
      </w:pPr>
      <w:rPr>
        <w:rFonts w:ascii="Arial" w:hAnsi="Arial" w:hint="default"/>
      </w:rPr>
    </w:lvl>
    <w:lvl w:ilvl="1" w:tplc="E22A2722" w:tentative="1">
      <w:start w:val="1"/>
      <w:numFmt w:val="bullet"/>
      <w:lvlText w:val="•"/>
      <w:lvlJc w:val="left"/>
      <w:pPr>
        <w:tabs>
          <w:tab w:val="num" w:pos="1440"/>
        </w:tabs>
        <w:ind w:left="1440" w:hanging="360"/>
      </w:pPr>
      <w:rPr>
        <w:rFonts w:ascii="Arial" w:hAnsi="Arial" w:hint="default"/>
      </w:rPr>
    </w:lvl>
    <w:lvl w:ilvl="2" w:tplc="C3BA58D8" w:tentative="1">
      <w:start w:val="1"/>
      <w:numFmt w:val="bullet"/>
      <w:lvlText w:val="•"/>
      <w:lvlJc w:val="left"/>
      <w:pPr>
        <w:tabs>
          <w:tab w:val="num" w:pos="2160"/>
        </w:tabs>
        <w:ind w:left="2160" w:hanging="360"/>
      </w:pPr>
      <w:rPr>
        <w:rFonts w:ascii="Arial" w:hAnsi="Arial" w:hint="default"/>
      </w:rPr>
    </w:lvl>
    <w:lvl w:ilvl="3" w:tplc="D0FE3B72" w:tentative="1">
      <w:start w:val="1"/>
      <w:numFmt w:val="bullet"/>
      <w:lvlText w:val="•"/>
      <w:lvlJc w:val="left"/>
      <w:pPr>
        <w:tabs>
          <w:tab w:val="num" w:pos="2880"/>
        </w:tabs>
        <w:ind w:left="2880" w:hanging="360"/>
      </w:pPr>
      <w:rPr>
        <w:rFonts w:ascii="Arial" w:hAnsi="Arial" w:hint="default"/>
      </w:rPr>
    </w:lvl>
    <w:lvl w:ilvl="4" w:tplc="E668D0B6" w:tentative="1">
      <w:start w:val="1"/>
      <w:numFmt w:val="bullet"/>
      <w:lvlText w:val="•"/>
      <w:lvlJc w:val="left"/>
      <w:pPr>
        <w:tabs>
          <w:tab w:val="num" w:pos="3600"/>
        </w:tabs>
        <w:ind w:left="3600" w:hanging="360"/>
      </w:pPr>
      <w:rPr>
        <w:rFonts w:ascii="Arial" w:hAnsi="Arial" w:hint="default"/>
      </w:rPr>
    </w:lvl>
    <w:lvl w:ilvl="5" w:tplc="82F807B8" w:tentative="1">
      <w:start w:val="1"/>
      <w:numFmt w:val="bullet"/>
      <w:lvlText w:val="•"/>
      <w:lvlJc w:val="left"/>
      <w:pPr>
        <w:tabs>
          <w:tab w:val="num" w:pos="4320"/>
        </w:tabs>
        <w:ind w:left="4320" w:hanging="360"/>
      </w:pPr>
      <w:rPr>
        <w:rFonts w:ascii="Arial" w:hAnsi="Arial" w:hint="default"/>
      </w:rPr>
    </w:lvl>
    <w:lvl w:ilvl="6" w:tplc="A236612A" w:tentative="1">
      <w:start w:val="1"/>
      <w:numFmt w:val="bullet"/>
      <w:lvlText w:val="•"/>
      <w:lvlJc w:val="left"/>
      <w:pPr>
        <w:tabs>
          <w:tab w:val="num" w:pos="5040"/>
        </w:tabs>
        <w:ind w:left="5040" w:hanging="360"/>
      </w:pPr>
      <w:rPr>
        <w:rFonts w:ascii="Arial" w:hAnsi="Arial" w:hint="default"/>
      </w:rPr>
    </w:lvl>
    <w:lvl w:ilvl="7" w:tplc="0EDED856" w:tentative="1">
      <w:start w:val="1"/>
      <w:numFmt w:val="bullet"/>
      <w:lvlText w:val="•"/>
      <w:lvlJc w:val="left"/>
      <w:pPr>
        <w:tabs>
          <w:tab w:val="num" w:pos="5760"/>
        </w:tabs>
        <w:ind w:left="5760" w:hanging="360"/>
      </w:pPr>
      <w:rPr>
        <w:rFonts w:ascii="Arial" w:hAnsi="Arial" w:hint="default"/>
      </w:rPr>
    </w:lvl>
    <w:lvl w:ilvl="8" w:tplc="E75091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392449"/>
    <w:multiLevelType w:val="hybridMultilevel"/>
    <w:tmpl w:val="6C128C68"/>
    <w:lvl w:ilvl="0" w:tplc="044AC9C0">
      <w:start w:val="1"/>
      <w:numFmt w:val="bullet"/>
      <w:lvlText w:val="•"/>
      <w:lvlJc w:val="left"/>
      <w:pPr>
        <w:tabs>
          <w:tab w:val="num" w:pos="720"/>
        </w:tabs>
        <w:ind w:left="720" w:hanging="360"/>
      </w:pPr>
      <w:rPr>
        <w:rFonts w:ascii="Arial" w:hAnsi="Arial" w:hint="default"/>
      </w:rPr>
    </w:lvl>
    <w:lvl w:ilvl="1" w:tplc="5E4ABB6A" w:tentative="1">
      <w:start w:val="1"/>
      <w:numFmt w:val="bullet"/>
      <w:lvlText w:val="•"/>
      <w:lvlJc w:val="left"/>
      <w:pPr>
        <w:tabs>
          <w:tab w:val="num" w:pos="1440"/>
        </w:tabs>
        <w:ind w:left="1440" w:hanging="360"/>
      </w:pPr>
      <w:rPr>
        <w:rFonts w:ascii="Arial" w:hAnsi="Arial" w:hint="default"/>
      </w:rPr>
    </w:lvl>
    <w:lvl w:ilvl="2" w:tplc="448C2B1C" w:tentative="1">
      <w:start w:val="1"/>
      <w:numFmt w:val="bullet"/>
      <w:lvlText w:val="•"/>
      <w:lvlJc w:val="left"/>
      <w:pPr>
        <w:tabs>
          <w:tab w:val="num" w:pos="2160"/>
        </w:tabs>
        <w:ind w:left="2160" w:hanging="360"/>
      </w:pPr>
      <w:rPr>
        <w:rFonts w:ascii="Arial" w:hAnsi="Arial" w:hint="default"/>
      </w:rPr>
    </w:lvl>
    <w:lvl w:ilvl="3" w:tplc="42727AD0" w:tentative="1">
      <w:start w:val="1"/>
      <w:numFmt w:val="bullet"/>
      <w:lvlText w:val="•"/>
      <w:lvlJc w:val="left"/>
      <w:pPr>
        <w:tabs>
          <w:tab w:val="num" w:pos="2880"/>
        </w:tabs>
        <w:ind w:left="2880" w:hanging="360"/>
      </w:pPr>
      <w:rPr>
        <w:rFonts w:ascii="Arial" w:hAnsi="Arial" w:hint="default"/>
      </w:rPr>
    </w:lvl>
    <w:lvl w:ilvl="4" w:tplc="FE7C62D2" w:tentative="1">
      <w:start w:val="1"/>
      <w:numFmt w:val="bullet"/>
      <w:lvlText w:val="•"/>
      <w:lvlJc w:val="left"/>
      <w:pPr>
        <w:tabs>
          <w:tab w:val="num" w:pos="3600"/>
        </w:tabs>
        <w:ind w:left="3600" w:hanging="360"/>
      </w:pPr>
      <w:rPr>
        <w:rFonts w:ascii="Arial" w:hAnsi="Arial" w:hint="default"/>
      </w:rPr>
    </w:lvl>
    <w:lvl w:ilvl="5" w:tplc="8ED87ED6" w:tentative="1">
      <w:start w:val="1"/>
      <w:numFmt w:val="bullet"/>
      <w:lvlText w:val="•"/>
      <w:lvlJc w:val="left"/>
      <w:pPr>
        <w:tabs>
          <w:tab w:val="num" w:pos="4320"/>
        </w:tabs>
        <w:ind w:left="4320" w:hanging="360"/>
      </w:pPr>
      <w:rPr>
        <w:rFonts w:ascii="Arial" w:hAnsi="Arial" w:hint="default"/>
      </w:rPr>
    </w:lvl>
    <w:lvl w:ilvl="6" w:tplc="693EF9B8" w:tentative="1">
      <w:start w:val="1"/>
      <w:numFmt w:val="bullet"/>
      <w:lvlText w:val="•"/>
      <w:lvlJc w:val="left"/>
      <w:pPr>
        <w:tabs>
          <w:tab w:val="num" w:pos="5040"/>
        </w:tabs>
        <w:ind w:left="5040" w:hanging="360"/>
      </w:pPr>
      <w:rPr>
        <w:rFonts w:ascii="Arial" w:hAnsi="Arial" w:hint="default"/>
      </w:rPr>
    </w:lvl>
    <w:lvl w:ilvl="7" w:tplc="B4FE0624" w:tentative="1">
      <w:start w:val="1"/>
      <w:numFmt w:val="bullet"/>
      <w:lvlText w:val="•"/>
      <w:lvlJc w:val="left"/>
      <w:pPr>
        <w:tabs>
          <w:tab w:val="num" w:pos="5760"/>
        </w:tabs>
        <w:ind w:left="5760" w:hanging="360"/>
      </w:pPr>
      <w:rPr>
        <w:rFonts w:ascii="Arial" w:hAnsi="Arial" w:hint="default"/>
      </w:rPr>
    </w:lvl>
    <w:lvl w:ilvl="8" w:tplc="09066B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6D954D5E"/>
    <w:multiLevelType w:val="hybridMultilevel"/>
    <w:tmpl w:val="C5F02642"/>
    <w:lvl w:ilvl="0" w:tplc="058C0434">
      <w:start w:val="1"/>
      <w:numFmt w:val="bullet"/>
      <w:lvlText w:val="•"/>
      <w:lvlJc w:val="left"/>
      <w:pPr>
        <w:tabs>
          <w:tab w:val="num" w:pos="720"/>
        </w:tabs>
        <w:ind w:left="720" w:hanging="360"/>
      </w:pPr>
      <w:rPr>
        <w:rFonts w:ascii="Arial" w:hAnsi="Arial" w:hint="default"/>
      </w:rPr>
    </w:lvl>
    <w:lvl w:ilvl="1" w:tplc="B6D0D79C" w:tentative="1">
      <w:start w:val="1"/>
      <w:numFmt w:val="bullet"/>
      <w:lvlText w:val="•"/>
      <w:lvlJc w:val="left"/>
      <w:pPr>
        <w:tabs>
          <w:tab w:val="num" w:pos="1440"/>
        </w:tabs>
        <w:ind w:left="1440" w:hanging="360"/>
      </w:pPr>
      <w:rPr>
        <w:rFonts w:ascii="Arial" w:hAnsi="Arial" w:hint="default"/>
      </w:rPr>
    </w:lvl>
    <w:lvl w:ilvl="2" w:tplc="353EF70A" w:tentative="1">
      <w:start w:val="1"/>
      <w:numFmt w:val="bullet"/>
      <w:lvlText w:val="•"/>
      <w:lvlJc w:val="left"/>
      <w:pPr>
        <w:tabs>
          <w:tab w:val="num" w:pos="2160"/>
        </w:tabs>
        <w:ind w:left="2160" w:hanging="360"/>
      </w:pPr>
      <w:rPr>
        <w:rFonts w:ascii="Arial" w:hAnsi="Arial" w:hint="default"/>
      </w:rPr>
    </w:lvl>
    <w:lvl w:ilvl="3" w:tplc="E2DA67E6" w:tentative="1">
      <w:start w:val="1"/>
      <w:numFmt w:val="bullet"/>
      <w:lvlText w:val="•"/>
      <w:lvlJc w:val="left"/>
      <w:pPr>
        <w:tabs>
          <w:tab w:val="num" w:pos="2880"/>
        </w:tabs>
        <w:ind w:left="2880" w:hanging="360"/>
      </w:pPr>
      <w:rPr>
        <w:rFonts w:ascii="Arial" w:hAnsi="Arial" w:hint="default"/>
      </w:rPr>
    </w:lvl>
    <w:lvl w:ilvl="4" w:tplc="735047DE" w:tentative="1">
      <w:start w:val="1"/>
      <w:numFmt w:val="bullet"/>
      <w:lvlText w:val="•"/>
      <w:lvlJc w:val="left"/>
      <w:pPr>
        <w:tabs>
          <w:tab w:val="num" w:pos="3600"/>
        </w:tabs>
        <w:ind w:left="3600" w:hanging="360"/>
      </w:pPr>
      <w:rPr>
        <w:rFonts w:ascii="Arial" w:hAnsi="Arial" w:hint="default"/>
      </w:rPr>
    </w:lvl>
    <w:lvl w:ilvl="5" w:tplc="659A3642" w:tentative="1">
      <w:start w:val="1"/>
      <w:numFmt w:val="bullet"/>
      <w:lvlText w:val="•"/>
      <w:lvlJc w:val="left"/>
      <w:pPr>
        <w:tabs>
          <w:tab w:val="num" w:pos="4320"/>
        </w:tabs>
        <w:ind w:left="4320" w:hanging="360"/>
      </w:pPr>
      <w:rPr>
        <w:rFonts w:ascii="Arial" w:hAnsi="Arial" w:hint="default"/>
      </w:rPr>
    </w:lvl>
    <w:lvl w:ilvl="6" w:tplc="10249FFA" w:tentative="1">
      <w:start w:val="1"/>
      <w:numFmt w:val="bullet"/>
      <w:lvlText w:val="•"/>
      <w:lvlJc w:val="left"/>
      <w:pPr>
        <w:tabs>
          <w:tab w:val="num" w:pos="5040"/>
        </w:tabs>
        <w:ind w:left="5040" w:hanging="360"/>
      </w:pPr>
      <w:rPr>
        <w:rFonts w:ascii="Arial" w:hAnsi="Arial" w:hint="default"/>
      </w:rPr>
    </w:lvl>
    <w:lvl w:ilvl="7" w:tplc="E37004B4" w:tentative="1">
      <w:start w:val="1"/>
      <w:numFmt w:val="bullet"/>
      <w:lvlText w:val="•"/>
      <w:lvlJc w:val="left"/>
      <w:pPr>
        <w:tabs>
          <w:tab w:val="num" w:pos="5760"/>
        </w:tabs>
        <w:ind w:left="5760" w:hanging="360"/>
      </w:pPr>
      <w:rPr>
        <w:rFonts w:ascii="Arial" w:hAnsi="Arial" w:hint="default"/>
      </w:rPr>
    </w:lvl>
    <w:lvl w:ilvl="8" w:tplc="A9B864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7F36A5"/>
    <w:multiLevelType w:val="hybridMultilevel"/>
    <w:tmpl w:val="0F127378"/>
    <w:lvl w:ilvl="0" w:tplc="4A949B06">
      <w:start w:val="1"/>
      <w:numFmt w:val="bullet"/>
      <w:lvlText w:val="•"/>
      <w:lvlJc w:val="left"/>
      <w:pPr>
        <w:tabs>
          <w:tab w:val="num" w:pos="720"/>
        </w:tabs>
        <w:ind w:left="720" w:hanging="360"/>
      </w:pPr>
      <w:rPr>
        <w:rFonts w:ascii="Arial" w:hAnsi="Arial" w:hint="default"/>
      </w:rPr>
    </w:lvl>
    <w:lvl w:ilvl="1" w:tplc="CE425C6C" w:tentative="1">
      <w:start w:val="1"/>
      <w:numFmt w:val="bullet"/>
      <w:lvlText w:val="•"/>
      <w:lvlJc w:val="left"/>
      <w:pPr>
        <w:tabs>
          <w:tab w:val="num" w:pos="1440"/>
        </w:tabs>
        <w:ind w:left="1440" w:hanging="360"/>
      </w:pPr>
      <w:rPr>
        <w:rFonts w:ascii="Arial" w:hAnsi="Arial" w:hint="default"/>
      </w:rPr>
    </w:lvl>
    <w:lvl w:ilvl="2" w:tplc="2130A4DC" w:tentative="1">
      <w:start w:val="1"/>
      <w:numFmt w:val="bullet"/>
      <w:lvlText w:val="•"/>
      <w:lvlJc w:val="left"/>
      <w:pPr>
        <w:tabs>
          <w:tab w:val="num" w:pos="2160"/>
        </w:tabs>
        <w:ind w:left="2160" w:hanging="360"/>
      </w:pPr>
      <w:rPr>
        <w:rFonts w:ascii="Arial" w:hAnsi="Arial" w:hint="default"/>
      </w:rPr>
    </w:lvl>
    <w:lvl w:ilvl="3" w:tplc="101A1A7E" w:tentative="1">
      <w:start w:val="1"/>
      <w:numFmt w:val="bullet"/>
      <w:lvlText w:val="•"/>
      <w:lvlJc w:val="left"/>
      <w:pPr>
        <w:tabs>
          <w:tab w:val="num" w:pos="2880"/>
        </w:tabs>
        <w:ind w:left="2880" w:hanging="360"/>
      </w:pPr>
      <w:rPr>
        <w:rFonts w:ascii="Arial" w:hAnsi="Arial" w:hint="default"/>
      </w:rPr>
    </w:lvl>
    <w:lvl w:ilvl="4" w:tplc="D37CC4B2" w:tentative="1">
      <w:start w:val="1"/>
      <w:numFmt w:val="bullet"/>
      <w:lvlText w:val="•"/>
      <w:lvlJc w:val="left"/>
      <w:pPr>
        <w:tabs>
          <w:tab w:val="num" w:pos="3600"/>
        </w:tabs>
        <w:ind w:left="3600" w:hanging="360"/>
      </w:pPr>
      <w:rPr>
        <w:rFonts w:ascii="Arial" w:hAnsi="Arial" w:hint="default"/>
      </w:rPr>
    </w:lvl>
    <w:lvl w:ilvl="5" w:tplc="7122AEF2" w:tentative="1">
      <w:start w:val="1"/>
      <w:numFmt w:val="bullet"/>
      <w:lvlText w:val="•"/>
      <w:lvlJc w:val="left"/>
      <w:pPr>
        <w:tabs>
          <w:tab w:val="num" w:pos="4320"/>
        </w:tabs>
        <w:ind w:left="4320" w:hanging="360"/>
      </w:pPr>
      <w:rPr>
        <w:rFonts w:ascii="Arial" w:hAnsi="Arial" w:hint="default"/>
      </w:rPr>
    </w:lvl>
    <w:lvl w:ilvl="6" w:tplc="2E5A76E8" w:tentative="1">
      <w:start w:val="1"/>
      <w:numFmt w:val="bullet"/>
      <w:lvlText w:val="•"/>
      <w:lvlJc w:val="left"/>
      <w:pPr>
        <w:tabs>
          <w:tab w:val="num" w:pos="5040"/>
        </w:tabs>
        <w:ind w:left="5040" w:hanging="360"/>
      </w:pPr>
      <w:rPr>
        <w:rFonts w:ascii="Arial" w:hAnsi="Arial" w:hint="default"/>
      </w:rPr>
    </w:lvl>
    <w:lvl w:ilvl="7" w:tplc="FCD4FBC0" w:tentative="1">
      <w:start w:val="1"/>
      <w:numFmt w:val="bullet"/>
      <w:lvlText w:val="•"/>
      <w:lvlJc w:val="left"/>
      <w:pPr>
        <w:tabs>
          <w:tab w:val="num" w:pos="5760"/>
        </w:tabs>
        <w:ind w:left="5760" w:hanging="360"/>
      </w:pPr>
      <w:rPr>
        <w:rFonts w:ascii="Arial" w:hAnsi="Arial" w:hint="default"/>
      </w:rPr>
    </w:lvl>
    <w:lvl w:ilvl="8" w:tplc="88849F62" w:tentative="1">
      <w:start w:val="1"/>
      <w:numFmt w:val="bullet"/>
      <w:lvlText w:val="•"/>
      <w:lvlJc w:val="left"/>
      <w:pPr>
        <w:tabs>
          <w:tab w:val="num" w:pos="6480"/>
        </w:tabs>
        <w:ind w:left="6480" w:hanging="360"/>
      </w:pPr>
      <w:rPr>
        <w:rFonts w:ascii="Arial" w:hAnsi="Arial" w:hint="default"/>
      </w:rPr>
    </w:lvl>
  </w:abstractNum>
  <w:num w:numId="1" w16cid:durableId="1894777874">
    <w:abstractNumId w:val="12"/>
  </w:num>
  <w:num w:numId="2" w16cid:durableId="997071190">
    <w:abstractNumId w:val="4"/>
  </w:num>
  <w:num w:numId="3" w16cid:durableId="683750206">
    <w:abstractNumId w:val="2"/>
  </w:num>
  <w:num w:numId="4" w16cid:durableId="1420248674">
    <w:abstractNumId w:val="7"/>
  </w:num>
  <w:num w:numId="5" w16cid:durableId="1640694040">
    <w:abstractNumId w:val="8"/>
  </w:num>
  <w:num w:numId="6" w16cid:durableId="1972175102">
    <w:abstractNumId w:val="14"/>
  </w:num>
  <w:num w:numId="7" w16cid:durableId="287322460">
    <w:abstractNumId w:val="3"/>
  </w:num>
  <w:num w:numId="8" w16cid:durableId="982739925">
    <w:abstractNumId w:val="1"/>
  </w:num>
  <w:num w:numId="9" w16cid:durableId="851843881">
    <w:abstractNumId w:val="0"/>
  </w:num>
  <w:num w:numId="10" w16cid:durableId="1152717131">
    <w:abstractNumId w:val="13"/>
  </w:num>
  <w:num w:numId="11" w16cid:durableId="162086785">
    <w:abstractNumId w:val="10"/>
  </w:num>
  <w:num w:numId="12" w16cid:durableId="461266027">
    <w:abstractNumId w:val="9"/>
  </w:num>
  <w:num w:numId="13" w16cid:durableId="1421097156">
    <w:abstractNumId w:val="5"/>
  </w:num>
  <w:num w:numId="14" w16cid:durableId="63265982">
    <w:abstractNumId w:val="6"/>
  </w:num>
  <w:num w:numId="15" w16cid:durableId="141296459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C89"/>
    <w:rsid w:val="0000240C"/>
    <w:rsid w:val="00002A39"/>
    <w:rsid w:val="00003517"/>
    <w:rsid w:val="000036CE"/>
    <w:rsid w:val="0000707C"/>
    <w:rsid w:val="00010FFE"/>
    <w:rsid w:val="00011926"/>
    <w:rsid w:val="000120DC"/>
    <w:rsid w:val="00012203"/>
    <w:rsid w:val="00012E1B"/>
    <w:rsid w:val="00013889"/>
    <w:rsid w:val="000147A5"/>
    <w:rsid w:val="00014AE3"/>
    <w:rsid w:val="00014FAE"/>
    <w:rsid w:val="0001573D"/>
    <w:rsid w:val="00017775"/>
    <w:rsid w:val="0002027C"/>
    <w:rsid w:val="00021635"/>
    <w:rsid w:val="000221BE"/>
    <w:rsid w:val="00023594"/>
    <w:rsid w:val="00024BDA"/>
    <w:rsid w:val="000252EC"/>
    <w:rsid w:val="00025738"/>
    <w:rsid w:val="00030371"/>
    <w:rsid w:val="00030496"/>
    <w:rsid w:val="000357B3"/>
    <w:rsid w:val="00036B1F"/>
    <w:rsid w:val="00036E11"/>
    <w:rsid w:val="00036F62"/>
    <w:rsid w:val="000372F5"/>
    <w:rsid w:val="00037C4C"/>
    <w:rsid w:val="0004043E"/>
    <w:rsid w:val="00040750"/>
    <w:rsid w:val="00040FB8"/>
    <w:rsid w:val="000419C6"/>
    <w:rsid w:val="00041E50"/>
    <w:rsid w:val="00042DF9"/>
    <w:rsid w:val="00043B46"/>
    <w:rsid w:val="000452E7"/>
    <w:rsid w:val="00051869"/>
    <w:rsid w:val="0005254C"/>
    <w:rsid w:val="00052563"/>
    <w:rsid w:val="00053101"/>
    <w:rsid w:val="000536A2"/>
    <w:rsid w:val="00053864"/>
    <w:rsid w:val="00054DFD"/>
    <w:rsid w:val="00055B28"/>
    <w:rsid w:val="00055E2C"/>
    <w:rsid w:val="00056F0C"/>
    <w:rsid w:val="000579EC"/>
    <w:rsid w:val="0006280F"/>
    <w:rsid w:val="000674DC"/>
    <w:rsid w:val="000720CB"/>
    <w:rsid w:val="0007479A"/>
    <w:rsid w:val="000772AF"/>
    <w:rsid w:val="00082D86"/>
    <w:rsid w:val="00082E6B"/>
    <w:rsid w:val="000859EB"/>
    <w:rsid w:val="00086899"/>
    <w:rsid w:val="00087128"/>
    <w:rsid w:val="0009113B"/>
    <w:rsid w:val="00091484"/>
    <w:rsid w:val="000915D2"/>
    <w:rsid w:val="00093FA3"/>
    <w:rsid w:val="0009513B"/>
    <w:rsid w:val="00095A8B"/>
    <w:rsid w:val="000970BB"/>
    <w:rsid w:val="0009790C"/>
    <w:rsid w:val="00097930"/>
    <w:rsid w:val="000A138B"/>
    <w:rsid w:val="000A1660"/>
    <w:rsid w:val="000A1CBE"/>
    <w:rsid w:val="000A3127"/>
    <w:rsid w:val="000A60FC"/>
    <w:rsid w:val="000A65BA"/>
    <w:rsid w:val="000B0D9E"/>
    <w:rsid w:val="000B1776"/>
    <w:rsid w:val="000B3B20"/>
    <w:rsid w:val="000B3D0A"/>
    <w:rsid w:val="000B47BF"/>
    <w:rsid w:val="000B4E82"/>
    <w:rsid w:val="000B5679"/>
    <w:rsid w:val="000B5F85"/>
    <w:rsid w:val="000C099E"/>
    <w:rsid w:val="000C17D1"/>
    <w:rsid w:val="000C214A"/>
    <w:rsid w:val="000C417C"/>
    <w:rsid w:val="000C5C3E"/>
    <w:rsid w:val="000C682A"/>
    <w:rsid w:val="000C70BA"/>
    <w:rsid w:val="000C72E5"/>
    <w:rsid w:val="000D031B"/>
    <w:rsid w:val="000D11DC"/>
    <w:rsid w:val="000D1440"/>
    <w:rsid w:val="000D14CB"/>
    <w:rsid w:val="000D1805"/>
    <w:rsid w:val="000D1998"/>
    <w:rsid w:val="000D1F61"/>
    <w:rsid w:val="000D3E31"/>
    <w:rsid w:val="000D4B54"/>
    <w:rsid w:val="000D7B47"/>
    <w:rsid w:val="000D7D95"/>
    <w:rsid w:val="000E0D69"/>
    <w:rsid w:val="000E14E4"/>
    <w:rsid w:val="000E1978"/>
    <w:rsid w:val="000E1A99"/>
    <w:rsid w:val="000E2BA7"/>
    <w:rsid w:val="000E3EE2"/>
    <w:rsid w:val="000E50CF"/>
    <w:rsid w:val="000E5FBA"/>
    <w:rsid w:val="000E6562"/>
    <w:rsid w:val="000F0ED6"/>
    <w:rsid w:val="000F19D4"/>
    <w:rsid w:val="000F299D"/>
    <w:rsid w:val="000F2D2D"/>
    <w:rsid w:val="000F4D0C"/>
    <w:rsid w:val="000F7847"/>
    <w:rsid w:val="0010069F"/>
    <w:rsid w:val="00100DAC"/>
    <w:rsid w:val="00101615"/>
    <w:rsid w:val="00102C9B"/>
    <w:rsid w:val="001041AF"/>
    <w:rsid w:val="00104FC8"/>
    <w:rsid w:val="001055C3"/>
    <w:rsid w:val="0010797E"/>
    <w:rsid w:val="00110111"/>
    <w:rsid w:val="00110AB4"/>
    <w:rsid w:val="0011392F"/>
    <w:rsid w:val="00114A47"/>
    <w:rsid w:val="0011672E"/>
    <w:rsid w:val="0011757B"/>
    <w:rsid w:val="00120CA3"/>
    <w:rsid w:val="0012113A"/>
    <w:rsid w:val="001219E7"/>
    <w:rsid w:val="00126B27"/>
    <w:rsid w:val="00130738"/>
    <w:rsid w:val="00131A71"/>
    <w:rsid w:val="00134941"/>
    <w:rsid w:val="0013564C"/>
    <w:rsid w:val="0013678F"/>
    <w:rsid w:val="00140BC0"/>
    <w:rsid w:val="00141F85"/>
    <w:rsid w:val="0014265F"/>
    <w:rsid w:val="00144E9A"/>
    <w:rsid w:val="00153541"/>
    <w:rsid w:val="00153C6C"/>
    <w:rsid w:val="00154ED8"/>
    <w:rsid w:val="001557C7"/>
    <w:rsid w:val="00155BF5"/>
    <w:rsid w:val="00165650"/>
    <w:rsid w:val="00165992"/>
    <w:rsid w:val="001673A2"/>
    <w:rsid w:val="00170C03"/>
    <w:rsid w:val="00170C06"/>
    <w:rsid w:val="001724A7"/>
    <w:rsid w:val="001745B8"/>
    <w:rsid w:val="001748EF"/>
    <w:rsid w:val="00177214"/>
    <w:rsid w:val="001818D6"/>
    <w:rsid w:val="00183D0A"/>
    <w:rsid w:val="001850D0"/>
    <w:rsid w:val="001855BF"/>
    <w:rsid w:val="0018572D"/>
    <w:rsid w:val="00185E4D"/>
    <w:rsid w:val="00187EF8"/>
    <w:rsid w:val="00191A49"/>
    <w:rsid w:val="0019348B"/>
    <w:rsid w:val="001936A3"/>
    <w:rsid w:val="00194343"/>
    <w:rsid w:val="001A0DCD"/>
    <w:rsid w:val="001A1077"/>
    <w:rsid w:val="001A13CB"/>
    <w:rsid w:val="001A1A09"/>
    <w:rsid w:val="001A1B9F"/>
    <w:rsid w:val="001A498C"/>
    <w:rsid w:val="001A4BA3"/>
    <w:rsid w:val="001A4FEE"/>
    <w:rsid w:val="001A5BAA"/>
    <w:rsid w:val="001A6615"/>
    <w:rsid w:val="001B013E"/>
    <w:rsid w:val="001B05FF"/>
    <w:rsid w:val="001B2F2B"/>
    <w:rsid w:val="001B3905"/>
    <w:rsid w:val="001B50B3"/>
    <w:rsid w:val="001C012E"/>
    <w:rsid w:val="001C0136"/>
    <w:rsid w:val="001C0FD1"/>
    <w:rsid w:val="001C35EE"/>
    <w:rsid w:val="001C3B9F"/>
    <w:rsid w:val="001C600B"/>
    <w:rsid w:val="001C7BFF"/>
    <w:rsid w:val="001D043F"/>
    <w:rsid w:val="001D0EDF"/>
    <w:rsid w:val="001D111F"/>
    <w:rsid w:val="001D144F"/>
    <w:rsid w:val="001D18C5"/>
    <w:rsid w:val="001D238D"/>
    <w:rsid w:val="001D2D8A"/>
    <w:rsid w:val="001D2F19"/>
    <w:rsid w:val="001D37F7"/>
    <w:rsid w:val="001D39EE"/>
    <w:rsid w:val="001D6023"/>
    <w:rsid w:val="001D7982"/>
    <w:rsid w:val="001D7F53"/>
    <w:rsid w:val="001E14DC"/>
    <w:rsid w:val="001E1B31"/>
    <w:rsid w:val="001E2163"/>
    <w:rsid w:val="001E28D0"/>
    <w:rsid w:val="001E43E1"/>
    <w:rsid w:val="001E5B32"/>
    <w:rsid w:val="001E6417"/>
    <w:rsid w:val="001E726D"/>
    <w:rsid w:val="001E7420"/>
    <w:rsid w:val="001F13C5"/>
    <w:rsid w:val="001F2B57"/>
    <w:rsid w:val="001F7FAD"/>
    <w:rsid w:val="0020053D"/>
    <w:rsid w:val="0020196C"/>
    <w:rsid w:val="00202A7D"/>
    <w:rsid w:val="00203568"/>
    <w:rsid w:val="00203883"/>
    <w:rsid w:val="00204900"/>
    <w:rsid w:val="00204FE6"/>
    <w:rsid w:val="00204FF5"/>
    <w:rsid w:val="00206673"/>
    <w:rsid w:val="002109BA"/>
    <w:rsid w:val="00210DDC"/>
    <w:rsid w:val="00216C09"/>
    <w:rsid w:val="002218AB"/>
    <w:rsid w:val="00222284"/>
    <w:rsid w:val="00224CCD"/>
    <w:rsid w:val="00225715"/>
    <w:rsid w:val="002275CB"/>
    <w:rsid w:val="00230D3F"/>
    <w:rsid w:val="0023269C"/>
    <w:rsid w:val="00232722"/>
    <w:rsid w:val="00232CA1"/>
    <w:rsid w:val="00233D4B"/>
    <w:rsid w:val="002361BA"/>
    <w:rsid w:val="00240724"/>
    <w:rsid w:val="00240AF8"/>
    <w:rsid w:val="00242F16"/>
    <w:rsid w:val="002451EB"/>
    <w:rsid w:val="0025103F"/>
    <w:rsid w:val="002546D9"/>
    <w:rsid w:val="00254801"/>
    <w:rsid w:val="002556B8"/>
    <w:rsid w:val="002571AD"/>
    <w:rsid w:val="0026068F"/>
    <w:rsid w:val="00262068"/>
    <w:rsid w:val="00262455"/>
    <w:rsid w:val="00264319"/>
    <w:rsid w:val="002709B8"/>
    <w:rsid w:val="00270FC7"/>
    <w:rsid w:val="00271E13"/>
    <w:rsid w:val="002736A5"/>
    <w:rsid w:val="00273F6C"/>
    <w:rsid w:val="002742EF"/>
    <w:rsid w:val="002756EF"/>
    <w:rsid w:val="00275A41"/>
    <w:rsid w:val="00277400"/>
    <w:rsid w:val="0028140B"/>
    <w:rsid w:val="002820E7"/>
    <w:rsid w:val="00282686"/>
    <w:rsid w:val="0028397F"/>
    <w:rsid w:val="00284955"/>
    <w:rsid w:val="00284DF6"/>
    <w:rsid w:val="00290620"/>
    <w:rsid w:val="00290BF9"/>
    <w:rsid w:val="002945BA"/>
    <w:rsid w:val="00294AA3"/>
    <w:rsid w:val="0029596E"/>
    <w:rsid w:val="002962D1"/>
    <w:rsid w:val="00296FBF"/>
    <w:rsid w:val="002A11B1"/>
    <w:rsid w:val="002A1D1E"/>
    <w:rsid w:val="002A29C0"/>
    <w:rsid w:val="002A6945"/>
    <w:rsid w:val="002A6DB1"/>
    <w:rsid w:val="002A7BDD"/>
    <w:rsid w:val="002B105C"/>
    <w:rsid w:val="002B37A9"/>
    <w:rsid w:val="002B60EE"/>
    <w:rsid w:val="002B68D1"/>
    <w:rsid w:val="002B6E14"/>
    <w:rsid w:val="002B7736"/>
    <w:rsid w:val="002B7DAA"/>
    <w:rsid w:val="002C1CEE"/>
    <w:rsid w:val="002C21F4"/>
    <w:rsid w:val="002D1BC8"/>
    <w:rsid w:val="002D276A"/>
    <w:rsid w:val="002D2EC0"/>
    <w:rsid w:val="002D301F"/>
    <w:rsid w:val="002D3AC7"/>
    <w:rsid w:val="002D47CA"/>
    <w:rsid w:val="002D4F3A"/>
    <w:rsid w:val="002D5210"/>
    <w:rsid w:val="002D5C9C"/>
    <w:rsid w:val="002D5DCF"/>
    <w:rsid w:val="002D60F3"/>
    <w:rsid w:val="002D63AF"/>
    <w:rsid w:val="002E0972"/>
    <w:rsid w:val="002E152C"/>
    <w:rsid w:val="002E3FAA"/>
    <w:rsid w:val="002E5EC9"/>
    <w:rsid w:val="002E656C"/>
    <w:rsid w:val="002F01A7"/>
    <w:rsid w:val="002F1016"/>
    <w:rsid w:val="002F477E"/>
    <w:rsid w:val="002F6305"/>
    <w:rsid w:val="002F6E3F"/>
    <w:rsid w:val="002F780B"/>
    <w:rsid w:val="003046E4"/>
    <w:rsid w:val="0030762D"/>
    <w:rsid w:val="0031024F"/>
    <w:rsid w:val="0031065A"/>
    <w:rsid w:val="00313F86"/>
    <w:rsid w:val="0031470E"/>
    <w:rsid w:val="00314D97"/>
    <w:rsid w:val="00317236"/>
    <w:rsid w:val="003179B5"/>
    <w:rsid w:val="00317DF5"/>
    <w:rsid w:val="00320F33"/>
    <w:rsid w:val="00322373"/>
    <w:rsid w:val="003234CA"/>
    <w:rsid w:val="00323E5D"/>
    <w:rsid w:val="00324870"/>
    <w:rsid w:val="00324BAD"/>
    <w:rsid w:val="00324DC8"/>
    <w:rsid w:val="00326F43"/>
    <w:rsid w:val="00327494"/>
    <w:rsid w:val="0033004D"/>
    <w:rsid w:val="00330370"/>
    <w:rsid w:val="003307EF"/>
    <w:rsid w:val="00332041"/>
    <w:rsid w:val="00332896"/>
    <w:rsid w:val="00333858"/>
    <w:rsid w:val="00337599"/>
    <w:rsid w:val="0034098D"/>
    <w:rsid w:val="00340D22"/>
    <w:rsid w:val="0034186D"/>
    <w:rsid w:val="00342806"/>
    <w:rsid w:val="00342CFE"/>
    <w:rsid w:val="00343AFC"/>
    <w:rsid w:val="00343C2E"/>
    <w:rsid w:val="00343F25"/>
    <w:rsid w:val="00344463"/>
    <w:rsid w:val="003448E6"/>
    <w:rsid w:val="00344A30"/>
    <w:rsid w:val="00346421"/>
    <w:rsid w:val="00346891"/>
    <w:rsid w:val="003530A4"/>
    <w:rsid w:val="00354F02"/>
    <w:rsid w:val="00355D5D"/>
    <w:rsid w:val="0035735A"/>
    <w:rsid w:val="00360CCA"/>
    <w:rsid w:val="003618A5"/>
    <w:rsid w:val="00362239"/>
    <w:rsid w:val="00362FBA"/>
    <w:rsid w:val="003652A9"/>
    <w:rsid w:val="0037064F"/>
    <w:rsid w:val="00371C35"/>
    <w:rsid w:val="0037329D"/>
    <w:rsid w:val="00374FA8"/>
    <w:rsid w:val="0037607F"/>
    <w:rsid w:val="003774F0"/>
    <w:rsid w:val="00383F86"/>
    <w:rsid w:val="00384A42"/>
    <w:rsid w:val="00384C4B"/>
    <w:rsid w:val="00385758"/>
    <w:rsid w:val="00385B49"/>
    <w:rsid w:val="00385BC3"/>
    <w:rsid w:val="003861AA"/>
    <w:rsid w:val="00387C29"/>
    <w:rsid w:val="003908E4"/>
    <w:rsid w:val="00394309"/>
    <w:rsid w:val="00395308"/>
    <w:rsid w:val="00395C0E"/>
    <w:rsid w:val="00396315"/>
    <w:rsid w:val="00397289"/>
    <w:rsid w:val="00397AC2"/>
    <w:rsid w:val="00397BB8"/>
    <w:rsid w:val="003A03DE"/>
    <w:rsid w:val="003A0AAC"/>
    <w:rsid w:val="003A0C1C"/>
    <w:rsid w:val="003A1138"/>
    <w:rsid w:val="003A21DA"/>
    <w:rsid w:val="003A340D"/>
    <w:rsid w:val="003A5AF1"/>
    <w:rsid w:val="003A6939"/>
    <w:rsid w:val="003A7B1B"/>
    <w:rsid w:val="003B0D3A"/>
    <w:rsid w:val="003B1514"/>
    <w:rsid w:val="003B48F5"/>
    <w:rsid w:val="003B6853"/>
    <w:rsid w:val="003B6884"/>
    <w:rsid w:val="003C0238"/>
    <w:rsid w:val="003C2C96"/>
    <w:rsid w:val="003C74B1"/>
    <w:rsid w:val="003D153A"/>
    <w:rsid w:val="003D17ED"/>
    <w:rsid w:val="003D195F"/>
    <w:rsid w:val="003D3275"/>
    <w:rsid w:val="003D3D97"/>
    <w:rsid w:val="003D4216"/>
    <w:rsid w:val="003D4C0D"/>
    <w:rsid w:val="003D5AF7"/>
    <w:rsid w:val="003D7499"/>
    <w:rsid w:val="003E1BDA"/>
    <w:rsid w:val="003E26BD"/>
    <w:rsid w:val="003E31E0"/>
    <w:rsid w:val="003E3A1C"/>
    <w:rsid w:val="003E3A9E"/>
    <w:rsid w:val="003E3AA5"/>
    <w:rsid w:val="003E4677"/>
    <w:rsid w:val="003E5C2A"/>
    <w:rsid w:val="003E5FEE"/>
    <w:rsid w:val="003E7F9F"/>
    <w:rsid w:val="003F297F"/>
    <w:rsid w:val="003F3D1A"/>
    <w:rsid w:val="003F44C9"/>
    <w:rsid w:val="003F466A"/>
    <w:rsid w:val="003F4C53"/>
    <w:rsid w:val="00400596"/>
    <w:rsid w:val="00400EAB"/>
    <w:rsid w:val="00401372"/>
    <w:rsid w:val="00402FFB"/>
    <w:rsid w:val="004068A8"/>
    <w:rsid w:val="0040714C"/>
    <w:rsid w:val="004117B3"/>
    <w:rsid w:val="00412F75"/>
    <w:rsid w:val="004141FB"/>
    <w:rsid w:val="004142D3"/>
    <w:rsid w:val="004155C4"/>
    <w:rsid w:val="00422455"/>
    <w:rsid w:val="00422CCA"/>
    <w:rsid w:val="004231EC"/>
    <w:rsid w:val="00423BF9"/>
    <w:rsid w:val="00424007"/>
    <w:rsid w:val="004241A6"/>
    <w:rsid w:val="00424743"/>
    <w:rsid w:val="00424798"/>
    <w:rsid w:val="00424ABE"/>
    <w:rsid w:val="00425AFE"/>
    <w:rsid w:val="0042602E"/>
    <w:rsid w:val="0042767C"/>
    <w:rsid w:val="00431CFE"/>
    <w:rsid w:val="004329FF"/>
    <w:rsid w:val="00433C08"/>
    <w:rsid w:val="00434046"/>
    <w:rsid w:val="004357BA"/>
    <w:rsid w:val="00436A48"/>
    <w:rsid w:val="0044051A"/>
    <w:rsid w:val="00440BB4"/>
    <w:rsid w:val="00441E9A"/>
    <w:rsid w:val="004432EC"/>
    <w:rsid w:val="004442F4"/>
    <w:rsid w:val="00444CC1"/>
    <w:rsid w:val="00446556"/>
    <w:rsid w:val="004466B6"/>
    <w:rsid w:val="00447959"/>
    <w:rsid w:val="00450E55"/>
    <w:rsid w:val="0045120B"/>
    <w:rsid w:val="00451405"/>
    <w:rsid w:val="004576EC"/>
    <w:rsid w:val="00457E42"/>
    <w:rsid w:val="00461808"/>
    <w:rsid w:val="00464890"/>
    <w:rsid w:val="0047152D"/>
    <w:rsid w:val="00471B35"/>
    <w:rsid w:val="00471D28"/>
    <w:rsid w:val="0047319E"/>
    <w:rsid w:val="004734F2"/>
    <w:rsid w:val="00473AB1"/>
    <w:rsid w:val="00475D24"/>
    <w:rsid w:val="00477212"/>
    <w:rsid w:val="00477BB9"/>
    <w:rsid w:val="00480B22"/>
    <w:rsid w:val="00485194"/>
    <w:rsid w:val="00487687"/>
    <w:rsid w:val="0049263D"/>
    <w:rsid w:val="00493BDD"/>
    <w:rsid w:val="00493F0E"/>
    <w:rsid w:val="0049416B"/>
    <w:rsid w:val="004955A5"/>
    <w:rsid w:val="004966A4"/>
    <w:rsid w:val="00496DB4"/>
    <w:rsid w:val="00497DEF"/>
    <w:rsid w:val="004A0F9B"/>
    <w:rsid w:val="004A15DF"/>
    <w:rsid w:val="004A2020"/>
    <w:rsid w:val="004A2B82"/>
    <w:rsid w:val="004A471D"/>
    <w:rsid w:val="004A4F37"/>
    <w:rsid w:val="004A66E9"/>
    <w:rsid w:val="004A7133"/>
    <w:rsid w:val="004A7315"/>
    <w:rsid w:val="004B1707"/>
    <w:rsid w:val="004B1B19"/>
    <w:rsid w:val="004B2BC5"/>
    <w:rsid w:val="004B398B"/>
    <w:rsid w:val="004B549C"/>
    <w:rsid w:val="004B7BD4"/>
    <w:rsid w:val="004C0A8F"/>
    <w:rsid w:val="004C0C60"/>
    <w:rsid w:val="004C7F4A"/>
    <w:rsid w:val="004D03EF"/>
    <w:rsid w:val="004D082E"/>
    <w:rsid w:val="004D0B04"/>
    <w:rsid w:val="004D0E62"/>
    <w:rsid w:val="004D23AB"/>
    <w:rsid w:val="004D273C"/>
    <w:rsid w:val="004D4443"/>
    <w:rsid w:val="004D4446"/>
    <w:rsid w:val="004D47EA"/>
    <w:rsid w:val="004D4CA9"/>
    <w:rsid w:val="004D5238"/>
    <w:rsid w:val="004D7402"/>
    <w:rsid w:val="004D7D78"/>
    <w:rsid w:val="004E0EDF"/>
    <w:rsid w:val="004E1941"/>
    <w:rsid w:val="004E1B7F"/>
    <w:rsid w:val="004E7A38"/>
    <w:rsid w:val="004F04FD"/>
    <w:rsid w:val="004F07BF"/>
    <w:rsid w:val="004F2998"/>
    <w:rsid w:val="004F30DC"/>
    <w:rsid w:val="004F45D5"/>
    <w:rsid w:val="004F47D2"/>
    <w:rsid w:val="004F4A83"/>
    <w:rsid w:val="004F4E6F"/>
    <w:rsid w:val="004F6EC8"/>
    <w:rsid w:val="004F7ECE"/>
    <w:rsid w:val="00501527"/>
    <w:rsid w:val="005039B7"/>
    <w:rsid w:val="00504BE8"/>
    <w:rsid w:val="00505C76"/>
    <w:rsid w:val="00506191"/>
    <w:rsid w:val="005066C4"/>
    <w:rsid w:val="005068B0"/>
    <w:rsid w:val="00506C2A"/>
    <w:rsid w:val="00506C69"/>
    <w:rsid w:val="005076B0"/>
    <w:rsid w:val="00507D68"/>
    <w:rsid w:val="00510061"/>
    <w:rsid w:val="0051277C"/>
    <w:rsid w:val="00515A9D"/>
    <w:rsid w:val="0051605F"/>
    <w:rsid w:val="00516AC9"/>
    <w:rsid w:val="00517406"/>
    <w:rsid w:val="00517D35"/>
    <w:rsid w:val="00521DDE"/>
    <w:rsid w:val="00525A6C"/>
    <w:rsid w:val="00525AC8"/>
    <w:rsid w:val="00525DD2"/>
    <w:rsid w:val="0052629D"/>
    <w:rsid w:val="00527BC4"/>
    <w:rsid w:val="00527D0A"/>
    <w:rsid w:val="00531812"/>
    <w:rsid w:val="00532FF5"/>
    <w:rsid w:val="00534868"/>
    <w:rsid w:val="00535B97"/>
    <w:rsid w:val="00536E36"/>
    <w:rsid w:val="00537849"/>
    <w:rsid w:val="00541284"/>
    <w:rsid w:val="00542325"/>
    <w:rsid w:val="00543D9A"/>
    <w:rsid w:val="00544865"/>
    <w:rsid w:val="00550092"/>
    <w:rsid w:val="00551CF8"/>
    <w:rsid w:val="00552A4E"/>
    <w:rsid w:val="005530A8"/>
    <w:rsid w:val="00554387"/>
    <w:rsid w:val="00554D76"/>
    <w:rsid w:val="0055678F"/>
    <w:rsid w:val="005568A7"/>
    <w:rsid w:val="00557B40"/>
    <w:rsid w:val="005606CC"/>
    <w:rsid w:val="00561580"/>
    <w:rsid w:val="00562412"/>
    <w:rsid w:val="0056430A"/>
    <w:rsid w:val="00564DFC"/>
    <w:rsid w:val="00565058"/>
    <w:rsid w:val="00565522"/>
    <w:rsid w:val="005659D7"/>
    <w:rsid w:val="00570799"/>
    <w:rsid w:val="00570C41"/>
    <w:rsid w:val="005717E7"/>
    <w:rsid w:val="005721B6"/>
    <w:rsid w:val="005721CC"/>
    <w:rsid w:val="0057384A"/>
    <w:rsid w:val="00573EF4"/>
    <w:rsid w:val="00574859"/>
    <w:rsid w:val="00574B53"/>
    <w:rsid w:val="005762F5"/>
    <w:rsid w:val="005770C0"/>
    <w:rsid w:val="0057789D"/>
    <w:rsid w:val="00577AC7"/>
    <w:rsid w:val="00581A46"/>
    <w:rsid w:val="00582713"/>
    <w:rsid w:val="0058521D"/>
    <w:rsid w:val="0058543D"/>
    <w:rsid w:val="005879C6"/>
    <w:rsid w:val="00591B18"/>
    <w:rsid w:val="00593772"/>
    <w:rsid w:val="005939C6"/>
    <w:rsid w:val="00593D41"/>
    <w:rsid w:val="00595F8C"/>
    <w:rsid w:val="005A00A1"/>
    <w:rsid w:val="005A0497"/>
    <w:rsid w:val="005A1156"/>
    <w:rsid w:val="005A1DFB"/>
    <w:rsid w:val="005A200A"/>
    <w:rsid w:val="005A2329"/>
    <w:rsid w:val="005A2D83"/>
    <w:rsid w:val="005A406F"/>
    <w:rsid w:val="005A5347"/>
    <w:rsid w:val="005A6B5E"/>
    <w:rsid w:val="005A7AEB"/>
    <w:rsid w:val="005B0A77"/>
    <w:rsid w:val="005B1E39"/>
    <w:rsid w:val="005B3EAE"/>
    <w:rsid w:val="005C2878"/>
    <w:rsid w:val="005C2979"/>
    <w:rsid w:val="005C2BC7"/>
    <w:rsid w:val="005C3218"/>
    <w:rsid w:val="005C3276"/>
    <w:rsid w:val="005C3DB6"/>
    <w:rsid w:val="005C6412"/>
    <w:rsid w:val="005C6E34"/>
    <w:rsid w:val="005D05BB"/>
    <w:rsid w:val="005D3B5D"/>
    <w:rsid w:val="005D4A9E"/>
    <w:rsid w:val="005D4B79"/>
    <w:rsid w:val="005D53B1"/>
    <w:rsid w:val="005D53C6"/>
    <w:rsid w:val="005D70D0"/>
    <w:rsid w:val="005D733F"/>
    <w:rsid w:val="005D766E"/>
    <w:rsid w:val="005E0A91"/>
    <w:rsid w:val="005E1E06"/>
    <w:rsid w:val="005E321B"/>
    <w:rsid w:val="005E5D2B"/>
    <w:rsid w:val="005E6C07"/>
    <w:rsid w:val="005F16C9"/>
    <w:rsid w:val="005F251C"/>
    <w:rsid w:val="005F555C"/>
    <w:rsid w:val="00601593"/>
    <w:rsid w:val="00602760"/>
    <w:rsid w:val="00603176"/>
    <w:rsid w:val="00603B10"/>
    <w:rsid w:val="00604A2C"/>
    <w:rsid w:val="00604D9C"/>
    <w:rsid w:val="006051F1"/>
    <w:rsid w:val="0060723E"/>
    <w:rsid w:val="00610659"/>
    <w:rsid w:val="00612FCC"/>
    <w:rsid w:val="006154FE"/>
    <w:rsid w:val="0061599A"/>
    <w:rsid w:val="006159DA"/>
    <w:rsid w:val="00616E8B"/>
    <w:rsid w:val="00623C21"/>
    <w:rsid w:val="00625218"/>
    <w:rsid w:val="00626A28"/>
    <w:rsid w:val="00627E12"/>
    <w:rsid w:val="006313E8"/>
    <w:rsid w:val="0063176C"/>
    <w:rsid w:val="0063369F"/>
    <w:rsid w:val="00633785"/>
    <w:rsid w:val="0063431F"/>
    <w:rsid w:val="006348BE"/>
    <w:rsid w:val="00635700"/>
    <w:rsid w:val="00635E55"/>
    <w:rsid w:val="0063617A"/>
    <w:rsid w:val="0063778B"/>
    <w:rsid w:val="00637DC5"/>
    <w:rsid w:val="006405FD"/>
    <w:rsid w:val="006406C4"/>
    <w:rsid w:val="006415B4"/>
    <w:rsid w:val="006415EE"/>
    <w:rsid w:val="00641C9C"/>
    <w:rsid w:val="0064351A"/>
    <w:rsid w:val="0064426D"/>
    <w:rsid w:val="00645599"/>
    <w:rsid w:val="006458D2"/>
    <w:rsid w:val="0065327B"/>
    <w:rsid w:val="00654263"/>
    <w:rsid w:val="00656981"/>
    <w:rsid w:val="006571F3"/>
    <w:rsid w:val="006577D6"/>
    <w:rsid w:val="0066012B"/>
    <w:rsid w:val="0066047F"/>
    <w:rsid w:val="00660A85"/>
    <w:rsid w:val="00660B8E"/>
    <w:rsid w:val="00660D00"/>
    <w:rsid w:val="00660F93"/>
    <w:rsid w:val="00663541"/>
    <w:rsid w:val="00665417"/>
    <w:rsid w:val="00665760"/>
    <w:rsid w:val="00665CAC"/>
    <w:rsid w:val="00666065"/>
    <w:rsid w:val="006673A3"/>
    <w:rsid w:val="00667E12"/>
    <w:rsid w:val="00671B15"/>
    <w:rsid w:val="00672423"/>
    <w:rsid w:val="00672AA4"/>
    <w:rsid w:val="00672C64"/>
    <w:rsid w:val="00675053"/>
    <w:rsid w:val="00676A22"/>
    <w:rsid w:val="0067781D"/>
    <w:rsid w:val="00681508"/>
    <w:rsid w:val="00681D94"/>
    <w:rsid w:val="006823D3"/>
    <w:rsid w:val="00682AFB"/>
    <w:rsid w:val="00685A79"/>
    <w:rsid w:val="00691201"/>
    <w:rsid w:val="006927F6"/>
    <w:rsid w:val="00692DF6"/>
    <w:rsid w:val="00693A4D"/>
    <w:rsid w:val="00693C86"/>
    <w:rsid w:val="00694951"/>
    <w:rsid w:val="006960E4"/>
    <w:rsid w:val="00696241"/>
    <w:rsid w:val="00697076"/>
    <w:rsid w:val="006A0360"/>
    <w:rsid w:val="006A2307"/>
    <w:rsid w:val="006A2329"/>
    <w:rsid w:val="006A3837"/>
    <w:rsid w:val="006A43C6"/>
    <w:rsid w:val="006A4AB5"/>
    <w:rsid w:val="006A5094"/>
    <w:rsid w:val="006B110D"/>
    <w:rsid w:val="006B1185"/>
    <w:rsid w:val="006B1E46"/>
    <w:rsid w:val="006B2621"/>
    <w:rsid w:val="006B34CD"/>
    <w:rsid w:val="006B4135"/>
    <w:rsid w:val="006B515E"/>
    <w:rsid w:val="006B61E2"/>
    <w:rsid w:val="006B62B0"/>
    <w:rsid w:val="006B6719"/>
    <w:rsid w:val="006B6B2A"/>
    <w:rsid w:val="006C1BA6"/>
    <w:rsid w:val="006C525D"/>
    <w:rsid w:val="006C55CF"/>
    <w:rsid w:val="006C5F07"/>
    <w:rsid w:val="006C6749"/>
    <w:rsid w:val="006C70DD"/>
    <w:rsid w:val="006D4EDF"/>
    <w:rsid w:val="006D50F7"/>
    <w:rsid w:val="006D60E7"/>
    <w:rsid w:val="006D6321"/>
    <w:rsid w:val="006D634F"/>
    <w:rsid w:val="006E190C"/>
    <w:rsid w:val="006E25A1"/>
    <w:rsid w:val="006E434E"/>
    <w:rsid w:val="006E5BB8"/>
    <w:rsid w:val="006E67CC"/>
    <w:rsid w:val="006F1454"/>
    <w:rsid w:val="006F1488"/>
    <w:rsid w:val="006F268B"/>
    <w:rsid w:val="006F36EF"/>
    <w:rsid w:val="006F36FD"/>
    <w:rsid w:val="006F595D"/>
    <w:rsid w:val="006F72DD"/>
    <w:rsid w:val="006F7993"/>
    <w:rsid w:val="006F7FAF"/>
    <w:rsid w:val="00701272"/>
    <w:rsid w:val="00701415"/>
    <w:rsid w:val="00701AC3"/>
    <w:rsid w:val="00703CDF"/>
    <w:rsid w:val="00706EA4"/>
    <w:rsid w:val="0071140E"/>
    <w:rsid w:val="00712FC7"/>
    <w:rsid w:val="00713542"/>
    <w:rsid w:val="007136B6"/>
    <w:rsid w:val="00713ECA"/>
    <w:rsid w:val="007149A6"/>
    <w:rsid w:val="00714B43"/>
    <w:rsid w:val="00716B25"/>
    <w:rsid w:val="00717085"/>
    <w:rsid w:val="00721D6E"/>
    <w:rsid w:val="007234E2"/>
    <w:rsid w:val="00724420"/>
    <w:rsid w:val="007244D0"/>
    <w:rsid w:val="00724A52"/>
    <w:rsid w:val="00725CE2"/>
    <w:rsid w:val="0072634B"/>
    <w:rsid w:val="00726491"/>
    <w:rsid w:val="00726503"/>
    <w:rsid w:val="00727729"/>
    <w:rsid w:val="0073019A"/>
    <w:rsid w:val="00731AB1"/>
    <w:rsid w:val="00731E3C"/>
    <w:rsid w:val="007329F7"/>
    <w:rsid w:val="00732C4D"/>
    <w:rsid w:val="00734735"/>
    <w:rsid w:val="00735530"/>
    <w:rsid w:val="00735CFF"/>
    <w:rsid w:val="00736DB4"/>
    <w:rsid w:val="007373F1"/>
    <w:rsid w:val="007421EA"/>
    <w:rsid w:val="00742A04"/>
    <w:rsid w:val="0074383B"/>
    <w:rsid w:val="00744C09"/>
    <w:rsid w:val="00745342"/>
    <w:rsid w:val="007455A3"/>
    <w:rsid w:val="00745F49"/>
    <w:rsid w:val="007466BB"/>
    <w:rsid w:val="00751650"/>
    <w:rsid w:val="00752C5C"/>
    <w:rsid w:val="007531EB"/>
    <w:rsid w:val="00753E85"/>
    <w:rsid w:val="007550BB"/>
    <w:rsid w:val="007553CC"/>
    <w:rsid w:val="007554EB"/>
    <w:rsid w:val="007606E0"/>
    <w:rsid w:val="00762079"/>
    <w:rsid w:val="00763A9B"/>
    <w:rsid w:val="007659BC"/>
    <w:rsid w:val="00765DEB"/>
    <w:rsid w:val="0076771C"/>
    <w:rsid w:val="00771AD3"/>
    <w:rsid w:val="00771FA7"/>
    <w:rsid w:val="007735AE"/>
    <w:rsid w:val="00774123"/>
    <w:rsid w:val="00774448"/>
    <w:rsid w:val="00774D3D"/>
    <w:rsid w:val="00776DCC"/>
    <w:rsid w:val="00780788"/>
    <w:rsid w:val="00780936"/>
    <w:rsid w:val="00780966"/>
    <w:rsid w:val="00780C0B"/>
    <w:rsid w:val="00783316"/>
    <w:rsid w:val="00784548"/>
    <w:rsid w:val="0078527C"/>
    <w:rsid w:val="007862B5"/>
    <w:rsid w:val="007866C6"/>
    <w:rsid w:val="007900CE"/>
    <w:rsid w:val="00790716"/>
    <w:rsid w:val="00790C0D"/>
    <w:rsid w:val="00790E73"/>
    <w:rsid w:val="0079253C"/>
    <w:rsid w:val="00793A0F"/>
    <w:rsid w:val="00794DFB"/>
    <w:rsid w:val="00795488"/>
    <w:rsid w:val="00796C71"/>
    <w:rsid w:val="00797E72"/>
    <w:rsid w:val="007A000B"/>
    <w:rsid w:val="007A1F57"/>
    <w:rsid w:val="007A401D"/>
    <w:rsid w:val="007A4284"/>
    <w:rsid w:val="007A4F86"/>
    <w:rsid w:val="007A53B0"/>
    <w:rsid w:val="007A53C8"/>
    <w:rsid w:val="007A7A4D"/>
    <w:rsid w:val="007B783D"/>
    <w:rsid w:val="007C0118"/>
    <w:rsid w:val="007C02A2"/>
    <w:rsid w:val="007C0D75"/>
    <w:rsid w:val="007C16C9"/>
    <w:rsid w:val="007C1A04"/>
    <w:rsid w:val="007C1E2F"/>
    <w:rsid w:val="007C1E33"/>
    <w:rsid w:val="007C3141"/>
    <w:rsid w:val="007C32CA"/>
    <w:rsid w:val="007C5437"/>
    <w:rsid w:val="007C554F"/>
    <w:rsid w:val="007C6259"/>
    <w:rsid w:val="007C6514"/>
    <w:rsid w:val="007C6A41"/>
    <w:rsid w:val="007C74B1"/>
    <w:rsid w:val="007D0491"/>
    <w:rsid w:val="007D0722"/>
    <w:rsid w:val="007D2DDE"/>
    <w:rsid w:val="007D3F65"/>
    <w:rsid w:val="007D4FBD"/>
    <w:rsid w:val="007D5049"/>
    <w:rsid w:val="007D6B98"/>
    <w:rsid w:val="007D7C7C"/>
    <w:rsid w:val="007E1B64"/>
    <w:rsid w:val="007E2683"/>
    <w:rsid w:val="007E3C1C"/>
    <w:rsid w:val="007E3DE0"/>
    <w:rsid w:val="007E58CF"/>
    <w:rsid w:val="007F0838"/>
    <w:rsid w:val="007F0BAD"/>
    <w:rsid w:val="007F0D0F"/>
    <w:rsid w:val="007F10C1"/>
    <w:rsid w:val="007F2072"/>
    <w:rsid w:val="007F2B6C"/>
    <w:rsid w:val="007F4399"/>
    <w:rsid w:val="007F5EF1"/>
    <w:rsid w:val="007F621E"/>
    <w:rsid w:val="007F66CB"/>
    <w:rsid w:val="00800403"/>
    <w:rsid w:val="00800906"/>
    <w:rsid w:val="00800A55"/>
    <w:rsid w:val="008017B4"/>
    <w:rsid w:val="008021F4"/>
    <w:rsid w:val="00802EE4"/>
    <w:rsid w:val="00803976"/>
    <w:rsid w:val="00804619"/>
    <w:rsid w:val="00804FD5"/>
    <w:rsid w:val="0080551A"/>
    <w:rsid w:val="008063F2"/>
    <w:rsid w:val="00811365"/>
    <w:rsid w:val="00811383"/>
    <w:rsid w:val="0081247C"/>
    <w:rsid w:val="00812AAB"/>
    <w:rsid w:val="0081330B"/>
    <w:rsid w:val="00813684"/>
    <w:rsid w:val="00815BBB"/>
    <w:rsid w:val="00816648"/>
    <w:rsid w:val="00821008"/>
    <w:rsid w:val="00821F7F"/>
    <w:rsid w:val="008221CD"/>
    <w:rsid w:val="00822828"/>
    <w:rsid w:val="008256D3"/>
    <w:rsid w:val="0082630D"/>
    <w:rsid w:val="00826CE9"/>
    <w:rsid w:val="008273D8"/>
    <w:rsid w:val="00831294"/>
    <w:rsid w:val="008334A3"/>
    <w:rsid w:val="0083377F"/>
    <w:rsid w:val="00833A59"/>
    <w:rsid w:val="008343CD"/>
    <w:rsid w:val="00834735"/>
    <w:rsid w:val="00834F1B"/>
    <w:rsid w:val="00840F1B"/>
    <w:rsid w:val="008425E2"/>
    <w:rsid w:val="00843667"/>
    <w:rsid w:val="008457D8"/>
    <w:rsid w:val="00847E02"/>
    <w:rsid w:val="008504B5"/>
    <w:rsid w:val="00851A72"/>
    <w:rsid w:val="00851F17"/>
    <w:rsid w:val="00852759"/>
    <w:rsid w:val="00853CB3"/>
    <w:rsid w:val="00853E70"/>
    <w:rsid w:val="0085412D"/>
    <w:rsid w:val="00856469"/>
    <w:rsid w:val="00857CF8"/>
    <w:rsid w:val="0086075B"/>
    <w:rsid w:val="00860E0C"/>
    <w:rsid w:val="00861EE7"/>
    <w:rsid w:val="00862492"/>
    <w:rsid w:val="00863B6F"/>
    <w:rsid w:val="00863CAA"/>
    <w:rsid w:val="00866812"/>
    <w:rsid w:val="00870866"/>
    <w:rsid w:val="008711BF"/>
    <w:rsid w:val="00872179"/>
    <w:rsid w:val="00873620"/>
    <w:rsid w:val="008757F9"/>
    <w:rsid w:val="008758B8"/>
    <w:rsid w:val="00875947"/>
    <w:rsid w:val="0087664E"/>
    <w:rsid w:val="00877ADC"/>
    <w:rsid w:val="00881B1F"/>
    <w:rsid w:val="00882AA0"/>
    <w:rsid w:val="00883164"/>
    <w:rsid w:val="008836A8"/>
    <w:rsid w:val="00883BA0"/>
    <w:rsid w:val="00883ED9"/>
    <w:rsid w:val="00883FEC"/>
    <w:rsid w:val="008843C4"/>
    <w:rsid w:val="00884426"/>
    <w:rsid w:val="00884854"/>
    <w:rsid w:val="0088776A"/>
    <w:rsid w:val="00891075"/>
    <w:rsid w:val="0089288C"/>
    <w:rsid w:val="00893264"/>
    <w:rsid w:val="008951F2"/>
    <w:rsid w:val="00896686"/>
    <w:rsid w:val="008A3B16"/>
    <w:rsid w:val="008B07DC"/>
    <w:rsid w:val="008B0A0A"/>
    <w:rsid w:val="008B2391"/>
    <w:rsid w:val="008B4839"/>
    <w:rsid w:val="008B577B"/>
    <w:rsid w:val="008B58CB"/>
    <w:rsid w:val="008B5D1C"/>
    <w:rsid w:val="008B7A05"/>
    <w:rsid w:val="008B7E71"/>
    <w:rsid w:val="008C05E1"/>
    <w:rsid w:val="008C1898"/>
    <w:rsid w:val="008C1E63"/>
    <w:rsid w:val="008C2623"/>
    <w:rsid w:val="008C2963"/>
    <w:rsid w:val="008C349D"/>
    <w:rsid w:val="008C6387"/>
    <w:rsid w:val="008C74F9"/>
    <w:rsid w:val="008C7567"/>
    <w:rsid w:val="008C7C2F"/>
    <w:rsid w:val="008D0AC2"/>
    <w:rsid w:val="008D0FA3"/>
    <w:rsid w:val="008D1D06"/>
    <w:rsid w:val="008D3251"/>
    <w:rsid w:val="008D4664"/>
    <w:rsid w:val="008D4DCC"/>
    <w:rsid w:val="008D59C7"/>
    <w:rsid w:val="008D63F5"/>
    <w:rsid w:val="008D7525"/>
    <w:rsid w:val="008E06AF"/>
    <w:rsid w:val="008E1283"/>
    <w:rsid w:val="008E1BD0"/>
    <w:rsid w:val="008E2B2F"/>
    <w:rsid w:val="008E37CC"/>
    <w:rsid w:val="008E433D"/>
    <w:rsid w:val="008E4547"/>
    <w:rsid w:val="008E5207"/>
    <w:rsid w:val="008E6CDF"/>
    <w:rsid w:val="008F11C8"/>
    <w:rsid w:val="008F1412"/>
    <w:rsid w:val="008F1A76"/>
    <w:rsid w:val="008F1F38"/>
    <w:rsid w:val="008F357D"/>
    <w:rsid w:val="008F358E"/>
    <w:rsid w:val="008F6546"/>
    <w:rsid w:val="008F7A93"/>
    <w:rsid w:val="00900B48"/>
    <w:rsid w:val="00904F5F"/>
    <w:rsid w:val="00906ABA"/>
    <w:rsid w:val="009077C3"/>
    <w:rsid w:val="00907BAE"/>
    <w:rsid w:val="009106F2"/>
    <w:rsid w:val="00910801"/>
    <w:rsid w:val="009126E9"/>
    <w:rsid w:val="009130E9"/>
    <w:rsid w:val="009142C1"/>
    <w:rsid w:val="00914EB5"/>
    <w:rsid w:val="00916711"/>
    <w:rsid w:val="00916CAD"/>
    <w:rsid w:val="00917FD2"/>
    <w:rsid w:val="00920B52"/>
    <w:rsid w:val="00921516"/>
    <w:rsid w:val="00923AB4"/>
    <w:rsid w:val="00925418"/>
    <w:rsid w:val="0092640D"/>
    <w:rsid w:val="0092705D"/>
    <w:rsid w:val="00927385"/>
    <w:rsid w:val="00930308"/>
    <w:rsid w:val="0093030F"/>
    <w:rsid w:val="009324DF"/>
    <w:rsid w:val="00932EC4"/>
    <w:rsid w:val="0093388B"/>
    <w:rsid w:val="0093564D"/>
    <w:rsid w:val="00936636"/>
    <w:rsid w:val="00937001"/>
    <w:rsid w:val="009414A8"/>
    <w:rsid w:val="00944D05"/>
    <w:rsid w:val="00945289"/>
    <w:rsid w:val="00946362"/>
    <w:rsid w:val="00947441"/>
    <w:rsid w:val="00951517"/>
    <w:rsid w:val="009536DE"/>
    <w:rsid w:val="00953ED1"/>
    <w:rsid w:val="009541FA"/>
    <w:rsid w:val="00954BA4"/>
    <w:rsid w:val="0095542C"/>
    <w:rsid w:val="00955AC8"/>
    <w:rsid w:val="009562A5"/>
    <w:rsid w:val="009562ED"/>
    <w:rsid w:val="0095672B"/>
    <w:rsid w:val="00960A21"/>
    <w:rsid w:val="009627CC"/>
    <w:rsid w:val="00963B60"/>
    <w:rsid w:val="0096439D"/>
    <w:rsid w:val="009644BA"/>
    <w:rsid w:val="00964F64"/>
    <w:rsid w:val="00965438"/>
    <w:rsid w:val="009660D7"/>
    <w:rsid w:val="00966859"/>
    <w:rsid w:val="00966B43"/>
    <w:rsid w:val="00966CA0"/>
    <w:rsid w:val="00966E58"/>
    <w:rsid w:val="009705F0"/>
    <w:rsid w:val="009719A5"/>
    <w:rsid w:val="009719F6"/>
    <w:rsid w:val="0097293E"/>
    <w:rsid w:val="00972B11"/>
    <w:rsid w:val="009730FA"/>
    <w:rsid w:val="0097311C"/>
    <w:rsid w:val="009758B4"/>
    <w:rsid w:val="00975AA1"/>
    <w:rsid w:val="009779E3"/>
    <w:rsid w:val="00980911"/>
    <w:rsid w:val="00981031"/>
    <w:rsid w:val="00982226"/>
    <w:rsid w:val="00983D55"/>
    <w:rsid w:val="009840A4"/>
    <w:rsid w:val="009861AA"/>
    <w:rsid w:val="00987C33"/>
    <w:rsid w:val="009913FB"/>
    <w:rsid w:val="009919DA"/>
    <w:rsid w:val="00991FFA"/>
    <w:rsid w:val="00995DCC"/>
    <w:rsid w:val="009A08A5"/>
    <w:rsid w:val="009A2292"/>
    <w:rsid w:val="009A2F58"/>
    <w:rsid w:val="009A3C26"/>
    <w:rsid w:val="009A4B3D"/>
    <w:rsid w:val="009A564D"/>
    <w:rsid w:val="009A7272"/>
    <w:rsid w:val="009A7392"/>
    <w:rsid w:val="009A759A"/>
    <w:rsid w:val="009B0BC2"/>
    <w:rsid w:val="009B221C"/>
    <w:rsid w:val="009B465E"/>
    <w:rsid w:val="009C19A4"/>
    <w:rsid w:val="009C5996"/>
    <w:rsid w:val="009C602A"/>
    <w:rsid w:val="009D128F"/>
    <w:rsid w:val="009D23A7"/>
    <w:rsid w:val="009D25DB"/>
    <w:rsid w:val="009D271F"/>
    <w:rsid w:val="009D5C0B"/>
    <w:rsid w:val="009D66A6"/>
    <w:rsid w:val="009D6ACA"/>
    <w:rsid w:val="009D7457"/>
    <w:rsid w:val="009D76C8"/>
    <w:rsid w:val="009D7E79"/>
    <w:rsid w:val="009E25F6"/>
    <w:rsid w:val="009E2779"/>
    <w:rsid w:val="009E2B90"/>
    <w:rsid w:val="009E571F"/>
    <w:rsid w:val="009E5E01"/>
    <w:rsid w:val="009E6322"/>
    <w:rsid w:val="009F15BD"/>
    <w:rsid w:val="009F463F"/>
    <w:rsid w:val="009F5265"/>
    <w:rsid w:val="009F613A"/>
    <w:rsid w:val="00A0004C"/>
    <w:rsid w:val="00A00EDA"/>
    <w:rsid w:val="00A01DBC"/>
    <w:rsid w:val="00A03573"/>
    <w:rsid w:val="00A056E1"/>
    <w:rsid w:val="00A05DF5"/>
    <w:rsid w:val="00A0701B"/>
    <w:rsid w:val="00A10B18"/>
    <w:rsid w:val="00A10B7E"/>
    <w:rsid w:val="00A1315D"/>
    <w:rsid w:val="00A13F4F"/>
    <w:rsid w:val="00A16DD3"/>
    <w:rsid w:val="00A17748"/>
    <w:rsid w:val="00A2008A"/>
    <w:rsid w:val="00A20A00"/>
    <w:rsid w:val="00A20BAA"/>
    <w:rsid w:val="00A22151"/>
    <w:rsid w:val="00A23CF0"/>
    <w:rsid w:val="00A23F2E"/>
    <w:rsid w:val="00A264BF"/>
    <w:rsid w:val="00A3045A"/>
    <w:rsid w:val="00A31B68"/>
    <w:rsid w:val="00A32AB0"/>
    <w:rsid w:val="00A33E84"/>
    <w:rsid w:val="00A344C2"/>
    <w:rsid w:val="00A34D62"/>
    <w:rsid w:val="00A350EA"/>
    <w:rsid w:val="00A360B3"/>
    <w:rsid w:val="00A36D94"/>
    <w:rsid w:val="00A37580"/>
    <w:rsid w:val="00A376A9"/>
    <w:rsid w:val="00A37E95"/>
    <w:rsid w:val="00A41081"/>
    <w:rsid w:val="00A41FE0"/>
    <w:rsid w:val="00A43AEA"/>
    <w:rsid w:val="00A517E3"/>
    <w:rsid w:val="00A52239"/>
    <w:rsid w:val="00A52A30"/>
    <w:rsid w:val="00A53321"/>
    <w:rsid w:val="00A54D5E"/>
    <w:rsid w:val="00A56522"/>
    <w:rsid w:val="00A566A6"/>
    <w:rsid w:val="00A566B3"/>
    <w:rsid w:val="00A56D7C"/>
    <w:rsid w:val="00A56E8D"/>
    <w:rsid w:val="00A5715C"/>
    <w:rsid w:val="00A62701"/>
    <w:rsid w:val="00A6294E"/>
    <w:rsid w:val="00A6649D"/>
    <w:rsid w:val="00A668A2"/>
    <w:rsid w:val="00A66937"/>
    <w:rsid w:val="00A66CC2"/>
    <w:rsid w:val="00A70313"/>
    <w:rsid w:val="00A72C40"/>
    <w:rsid w:val="00A73259"/>
    <w:rsid w:val="00A74F0F"/>
    <w:rsid w:val="00A7594B"/>
    <w:rsid w:val="00A76600"/>
    <w:rsid w:val="00A772A0"/>
    <w:rsid w:val="00A80E1F"/>
    <w:rsid w:val="00A80FAC"/>
    <w:rsid w:val="00A81E7E"/>
    <w:rsid w:val="00A822BD"/>
    <w:rsid w:val="00A833F3"/>
    <w:rsid w:val="00A84713"/>
    <w:rsid w:val="00A847D3"/>
    <w:rsid w:val="00A85E84"/>
    <w:rsid w:val="00A85EB2"/>
    <w:rsid w:val="00A87074"/>
    <w:rsid w:val="00A872DA"/>
    <w:rsid w:val="00A87F29"/>
    <w:rsid w:val="00A901C6"/>
    <w:rsid w:val="00A903DA"/>
    <w:rsid w:val="00A908BD"/>
    <w:rsid w:val="00A91D8F"/>
    <w:rsid w:val="00A9369F"/>
    <w:rsid w:val="00A9468F"/>
    <w:rsid w:val="00A94998"/>
    <w:rsid w:val="00A94A0B"/>
    <w:rsid w:val="00A9775B"/>
    <w:rsid w:val="00AA0C22"/>
    <w:rsid w:val="00AA27C9"/>
    <w:rsid w:val="00AA444B"/>
    <w:rsid w:val="00AA4ECA"/>
    <w:rsid w:val="00AA79AE"/>
    <w:rsid w:val="00AB2405"/>
    <w:rsid w:val="00AB2667"/>
    <w:rsid w:val="00AB32CD"/>
    <w:rsid w:val="00AB4C84"/>
    <w:rsid w:val="00AB6563"/>
    <w:rsid w:val="00AB6699"/>
    <w:rsid w:val="00AB672B"/>
    <w:rsid w:val="00AB6EF5"/>
    <w:rsid w:val="00AC0A26"/>
    <w:rsid w:val="00AC0EF7"/>
    <w:rsid w:val="00AC33B9"/>
    <w:rsid w:val="00AC35D8"/>
    <w:rsid w:val="00AC3A12"/>
    <w:rsid w:val="00AC3DAF"/>
    <w:rsid w:val="00AC4E40"/>
    <w:rsid w:val="00AC4E82"/>
    <w:rsid w:val="00AC4F68"/>
    <w:rsid w:val="00AC51CB"/>
    <w:rsid w:val="00AC5C46"/>
    <w:rsid w:val="00AC6FE2"/>
    <w:rsid w:val="00AC731F"/>
    <w:rsid w:val="00AD197A"/>
    <w:rsid w:val="00AD50A3"/>
    <w:rsid w:val="00AD50F2"/>
    <w:rsid w:val="00AD5C31"/>
    <w:rsid w:val="00AD65F9"/>
    <w:rsid w:val="00AD71A0"/>
    <w:rsid w:val="00AD77C7"/>
    <w:rsid w:val="00AD79DF"/>
    <w:rsid w:val="00AD7F2F"/>
    <w:rsid w:val="00AE045D"/>
    <w:rsid w:val="00AE19E2"/>
    <w:rsid w:val="00AE2A28"/>
    <w:rsid w:val="00AE3024"/>
    <w:rsid w:val="00AE3EC0"/>
    <w:rsid w:val="00AE5982"/>
    <w:rsid w:val="00AE5A7C"/>
    <w:rsid w:val="00AE60A0"/>
    <w:rsid w:val="00AE6126"/>
    <w:rsid w:val="00AE6967"/>
    <w:rsid w:val="00AE77F4"/>
    <w:rsid w:val="00AF08E1"/>
    <w:rsid w:val="00AF2E38"/>
    <w:rsid w:val="00AF334F"/>
    <w:rsid w:val="00AF3981"/>
    <w:rsid w:val="00AF66B4"/>
    <w:rsid w:val="00AF7439"/>
    <w:rsid w:val="00AF7C5C"/>
    <w:rsid w:val="00B001DE"/>
    <w:rsid w:val="00B0159D"/>
    <w:rsid w:val="00B01F84"/>
    <w:rsid w:val="00B03214"/>
    <w:rsid w:val="00B035F0"/>
    <w:rsid w:val="00B0545A"/>
    <w:rsid w:val="00B05541"/>
    <w:rsid w:val="00B05B78"/>
    <w:rsid w:val="00B06EAF"/>
    <w:rsid w:val="00B07624"/>
    <w:rsid w:val="00B102DD"/>
    <w:rsid w:val="00B10D1F"/>
    <w:rsid w:val="00B1261A"/>
    <w:rsid w:val="00B13EDC"/>
    <w:rsid w:val="00B145FD"/>
    <w:rsid w:val="00B147D3"/>
    <w:rsid w:val="00B1493E"/>
    <w:rsid w:val="00B15C89"/>
    <w:rsid w:val="00B16383"/>
    <w:rsid w:val="00B16FF5"/>
    <w:rsid w:val="00B17F2B"/>
    <w:rsid w:val="00B20244"/>
    <w:rsid w:val="00B203E2"/>
    <w:rsid w:val="00B2145F"/>
    <w:rsid w:val="00B247A8"/>
    <w:rsid w:val="00B24861"/>
    <w:rsid w:val="00B27FBF"/>
    <w:rsid w:val="00B31546"/>
    <w:rsid w:val="00B336E7"/>
    <w:rsid w:val="00B3767D"/>
    <w:rsid w:val="00B4032F"/>
    <w:rsid w:val="00B40C40"/>
    <w:rsid w:val="00B41259"/>
    <w:rsid w:val="00B41835"/>
    <w:rsid w:val="00B443A1"/>
    <w:rsid w:val="00B462FB"/>
    <w:rsid w:val="00B46E0D"/>
    <w:rsid w:val="00B46EF9"/>
    <w:rsid w:val="00B46FB0"/>
    <w:rsid w:val="00B47785"/>
    <w:rsid w:val="00B479FF"/>
    <w:rsid w:val="00B47BC8"/>
    <w:rsid w:val="00B54BA5"/>
    <w:rsid w:val="00B5535C"/>
    <w:rsid w:val="00B55D6D"/>
    <w:rsid w:val="00B64119"/>
    <w:rsid w:val="00B651ED"/>
    <w:rsid w:val="00B65263"/>
    <w:rsid w:val="00B65B0E"/>
    <w:rsid w:val="00B665B7"/>
    <w:rsid w:val="00B722AF"/>
    <w:rsid w:val="00B72C73"/>
    <w:rsid w:val="00B767D8"/>
    <w:rsid w:val="00B83D66"/>
    <w:rsid w:val="00B83E09"/>
    <w:rsid w:val="00B84E70"/>
    <w:rsid w:val="00B851F7"/>
    <w:rsid w:val="00B87BB9"/>
    <w:rsid w:val="00B87FB2"/>
    <w:rsid w:val="00B9086B"/>
    <w:rsid w:val="00B91EAF"/>
    <w:rsid w:val="00B93680"/>
    <w:rsid w:val="00B94311"/>
    <w:rsid w:val="00B961EB"/>
    <w:rsid w:val="00B9670D"/>
    <w:rsid w:val="00BA0675"/>
    <w:rsid w:val="00BA2190"/>
    <w:rsid w:val="00BA2D59"/>
    <w:rsid w:val="00BA5626"/>
    <w:rsid w:val="00BA6C69"/>
    <w:rsid w:val="00BA73C5"/>
    <w:rsid w:val="00BB20A0"/>
    <w:rsid w:val="00BB376F"/>
    <w:rsid w:val="00BB5551"/>
    <w:rsid w:val="00BB5A2A"/>
    <w:rsid w:val="00BB63FF"/>
    <w:rsid w:val="00BB7A08"/>
    <w:rsid w:val="00BC0A9C"/>
    <w:rsid w:val="00BC0DA7"/>
    <w:rsid w:val="00BC114C"/>
    <w:rsid w:val="00BC1CE1"/>
    <w:rsid w:val="00BC2326"/>
    <w:rsid w:val="00BC2D0F"/>
    <w:rsid w:val="00BC2F61"/>
    <w:rsid w:val="00BC37A8"/>
    <w:rsid w:val="00BC4DF8"/>
    <w:rsid w:val="00BC6F6F"/>
    <w:rsid w:val="00BC7431"/>
    <w:rsid w:val="00BD1088"/>
    <w:rsid w:val="00BD31CE"/>
    <w:rsid w:val="00BD3A2E"/>
    <w:rsid w:val="00BD4138"/>
    <w:rsid w:val="00BD6482"/>
    <w:rsid w:val="00BD6F15"/>
    <w:rsid w:val="00BE2D08"/>
    <w:rsid w:val="00BE36AC"/>
    <w:rsid w:val="00BE56BE"/>
    <w:rsid w:val="00BE61D8"/>
    <w:rsid w:val="00BE6ACA"/>
    <w:rsid w:val="00BE7327"/>
    <w:rsid w:val="00BF1A1B"/>
    <w:rsid w:val="00BF2C0C"/>
    <w:rsid w:val="00BF2C1C"/>
    <w:rsid w:val="00BF2CA0"/>
    <w:rsid w:val="00BF324B"/>
    <w:rsid w:val="00BF384F"/>
    <w:rsid w:val="00BF5138"/>
    <w:rsid w:val="00C010D8"/>
    <w:rsid w:val="00C02809"/>
    <w:rsid w:val="00C029D8"/>
    <w:rsid w:val="00C02F17"/>
    <w:rsid w:val="00C037E3"/>
    <w:rsid w:val="00C06465"/>
    <w:rsid w:val="00C101F3"/>
    <w:rsid w:val="00C105DB"/>
    <w:rsid w:val="00C1235C"/>
    <w:rsid w:val="00C14CC7"/>
    <w:rsid w:val="00C15ABB"/>
    <w:rsid w:val="00C15DA4"/>
    <w:rsid w:val="00C16503"/>
    <w:rsid w:val="00C1650C"/>
    <w:rsid w:val="00C16F4C"/>
    <w:rsid w:val="00C1743E"/>
    <w:rsid w:val="00C17725"/>
    <w:rsid w:val="00C21FFD"/>
    <w:rsid w:val="00C22392"/>
    <w:rsid w:val="00C24A2A"/>
    <w:rsid w:val="00C2544B"/>
    <w:rsid w:val="00C255A6"/>
    <w:rsid w:val="00C27B8C"/>
    <w:rsid w:val="00C27D03"/>
    <w:rsid w:val="00C30FE1"/>
    <w:rsid w:val="00C32360"/>
    <w:rsid w:val="00C37927"/>
    <w:rsid w:val="00C40496"/>
    <w:rsid w:val="00C404B0"/>
    <w:rsid w:val="00C421DA"/>
    <w:rsid w:val="00C43612"/>
    <w:rsid w:val="00C446D7"/>
    <w:rsid w:val="00C469DA"/>
    <w:rsid w:val="00C46AC2"/>
    <w:rsid w:val="00C46D59"/>
    <w:rsid w:val="00C504AF"/>
    <w:rsid w:val="00C50A27"/>
    <w:rsid w:val="00C51002"/>
    <w:rsid w:val="00C51BD3"/>
    <w:rsid w:val="00C53089"/>
    <w:rsid w:val="00C56103"/>
    <w:rsid w:val="00C565CF"/>
    <w:rsid w:val="00C600E9"/>
    <w:rsid w:val="00C64039"/>
    <w:rsid w:val="00C645AE"/>
    <w:rsid w:val="00C65964"/>
    <w:rsid w:val="00C665AB"/>
    <w:rsid w:val="00C67017"/>
    <w:rsid w:val="00C67206"/>
    <w:rsid w:val="00C674B6"/>
    <w:rsid w:val="00C72909"/>
    <w:rsid w:val="00C74536"/>
    <w:rsid w:val="00C80F3E"/>
    <w:rsid w:val="00C843C9"/>
    <w:rsid w:val="00C84F46"/>
    <w:rsid w:val="00C86C09"/>
    <w:rsid w:val="00C87544"/>
    <w:rsid w:val="00C87EB7"/>
    <w:rsid w:val="00C907D7"/>
    <w:rsid w:val="00C90BCA"/>
    <w:rsid w:val="00C9220E"/>
    <w:rsid w:val="00C92628"/>
    <w:rsid w:val="00C95E77"/>
    <w:rsid w:val="00C96717"/>
    <w:rsid w:val="00C97355"/>
    <w:rsid w:val="00CA04CB"/>
    <w:rsid w:val="00CA15AE"/>
    <w:rsid w:val="00CA21A4"/>
    <w:rsid w:val="00CA31D3"/>
    <w:rsid w:val="00CA3AFF"/>
    <w:rsid w:val="00CA4EDD"/>
    <w:rsid w:val="00CA6A92"/>
    <w:rsid w:val="00CA7CCD"/>
    <w:rsid w:val="00CB0388"/>
    <w:rsid w:val="00CB06A4"/>
    <w:rsid w:val="00CB1EF3"/>
    <w:rsid w:val="00CB26D7"/>
    <w:rsid w:val="00CB3B7D"/>
    <w:rsid w:val="00CB4D50"/>
    <w:rsid w:val="00CB6827"/>
    <w:rsid w:val="00CB6899"/>
    <w:rsid w:val="00CC0260"/>
    <w:rsid w:val="00CC13B6"/>
    <w:rsid w:val="00CC1DFC"/>
    <w:rsid w:val="00CC2458"/>
    <w:rsid w:val="00CC2CF6"/>
    <w:rsid w:val="00CC2F15"/>
    <w:rsid w:val="00CC3E6E"/>
    <w:rsid w:val="00CC4DFF"/>
    <w:rsid w:val="00CC627D"/>
    <w:rsid w:val="00CC7D1F"/>
    <w:rsid w:val="00CD11DE"/>
    <w:rsid w:val="00CD1522"/>
    <w:rsid w:val="00CD1C1B"/>
    <w:rsid w:val="00CD46DC"/>
    <w:rsid w:val="00CD567D"/>
    <w:rsid w:val="00CE0751"/>
    <w:rsid w:val="00CE1B0B"/>
    <w:rsid w:val="00CE49D3"/>
    <w:rsid w:val="00CE4C5F"/>
    <w:rsid w:val="00CE5AA8"/>
    <w:rsid w:val="00CE6B0C"/>
    <w:rsid w:val="00CE7202"/>
    <w:rsid w:val="00CF43B3"/>
    <w:rsid w:val="00CF525E"/>
    <w:rsid w:val="00CF553B"/>
    <w:rsid w:val="00CF703F"/>
    <w:rsid w:val="00CF7742"/>
    <w:rsid w:val="00D00EEF"/>
    <w:rsid w:val="00D01891"/>
    <w:rsid w:val="00D01AE0"/>
    <w:rsid w:val="00D02D3D"/>
    <w:rsid w:val="00D03036"/>
    <w:rsid w:val="00D036E4"/>
    <w:rsid w:val="00D03B8C"/>
    <w:rsid w:val="00D0418B"/>
    <w:rsid w:val="00D05C17"/>
    <w:rsid w:val="00D062F6"/>
    <w:rsid w:val="00D1390F"/>
    <w:rsid w:val="00D14405"/>
    <w:rsid w:val="00D14FCC"/>
    <w:rsid w:val="00D16E12"/>
    <w:rsid w:val="00D174D0"/>
    <w:rsid w:val="00D17BED"/>
    <w:rsid w:val="00D202A5"/>
    <w:rsid w:val="00D20E78"/>
    <w:rsid w:val="00D22BD4"/>
    <w:rsid w:val="00D2550C"/>
    <w:rsid w:val="00D261B2"/>
    <w:rsid w:val="00D31D01"/>
    <w:rsid w:val="00D3286D"/>
    <w:rsid w:val="00D33F34"/>
    <w:rsid w:val="00D377B0"/>
    <w:rsid w:val="00D406AA"/>
    <w:rsid w:val="00D41B16"/>
    <w:rsid w:val="00D421C3"/>
    <w:rsid w:val="00D42978"/>
    <w:rsid w:val="00D42D14"/>
    <w:rsid w:val="00D443D9"/>
    <w:rsid w:val="00D44D2E"/>
    <w:rsid w:val="00D44D34"/>
    <w:rsid w:val="00D4532A"/>
    <w:rsid w:val="00D45BFD"/>
    <w:rsid w:val="00D47F59"/>
    <w:rsid w:val="00D47F6D"/>
    <w:rsid w:val="00D50BA1"/>
    <w:rsid w:val="00D50D78"/>
    <w:rsid w:val="00D515A3"/>
    <w:rsid w:val="00D53BB5"/>
    <w:rsid w:val="00D6015F"/>
    <w:rsid w:val="00D614B5"/>
    <w:rsid w:val="00D63D96"/>
    <w:rsid w:val="00D6411B"/>
    <w:rsid w:val="00D64223"/>
    <w:rsid w:val="00D65028"/>
    <w:rsid w:val="00D65F96"/>
    <w:rsid w:val="00D664B1"/>
    <w:rsid w:val="00D67037"/>
    <w:rsid w:val="00D67B0A"/>
    <w:rsid w:val="00D7166C"/>
    <w:rsid w:val="00D7228C"/>
    <w:rsid w:val="00D723D6"/>
    <w:rsid w:val="00D76AD1"/>
    <w:rsid w:val="00D77460"/>
    <w:rsid w:val="00D8032F"/>
    <w:rsid w:val="00D81EEB"/>
    <w:rsid w:val="00D8291F"/>
    <w:rsid w:val="00D83639"/>
    <w:rsid w:val="00D8375F"/>
    <w:rsid w:val="00D840D9"/>
    <w:rsid w:val="00D84E42"/>
    <w:rsid w:val="00D85A0E"/>
    <w:rsid w:val="00D868D8"/>
    <w:rsid w:val="00D8719A"/>
    <w:rsid w:val="00D8750C"/>
    <w:rsid w:val="00D900EE"/>
    <w:rsid w:val="00D90745"/>
    <w:rsid w:val="00D92112"/>
    <w:rsid w:val="00D93A0B"/>
    <w:rsid w:val="00D93BFB"/>
    <w:rsid w:val="00D94968"/>
    <w:rsid w:val="00D94A1A"/>
    <w:rsid w:val="00D95C01"/>
    <w:rsid w:val="00D961B8"/>
    <w:rsid w:val="00DA043B"/>
    <w:rsid w:val="00DA08AD"/>
    <w:rsid w:val="00DA2D08"/>
    <w:rsid w:val="00DA65D8"/>
    <w:rsid w:val="00DA6929"/>
    <w:rsid w:val="00DB1FB0"/>
    <w:rsid w:val="00DB29F0"/>
    <w:rsid w:val="00DB3C14"/>
    <w:rsid w:val="00DB3CFA"/>
    <w:rsid w:val="00DB6A38"/>
    <w:rsid w:val="00DC017C"/>
    <w:rsid w:val="00DC1352"/>
    <w:rsid w:val="00DC2C5B"/>
    <w:rsid w:val="00DC49B1"/>
    <w:rsid w:val="00DC672D"/>
    <w:rsid w:val="00DC67A6"/>
    <w:rsid w:val="00DC7309"/>
    <w:rsid w:val="00DD0B13"/>
    <w:rsid w:val="00DD2BA1"/>
    <w:rsid w:val="00DD3278"/>
    <w:rsid w:val="00DD435A"/>
    <w:rsid w:val="00DD489F"/>
    <w:rsid w:val="00DD53F2"/>
    <w:rsid w:val="00DD5E27"/>
    <w:rsid w:val="00DD73EB"/>
    <w:rsid w:val="00DD77E3"/>
    <w:rsid w:val="00DE055F"/>
    <w:rsid w:val="00DE27D8"/>
    <w:rsid w:val="00DE2E46"/>
    <w:rsid w:val="00DE3677"/>
    <w:rsid w:val="00DE3E91"/>
    <w:rsid w:val="00DE4159"/>
    <w:rsid w:val="00DE4184"/>
    <w:rsid w:val="00DE4882"/>
    <w:rsid w:val="00DE7DF0"/>
    <w:rsid w:val="00DF3233"/>
    <w:rsid w:val="00DF4938"/>
    <w:rsid w:val="00DF7465"/>
    <w:rsid w:val="00DF7990"/>
    <w:rsid w:val="00DF7F21"/>
    <w:rsid w:val="00DF7F35"/>
    <w:rsid w:val="00E015B6"/>
    <w:rsid w:val="00E02705"/>
    <w:rsid w:val="00E10E4A"/>
    <w:rsid w:val="00E10FC5"/>
    <w:rsid w:val="00E132E0"/>
    <w:rsid w:val="00E13D06"/>
    <w:rsid w:val="00E147A5"/>
    <w:rsid w:val="00E14CFF"/>
    <w:rsid w:val="00E15126"/>
    <w:rsid w:val="00E15E05"/>
    <w:rsid w:val="00E16342"/>
    <w:rsid w:val="00E2079B"/>
    <w:rsid w:val="00E212EB"/>
    <w:rsid w:val="00E21AA5"/>
    <w:rsid w:val="00E22F20"/>
    <w:rsid w:val="00E27749"/>
    <w:rsid w:val="00E31C2E"/>
    <w:rsid w:val="00E32118"/>
    <w:rsid w:val="00E32A1F"/>
    <w:rsid w:val="00E339B1"/>
    <w:rsid w:val="00E34E3F"/>
    <w:rsid w:val="00E360C4"/>
    <w:rsid w:val="00E364AB"/>
    <w:rsid w:val="00E37688"/>
    <w:rsid w:val="00E40A7B"/>
    <w:rsid w:val="00E40C34"/>
    <w:rsid w:val="00E415DE"/>
    <w:rsid w:val="00E432FA"/>
    <w:rsid w:val="00E444F9"/>
    <w:rsid w:val="00E469C4"/>
    <w:rsid w:val="00E47681"/>
    <w:rsid w:val="00E477BA"/>
    <w:rsid w:val="00E5087B"/>
    <w:rsid w:val="00E512C5"/>
    <w:rsid w:val="00E517F3"/>
    <w:rsid w:val="00E530E4"/>
    <w:rsid w:val="00E545EE"/>
    <w:rsid w:val="00E547D5"/>
    <w:rsid w:val="00E56313"/>
    <w:rsid w:val="00E56B87"/>
    <w:rsid w:val="00E576E6"/>
    <w:rsid w:val="00E57C98"/>
    <w:rsid w:val="00E6176F"/>
    <w:rsid w:val="00E61ACC"/>
    <w:rsid w:val="00E62DCF"/>
    <w:rsid w:val="00E67B6B"/>
    <w:rsid w:val="00E70090"/>
    <w:rsid w:val="00E70398"/>
    <w:rsid w:val="00E70A72"/>
    <w:rsid w:val="00E70F6C"/>
    <w:rsid w:val="00E713BB"/>
    <w:rsid w:val="00E720F4"/>
    <w:rsid w:val="00E72A18"/>
    <w:rsid w:val="00E73454"/>
    <w:rsid w:val="00E7415C"/>
    <w:rsid w:val="00E77646"/>
    <w:rsid w:val="00E80D5A"/>
    <w:rsid w:val="00E81A35"/>
    <w:rsid w:val="00E829B2"/>
    <w:rsid w:val="00E83BB8"/>
    <w:rsid w:val="00E83F29"/>
    <w:rsid w:val="00E904AD"/>
    <w:rsid w:val="00E90D34"/>
    <w:rsid w:val="00E916A9"/>
    <w:rsid w:val="00E926D8"/>
    <w:rsid w:val="00E95879"/>
    <w:rsid w:val="00E96205"/>
    <w:rsid w:val="00E96C7F"/>
    <w:rsid w:val="00EA02B7"/>
    <w:rsid w:val="00EA23BE"/>
    <w:rsid w:val="00EA3060"/>
    <w:rsid w:val="00EA324C"/>
    <w:rsid w:val="00EA5122"/>
    <w:rsid w:val="00EA5171"/>
    <w:rsid w:val="00EA52AE"/>
    <w:rsid w:val="00EA5B1F"/>
    <w:rsid w:val="00EA5C5B"/>
    <w:rsid w:val="00EA5FA7"/>
    <w:rsid w:val="00EA6690"/>
    <w:rsid w:val="00EA79EF"/>
    <w:rsid w:val="00EB0B2A"/>
    <w:rsid w:val="00EB0FCE"/>
    <w:rsid w:val="00EB1C80"/>
    <w:rsid w:val="00EB286D"/>
    <w:rsid w:val="00EB2F36"/>
    <w:rsid w:val="00EB3230"/>
    <w:rsid w:val="00EB3CE5"/>
    <w:rsid w:val="00EB50CB"/>
    <w:rsid w:val="00EB51F6"/>
    <w:rsid w:val="00EC29BD"/>
    <w:rsid w:val="00EC53AD"/>
    <w:rsid w:val="00EC6751"/>
    <w:rsid w:val="00EC7FF6"/>
    <w:rsid w:val="00ED0476"/>
    <w:rsid w:val="00ED054B"/>
    <w:rsid w:val="00ED3171"/>
    <w:rsid w:val="00ED3E96"/>
    <w:rsid w:val="00ED4588"/>
    <w:rsid w:val="00ED581C"/>
    <w:rsid w:val="00ED5A1B"/>
    <w:rsid w:val="00ED6DFF"/>
    <w:rsid w:val="00ED6E72"/>
    <w:rsid w:val="00ED778A"/>
    <w:rsid w:val="00EE1231"/>
    <w:rsid w:val="00EE1281"/>
    <w:rsid w:val="00EE174F"/>
    <w:rsid w:val="00EE4142"/>
    <w:rsid w:val="00EE53D4"/>
    <w:rsid w:val="00EE77D6"/>
    <w:rsid w:val="00EF275D"/>
    <w:rsid w:val="00EF3719"/>
    <w:rsid w:val="00EF4E80"/>
    <w:rsid w:val="00EF65DC"/>
    <w:rsid w:val="00EF731B"/>
    <w:rsid w:val="00EF7FB2"/>
    <w:rsid w:val="00F00339"/>
    <w:rsid w:val="00F005E6"/>
    <w:rsid w:val="00F006B4"/>
    <w:rsid w:val="00F00724"/>
    <w:rsid w:val="00F008D5"/>
    <w:rsid w:val="00F00F7D"/>
    <w:rsid w:val="00F02370"/>
    <w:rsid w:val="00F0289C"/>
    <w:rsid w:val="00F06168"/>
    <w:rsid w:val="00F06802"/>
    <w:rsid w:val="00F07100"/>
    <w:rsid w:val="00F10638"/>
    <w:rsid w:val="00F10AB0"/>
    <w:rsid w:val="00F10D1E"/>
    <w:rsid w:val="00F10EE5"/>
    <w:rsid w:val="00F13ECA"/>
    <w:rsid w:val="00F1426C"/>
    <w:rsid w:val="00F14C4E"/>
    <w:rsid w:val="00F15A1B"/>
    <w:rsid w:val="00F168A8"/>
    <w:rsid w:val="00F21261"/>
    <w:rsid w:val="00F23524"/>
    <w:rsid w:val="00F24F1E"/>
    <w:rsid w:val="00F25235"/>
    <w:rsid w:val="00F2627D"/>
    <w:rsid w:val="00F265C0"/>
    <w:rsid w:val="00F275AC"/>
    <w:rsid w:val="00F30513"/>
    <w:rsid w:val="00F31681"/>
    <w:rsid w:val="00F31731"/>
    <w:rsid w:val="00F31B7D"/>
    <w:rsid w:val="00F34430"/>
    <w:rsid w:val="00F36B42"/>
    <w:rsid w:val="00F36D41"/>
    <w:rsid w:val="00F3717B"/>
    <w:rsid w:val="00F37384"/>
    <w:rsid w:val="00F43ADF"/>
    <w:rsid w:val="00F44C6E"/>
    <w:rsid w:val="00F45551"/>
    <w:rsid w:val="00F47831"/>
    <w:rsid w:val="00F510F1"/>
    <w:rsid w:val="00F52EE5"/>
    <w:rsid w:val="00F56725"/>
    <w:rsid w:val="00F60EA0"/>
    <w:rsid w:val="00F6167A"/>
    <w:rsid w:val="00F6278A"/>
    <w:rsid w:val="00F66BDA"/>
    <w:rsid w:val="00F676D6"/>
    <w:rsid w:val="00F677D5"/>
    <w:rsid w:val="00F716E2"/>
    <w:rsid w:val="00F74727"/>
    <w:rsid w:val="00F74AAF"/>
    <w:rsid w:val="00F7531A"/>
    <w:rsid w:val="00F759D5"/>
    <w:rsid w:val="00F80D71"/>
    <w:rsid w:val="00F80F3E"/>
    <w:rsid w:val="00F812EA"/>
    <w:rsid w:val="00F8396A"/>
    <w:rsid w:val="00F84E90"/>
    <w:rsid w:val="00F862F7"/>
    <w:rsid w:val="00F86F08"/>
    <w:rsid w:val="00F901A1"/>
    <w:rsid w:val="00F90AF7"/>
    <w:rsid w:val="00F94360"/>
    <w:rsid w:val="00F94B59"/>
    <w:rsid w:val="00F94F37"/>
    <w:rsid w:val="00F95425"/>
    <w:rsid w:val="00F95C5E"/>
    <w:rsid w:val="00F9651C"/>
    <w:rsid w:val="00F96D1C"/>
    <w:rsid w:val="00F96D44"/>
    <w:rsid w:val="00F96FE8"/>
    <w:rsid w:val="00FA1D34"/>
    <w:rsid w:val="00FA475B"/>
    <w:rsid w:val="00FA5F47"/>
    <w:rsid w:val="00FA5F9C"/>
    <w:rsid w:val="00FA6AC6"/>
    <w:rsid w:val="00FA7CF9"/>
    <w:rsid w:val="00FB3A0A"/>
    <w:rsid w:val="00FB3B73"/>
    <w:rsid w:val="00FB5557"/>
    <w:rsid w:val="00FB5A6E"/>
    <w:rsid w:val="00FB5CE4"/>
    <w:rsid w:val="00FB698F"/>
    <w:rsid w:val="00FC1D6D"/>
    <w:rsid w:val="00FC1F8C"/>
    <w:rsid w:val="00FC3743"/>
    <w:rsid w:val="00FD36DE"/>
    <w:rsid w:val="00FD3E14"/>
    <w:rsid w:val="00FD4761"/>
    <w:rsid w:val="00FD483B"/>
    <w:rsid w:val="00FD51B1"/>
    <w:rsid w:val="00FD6487"/>
    <w:rsid w:val="00FD6738"/>
    <w:rsid w:val="00FD6B9C"/>
    <w:rsid w:val="00FE013D"/>
    <w:rsid w:val="00FE3739"/>
    <w:rsid w:val="00FE54E0"/>
    <w:rsid w:val="00FE6D0A"/>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right="198"/>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939">
      <w:bodyDiv w:val="1"/>
      <w:marLeft w:val="0"/>
      <w:marRight w:val="0"/>
      <w:marTop w:val="0"/>
      <w:marBottom w:val="0"/>
      <w:divBdr>
        <w:top w:val="none" w:sz="0" w:space="0" w:color="auto"/>
        <w:left w:val="none" w:sz="0" w:space="0" w:color="auto"/>
        <w:bottom w:val="none" w:sz="0" w:space="0" w:color="auto"/>
        <w:right w:val="none" w:sz="0" w:space="0" w:color="auto"/>
      </w:divBdr>
      <w:divsChild>
        <w:div w:id="1295141233">
          <w:marLeft w:val="173"/>
          <w:marRight w:val="0"/>
          <w:marTop w:val="0"/>
          <w:marBottom w:val="0"/>
          <w:divBdr>
            <w:top w:val="none" w:sz="0" w:space="0" w:color="auto"/>
            <w:left w:val="none" w:sz="0" w:space="0" w:color="auto"/>
            <w:bottom w:val="none" w:sz="0" w:space="0" w:color="auto"/>
            <w:right w:val="none" w:sz="0" w:space="0" w:color="auto"/>
          </w:divBdr>
        </w:div>
      </w:divsChild>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38015424">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63187873">
      <w:bodyDiv w:val="1"/>
      <w:marLeft w:val="0"/>
      <w:marRight w:val="0"/>
      <w:marTop w:val="0"/>
      <w:marBottom w:val="0"/>
      <w:divBdr>
        <w:top w:val="none" w:sz="0" w:space="0" w:color="auto"/>
        <w:left w:val="none" w:sz="0" w:space="0" w:color="auto"/>
        <w:bottom w:val="none" w:sz="0" w:space="0" w:color="auto"/>
        <w:right w:val="none" w:sz="0" w:space="0" w:color="auto"/>
      </w:divBdr>
      <w:divsChild>
        <w:div w:id="871113717">
          <w:marLeft w:val="446"/>
          <w:marRight w:val="0"/>
          <w:marTop w:val="0"/>
          <w:marBottom w:val="120"/>
          <w:divBdr>
            <w:top w:val="none" w:sz="0" w:space="0" w:color="auto"/>
            <w:left w:val="none" w:sz="0" w:space="0" w:color="auto"/>
            <w:bottom w:val="none" w:sz="0" w:space="0" w:color="auto"/>
            <w:right w:val="none" w:sz="0" w:space="0" w:color="auto"/>
          </w:divBdr>
        </w:div>
        <w:div w:id="166793950">
          <w:marLeft w:val="446"/>
          <w:marRight w:val="0"/>
          <w:marTop w:val="0"/>
          <w:marBottom w:val="120"/>
          <w:divBdr>
            <w:top w:val="none" w:sz="0" w:space="0" w:color="auto"/>
            <w:left w:val="none" w:sz="0" w:space="0" w:color="auto"/>
            <w:bottom w:val="none" w:sz="0" w:space="0" w:color="auto"/>
            <w:right w:val="none" w:sz="0" w:space="0" w:color="auto"/>
          </w:divBdr>
        </w:div>
        <w:div w:id="773669131">
          <w:marLeft w:val="446"/>
          <w:marRight w:val="0"/>
          <w:marTop w:val="0"/>
          <w:marBottom w:val="120"/>
          <w:divBdr>
            <w:top w:val="none" w:sz="0" w:space="0" w:color="auto"/>
            <w:left w:val="none" w:sz="0" w:space="0" w:color="auto"/>
            <w:bottom w:val="none" w:sz="0" w:space="0" w:color="auto"/>
            <w:right w:val="none" w:sz="0" w:space="0" w:color="auto"/>
          </w:divBdr>
        </w:div>
        <w:div w:id="752236308">
          <w:marLeft w:val="446"/>
          <w:marRight w:val="0"/>
          <w:marTop w:val="0"/>
          <w:marBottom w:val="120"/>
          <w:divBdr>
            <w:top w:val="none" w:sz="0" w:space="0" w:color="auto"/>
            <w:left w:val="none" w:sz="0" w:space="0" w:color="auto"/>
            <w:bottom w:val="none" w:sz="0" w:space="0" w:color="auto"/>
            <w:right w:val="none" w:sz="0" w:space="0" w:color="auto"/>
          </w:divBdr>
        </w:div>
      </w:divsChild>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96677029">
      <w:bodyDiv w:val="1"/>
      <w:marLeft w:val="0"/>
      <w:marRight w:val="0"/>
      <w:marTop w:val="0"/>
      <w:marBottom w:val="0"/>
      <w:divBdr>
        <w:top w:val="none" w:sz="0" w:space="0" w:color="auto"/>
        <w:left w:val="none" w:sz="0" w:space="0" w:color="auto"/>
        <w:bottom w:val="none" w:sz="0" w:space="0" w:color="auto"/>
        <w:right w:val="none" w:sz="0" w:space="0" w:color="auto"/>
      </w:divBdr>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25975738">
      <w:bodyDiv w:val="1"/>
      <w:marLeft w:val="0"/>
      <w:marRight w:val="0"/>
      <w:marTop w:val="0"/>
      <w:marBottom w:val="0"/>
      <w:divBdr>
        <w:top w:val="none" w:sz="0" w:space="0" w:color="auto"/>
        <w:left w:val="none" w:sz="0" w:space="0" w:color="auto"/>
        <w:bottom w:val="none" w:sz="0" w:space="0" w:color="auto"/>
        <w:right w:val="none" w:sz="0" w:space="0" w:color="auto"/>
      </w:divBdr>
    </w:div>
    <w:div w:id="129904300">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49758032">
      <w:bodyDiv w:val="1"/>
      <w:marLeft w:val="0"/>
      <w:marRight w:val="0"/>
      <w:marTop w:val="0"/>
      <w:marBottom w:val="0"/>
      <w:divBdr>
        <w:top w:val="none" w:sz="0" w:space="0" w:color="auto"/>
        <w:left w:val="none" w:sz="0" w:space="0" w:color="auto"/>
        <w:bottom w:val="none" w:sz="0" w:space="0" w:color="auto"/>
        <w:right w:val="none" w:sz="0" w:space="0" w:color="auto"/>
      </w:divBdr>
      <w:divsChild>
        <w:div w:id="484081277">
          <w:marLeft w:val="446"/>
          <w:marRight w:val="0"/>
          <w:marTop w:val="0"/>
          <w:marBottom w:val="120"/>
          <w:divBdr>
            <w:top w:val="none" w:sz="0" w:space="0" w:color="auto"/>
            <w:left w:val="none" w:sz="0" w:space="0" w:color="auto"/>
            <w:bottom w:val="none" w:sz="0" w:space="0" w:color="auto"/>
            <w:right w:val="none" w:sz="0" w:space="0" w:color="auto"/>
          </w:divBdr>
        </w:div>
        <w:div w:id="143205462">
          <w:marLeft w:val="446"/>
          <w:marRight w:val="0"/>
          <w:marTop w:val="0"/>
          <w:marBottom w:val="120"/>
          <w:divBdr>
            <w:top w:val="none" w:sz="0" w:space="0" w:color="auto"/>
            <w:left w:val="none" w:sz="0" w:space="0" w:color="auto"/>
            <w:bottom w:val="none" w:sz="0" w:space="0" w:color="auto"/>
            <w:right w:val="none" w:sz="0" w:space="0" w:color="auto"/>
          </w:divBdr>
        </w:div>
        <w:div w:id="1791779195">
          <w:marLeft w:val="446"/>
          <w:marRight w:val="0"/>
          <w:marTop w:val="0"/>
          <w:marBottom w:val="120"/>
          <w:divBdr>
            <w:top w:val="none" w:sz="0" w:space="0" w:color="auto"/>
            <w:left w:val="none" w:sz="0" w:space="0" w:color="auto"/>
            <w:bottom w:val="none" w:sz="0" w:space="0" w:color="auto"/>
            <w:right w:val="none" w:sz="0" w:space="0" w:color="auto"/>
          </w:divBdr>
        </w:div>
        <w:div w:id="129908802">
          <w:marLeft w:val="446"/>
          <w:marRight w:val="0"/>
          <w:marTop w:val="0"/>
          <w:marBottom w:val="120"/>
          <w:divBdr>
            <w:top w:val="none" w:sz="0" w:space="0" w:color="auto"/>
            <w:left w:val="none" w:sz="0" w:space="0" w:color="auto"/>
            <w:bottom w:val="none" w:sz="0" w:space="0" w:color="auto"/>
            <w:right w:val="none" w:sz="0" w:space="0" w:color="auto"/>
          </w:divBdr>
        </w:div>
        <w:div w:id="436802054">
          <w:marLeft w:val="446"/>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5148118">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26846075">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43101994">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606194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0577071">
      <w:bodyDiv w:val="1"/>
      <w:marLeft w:val="0"/>
      <w:marRight w:val="0"/>
      <w:marTop w:val="0"/>
      <w:marBottom w:val="0"/>
      <w:divBdr>
        <w:top w:val="none" w:sz="0" w:space="0" w:color="auto"/>
        <w:left w:val="none" w:sz="0" w:space="0" w:color="auto"/>
        <w:bottom w:val="none" w:sz="0" w:space="0" w:color="auto"/>
        <w:right w:val="none" w:sz="0" w:space="0" w:color="auto"/>
      </w:divBdr>
      <w:divsChild>
        <w:div w:id="507255489">
          <w:marLeft w:val="274"/>
          <w:marRight w:val="0"/>
          <w:marTop w:val="0"/>
          <w:marBottom w:val="120"/>
          <w:divBdr>
            <w:top w:val="none" w:sz="0" w:space="0" w:color="auto"/>
            <w:left w:val="none" w:sz="0" w:space="0" w:color="auto"/>
            <w:bottom w:val="none" w:sz="0" w:space="0" w:color="auto"/>
            <w:right w:val="none" w:sz="0" w:space="0" w:color="auto"/>
          </w:divBdr>
        </w:div>
        <w:div w:id="1155217819">
          <w:marLeft w:val="274"/>
          <w:marRight w:val="0"/>
          <w:marTop w:val="0"/>
          <w:marBottom w:val="120"/>
          <w:divBdr>
            <w:top w:val="none" w:sz="0" w:space="0" w:color="auto"/>
            <w:left w:val="none" w:sz="0" w:space="0" w:color="auto"/>
            <w:bottom w:val="none" w:sz="0" w:space="0" w:color="auto"/>
            <w:right w:val="none" w:sz="0" w:space="0" w:color="auto"/>
          </w:divBdr>
        </w:div>
      </w:divsChild>
    </w:div>
    <w:div w:id="305939540">
      <w:bodyDiv w:val="1"/>
      <w:marLeft w:val="0"/>
      <w:marRight w:val="0"/>
      <w:marTop w:val="0"/>
      <w:marBottom w:val="0"/>
      <w:divBdr>
        <w:top w:val="none" w:sz="0" w:space="0" w:color="auto"/>
        <w:left w:val="none" w:sz="0" w:space="0" w:color="auto"/>
        <w:bottom w:val="none" w:sz="0" w:space="0" w:color="auto"/>
        <w:right w:val="none" w:sz="0" w:space="0" w:color="auto"/>
      </w:divBdr>
      <w:divsChild>
        <w:div w:id="154339900">
          <w:marLeft w:val="446"/>
          <w:marRight w:val="0"/>
          <w:marTop w:val="0"/>
          <w:marBottom w:val="120"/>
          <w:divBdr>
            <w:top w:val="none" w:sz="0" w:space="0" w:color="auto"/>
            <w:left w:val="none" w:sz="0" w:space="0" w:color="auto"/>
            <w:bottom w:val="none" w:sz="0" w:space="0" w:color="auto"/>
            <w:right w:val="none" w:sz="0" w:space="0" w:color="auto"/>
          </w:divBdr>
        </w:div>
        <w:div w:id="2087797870">
          <w:marLeft w:val="446"/>
          <w:marRight w:val="0"/>
          <w:marTop w:val="0"/>
          <w:marBottom w:val="120"/>
          <w:divBdr>
            <w:top w:val="none" w:sz="0" w:space="0" w:color="auto"/>
            <w:left w:val="none" w:sz="0" w:space="0" w:color="auto"/>
            <w:bottom w:val="none" w:sz="0" w:space="0" w:color="auto"/>
            <w:right w:val="none" w:sz="0" w:space="0" w:color="auto"/>
          </w:divBdr>
        </w:div>
        <w:div w:id="1005130829">
          <w:marLeft w:val="446"/>
          <w:marRight w:val="0"/>
          <w:marTop w:val="0"/>
          <w:marBottom w:val="120"/>
          <w:divBdr>
            <w:top w:val="none" w:sz="0" w:space="0" w:color="auto"/>
            <w:left w:val="none" w:sz="0" w:space="0" w:color="auto"/>
            <w:bottom w:val="none" w:sz="0" w:space="0" w:color="auto"/>
            <w:right w:val="none" w:sz="0" w:space="0" w:color="auto"/>
          </w:divBdr>
        </w:div>
        <w:div w:id="595331370">
          <w:marLeft w:val="446"/>
          <w:marRight w:val="0"/>
          <w:marTop w:val="0"/>
          <w:marBottom w:val="120"/>
          <w:divBdr>
            <w:top w:val="none" w:sz="0" w:space="0" w:color="auto"/>
            <w:left w:val="none" w:sz="0" w:space="0" w:color="auto"/>
            <w:bottom w:val="none" w:sz="0" w:space="0" w:color="auto"/>
            <w:right w:val="none" w:sz="0" w:space="0" w:color="auto"/>
          </w:divBdr>
        </w:div>
        <w:div w:id="607813347">
          <w:marLeft w:val="446"/>
          <w:marRight w:val="0"/>
          <w:marTop w:val="0"/>
          <w:marBottom w:val="120"/>
          <w:divBdr>
            <w:top w:val="none" w:sz="0" w:space="0" w:color="auto"/>
            <w:left w:val="none" w:sz="0" w:space="0" w:color="auto"/>
            <w:bottom w:val="none" w:sz="0" w:space="0" w:color="auto"/>
            <w:right w:val="none" w:sz="0" w:space="0" w:color="auto"/>
          </w:divBdr>
        </w:div>
        <w:div w:id="1928615922">
          <w:marLeft w:val="446"/>
          <w:marRight w:val="0"/>
          <w:marTop w:val="0"/>
          <w:marBottom w:val="120"/>
          <w:divBdr>
            <w:top w:val="none" w:sz="0" w:space="0" w:color="auto"/>
            <w:left w:val="none" w:sz="0" w:space="0" w:color="auto"/>
            <w:bottom w:val="none" w:sz="0" w:space="0" w:color="auto"/>
            <w:right w:val="none" w:sz="0" w:space="0" w:color="auto"/>
          </w:divBdr>
        </w:div>
        <w:div w:id="1449354001">
          <w:marLeft w:val="446"/>
          <w:marRight w:val="0"/>
          <w:marTop w:val="0"/>
          <w:marBottom w:val="120"/>
          <w:divBdr>
            <w:top w:val="none" w:sz="0" w:space="0" w:color="auto"/>
            <w:left w:val="none" w:sz="0" w:space="0" w:color="auto"/>
            <w:bottom w:val="none" w:sz="0" w:space="0" w:color="auto"/>
            <w:right w:val="none" w:sz="0" w:space="0" w:color="auto"/>
          </w:divBdr>
        </w:div>
        <w:div w:id="128210864">
          <w:marLeft w:val="446"/>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5692792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8431469">
      <w:bodyDiv w:val="1"/>
      <w:marLeft w:val="0"/>
      <w:marRight w:val="0"/>
      <w:marTop w:val="0"/>
      <w:marBottom w:val="0"/>
      <w:divBdr>
        <w:top w:val="none" w:sz="0" w:space="0" w:color="auto"/>
        <w:left w:val="none" w:sz="0" w:space="0" w:color="auto"/>
        <w:bottom w:val="none" w:sz="0" w:space="0" w:color="auto"/>
        <w:right w:val="none" w:sz="0" w:space="0" w:color="auto"/>
      </w:divBdr>
      <w:divsChild>
        <w:div w:id="1451048261">
          <w:marLeft w:val="173"/>
          <w:marRight w:val="0"/>
          <w:marTop w:val="0"/>
          <w:marBottom w:val="0"/>
          <w:divBdr>
            <w:top w:val="none" w:sz="0" w:space="0" w:color="auto"/>
            <w:left w:val="none" w:sz="0" w:space="0" w:color="auto"/>
            <w:bottom w:val="none" w:sz="0" w:space="0" w:color="auto"/>
            <w:right w:val="none" w:sz="0" w:space="0" w:color="auto"/>
          </w:divBdr>
        </w:div>
        <w:div w:id="1372607281">
          <w:marLeft w:val="173"/>
          <w:marRight w:val="0"/>
          <w:marTop w:val="0"/>
          <w:marBottom w:val="0"/>
          <w:divBdr>
            <w:top w:val="none" w:sz="0" w:space="0" w:color="auto"/>
            <w:left w:val="none" w:sz="0" w:space="0" w:color="auto"/>
            <w:bottom w:val="none" w:sz="0" w:space="0" w:color="auto"/>
            <w:right w:val="none" w:sz="0" w:space="0" w:color="auto"/>
          </w:divBdr>
        </w:div>
      </w:divsChild>
    </w:div>
    <w:div w:id="384526110">
      <w:bodyDiv w:val="1"/>
      <w:marLeft w:val="0"/>
      <w:marRight w:val="0"/>
      <w:marTop w:val="0"/>
      <w:marBottom w:val="0"/>
      <w:divBdr>
        <w:top w:val="none" w:sz="0" w:space="0" w:color="auto"/>
        <w:left w:val="none" w:sz="0" w:space="0" w:color="auto"/>
        <w:bottom w:val="none" w:sz="0" w:space="0" w:color="auto"/>
        <w:right w:val="none" w:sz="0" w:space="0" w:color="auto"/>
      </w:divBdr>
    </w:div>
    <w:div w:id="388960024">
      <w:bodyDiv w:val="1"/>
      <w:marLeft w:val="0"/>
      <w:marRight w:val="0"/>
      <w:marTop w:val="0"/>
      <w:marBottom w:val="0"/>
      <w:divBdr>
        <w:top w:val="none" w:sz="0" w:space="0" w:color="auto"/>
        <w:left w:val="none" w:sz="0" w:space="0" w:color="auto"/>
        <w:bottom w:val="none" w:sz="0" w:space="0" w:color="auto"/>
        <w:right w:val="none" w:sz="0" w:space="0" w:color="auto"/>
      </w:divBdr>
      <w:divsChild>
        <w:div w:id="1224175520">
          <w:marLeft w:val="446"/>
          <w:marRight w:val="0"/>
          <w:marTop w:val="0"/>
          <w:marBottom w:val="120"/>
          <w:divBdr>
            <w:top w:val="none" w:sz="0" w:space="0" w:color="auto"/>
            <w:left w:val="none" w:sz="0" w:space="0" w:color="auto"/>
            <w:bottom w:val="none" w:sz="0" w:space="0" w:color="auto"/>
            <w:right w:val="none" w:sz="0" w:space="0" w:color="auto"/>
          </w:divBdr>
        </w:div>
        <w:div w:id="1843855944">
          <w:marLeft w:val="446"/>
          <w:marRight w:val="0"/>
          <w:marTop w:val="0"/>
          <w:marBottom w:val="120"/>
          <w:divBdr>
            <w:top w:val="none" w:sz="0" w:space="0" w:color="auto"/>
            <w:left w:val="none" w:sz="0" w:space="0" w:color="auto"/>
            <w:bottom w:val="none" w:sz="0" w:space="0" w:color="auto"/>
            <w:right w:val="none" w:sz="0" w:space="0" w:color="auto"/>
          </w:divBdr>
        </w:div>
      </w:divsChild>
    </w:div>
    <w:div w:id="397215330">
      <w:bodyDiv w:val="1"/>
      <w:marLeft w:val="0"/>
      <w:marRight w:val="0"/>
      <w:marTop w:val="0"/>
      <w:marBottom w:val="0"/>
      <w:divBdr>
        <w:top w:val="none" w:sz="0" w:space="0" w:color="auto"/>
        <w:left w:val="none" w:sz="0" w:space="0" w:color="auto"/>
        <w:bottom w:val="none" w:sz="0" w:space="0" w:color="auto"/>
        <w:right w:val="none" w:sz="0" w:space="0" w:color="auto"/>
      </w:divBdr>
    </w:div>
    <w:div w:id="403525423">
      <w:bodyDiv w:val="1"/>
      <w:marLeft w:val="0"/>
      <w:marRight w:val="0"/>
      <w:marTop w:val="0"/>
      <w:marBottom w:val="0"/>
      <w:divBdr>
        <w:top w:val="none" w:sz="0" w:space="0" w:color="auto"/>
        <w:left w:val="none" w:sz="0" w:space="0" w:color="auto"/>
        <w:bottom w:val="none" w:sz="0" w:space="0" w:color="auto"/>
        <w:right w:val="none" w:sz="0" w:space="0" w:color="auto"/>
      </w:divBdr>
      <w:divsChild>
        <w:div w:id="170680130">
          <w:marLeft w:val="274"/>
          <w:marRight w:val="0"/>
          <w:marTop w:val="0"/>
          <w:marBottom w:val="120"/>
          <w:divBdr>
            <w:top w:val="none" w:sz="0" w:space="0" w:color="auto"/>
            <w:left w:val="none" w:sz="0" w:space="0" w:color="auto"/>
            <w:bottom w:val="none" w:sz="0" w:space="0" w:color="auto"/>
            <w:right w:val="none" w:sz="0" w:space="0" w:color="auto"/>
          </w:divBdr>
        </w:div>
        <w:div w:id="188110146">
          <w:marLeft w:val="274"/>
          <w:marRight w:val="0"/>
          <w:marTop w:val="0"/>
          <w:marBottom w:val="120"/>
          <w:divBdr>
            <w:top w:val="none" w:sz="0" w:space="0" w:color="auto"/>
            <w:left w:val="none" w:sz="0" w:space="0" w:color="auto"/>
            <w:bottom w:val="none" w:sz="0" w:space="0" w:color="auto"/>
            <w:right w:val="none" w:sz="0" w:space="0" w:color="auto"/>
          </w:divBdr>
        </w:div>
        <w:div w:id="206770026">
          <w:marLeft w:val="274"/>
          <w:marRight w:val="0"/>
          <w:marTop w:val="0"/>
          <w:marBottom w:val="120"/>
          <w:divBdr>
            <w:top w:val="none" w:sz="0" w:space="0" w:color="auto"/>
            <w:left w:val="none" w:sz="0" w:space="0" w:color="auto"/>
            <w:bottom w:val="none" w:sz="0" w:space="0" w:color="auto"/>
            <w:right w:val="none" w:sz="0" w:space="0" w:color="auto"/>
          </w:divBdr>
        </w:div>
        <w:div w:id="2012949579">
          <w:marLeft w:val="274"/>
          <w:marRight w:val="0"/>
          <w:marTop w:val="0"/>
          <w:marBottom w:val="120"/>
          <w:divBdr>
            <w:top w:val="none" w:sz="0" w:space="0" w:color="auto"/>
            <w:left w:val="none" w:sz="0" w:space="0" w:color="auto"/>
            <w:bottom w:val="none" w:sz="0" w:space="0" w:color="auto"/>
            <w:right w:val="none" w:sz="0" w:space="0" w:color="auto"/>
          </w:divBdr>
        </w:div>
        <w:div w:id="1477455819">
          <w:marLeft w:val="274"/>
          <w:marRight w:val="0"/>
          <w:marTop w:val="0"/>
          <w:marBottom w:val="120"/>
          <w:divBdr>
            <w:top w:val="none" w:sz="0" w:space="0" w:color="auto"/>
            <w:left w:val="none" w:sz="0" w:space="0" w:color="auto"/>
            <w:bottom w:val="none" w:sz="0" w:space="0" w:color="auto"/>
            <w:right w:val="none" w:sz="0" w:space="0" w:color="auto"/>
          </w:divBdr>
        </w:div>
      </w:divsChild>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10783124">
      <w:bodyDiv w:val="1"/>
      <w:marLeft w:val="0"/>
      <w:marRight w:val="0"/>
      <w:marTop w:val="0"/>
      <w:marBottom w:val="0"/>
      <w:divBdr>
        <w:top w:val="none" w:sz="0" w:space="0" w:color="auto"/>
        <w:left w:val="none" w:sz="0" w:space="0" w:color="auto"/>
        <w:bottom w:val="none" w:sz="0" w:space="0" w:color="auto"/>
        <w:right w:val="none" w:sz="0" w:space="0" w:color="auto"/>
      </w:divBdr>
      <w:divsChild>
        <w:div w:id="977339387">
          <w:marLeft w:val="274"/>
          <w:marRight w:val="0"/>
          <w:marTop w:val="0"/>
          <w:marBottom w:val="120"/>
          <w:divBdr>
            <w:top w:val="none" w:sz="0" w:space="0" w:color="auto"/>
            <w:left w:val="none" w:sz="0" w:space="0" w:color="auto"/>
            <w:bottom w:val="none" w:sz="0" w:space="0" w:color="auto"/>
            <w:right w:val="none" w:sz="0" w:space="0" w:color="auto"/>
          </w:divBdr>
        </w:div>
        <w:div w:id="1182283887">
          <w:marLeft w:val="274"/>
          <w:marRight w:val="0"/>
          <w:marTop w:val="0"/>
          <w:marBottom w:val="120"/>
          <w:divBdr>
            <w:top w:val="none" w:sz="0" w:space="0" w:color="auto"/>
            <w:left w:val="none" w:sz="0" w:space="0" w:color="auto"/>
            <w:bottom w:val="none" w:sz="0" w:space="0" w:color="auto"/>
            <w:right w:val="none" w:sz="0" w:space="0" w:color="auto"/>
          </w:divBdr>
        </w:div>
      </w:divsChild>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2264551">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63012650">
      <w:bodyDiv w:val="1"/>
      <w:marLeft w:val="0"/>
      <w:marRight w:val="0"/>
      <w:marTop w:val="0"/>
      <w:marBottom w:val="0"/>
      <w:divBdr>
        <w:top w:val="none" w:sz="0" w:space="0" w:color="auto"/>
        <w:left w:val="none" w:sz="0" w:space="0" w:color="auto"/>
        <w:bottom w:val="none" w:sz="0" w:space="0" w:color="auto"/>
        <w:right w:val="none" w:sz="0" w:space="0" w:color="auto"/>
      </w:divBdr>
      <w:divsChild>
        <w:div w:id="205416878">
          <w:marLeft w:val="274"/>
          <w:marRight w:val="0"/>
          <w:marTop w:val="0"/>
          <w:marBottom w:val="120"/>
          <w:divBdr>
            <w:top w:val="none" w:sz="0" w:space="0" w:color="auto"/>
            <w:left w:val="none" w:sz="0" w:space="0" w:color="auto"/>
            <w:bottom w:val="none" w:sz="0" w:space="0" w:color="auto"/>
            <w:right w:val="none" w:sz="0" w:space="0" w:color="auto"/>
          </w:divBdr>
        </w:div>
        <w:div w:id="2128502620">
          <w:marLeft w:val="274"/>
          <w:marRight w:val="0"/>
          <w:marTop w:val="0"/>
          <w:marBottom w:val="120"/>
          <w:divBdr>
            <w:top w:val="none" w:sz="0" w:space="0" w:color="auto"/>
            <w:left w:val="none" w:sz="0" w:space="0" w:color="auto"/>
            <w:bottom w:val="none" w:sz="0" w:space="0" w:color="auto"/>
            <w:right w:val="none" w:sz="0" w:space="0" w:color="auto"/>
          </w:divBdr>
        </w:div>
        <w:div w:id="1025904011">
          <w:marLeft w:val="274"/>
          <w:marRight w:val="0"/>
          <w:marTop w:val="0"/>
          <w:marBottom w:val="120"/>
          <w:divBdr>
            <w:top w:val="none" w:sz="0" w:space="0" w:color="auto"/>
            <w:left w:val="none" w:sz="0" w:space="0" w:color="auto"/>
            <w:bottom w:val="none" w:sz="0" w:space="0" w:color="auto"/>
            <w:right w:val="none" w:sz="0" w:space="0" w:color="auto"/>
          </w:divBdr>
        </w:div>
      </w:divsChild>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57014618">
      <w:bodyDiv w:val="1"/>
      <w:marLeft w:val="0"/>
      <w:marRight w:val="0"/>
      <w:marTop w:val="0"/>
      <w:marBottom w:val="0"/>
      <w:divBdr>
        <w:top w:val="none" w:sz="0" w:space="0" w:color="auto"/>
        <w:left w:val="none" w:sz="0" w:space="0" w:color="auto"/>
        <w:bottom w:val="none" w:sz="0" w:space="0" w:color="auto"/>
        <w:right w:val="none" w:sz="0" w:space="0" w:color="auto"/>
      </w:divBdr>
    </w:div>
    <w:div w:id="560333537">
      <w:bodyDiv w:val="1"/>
      <w:marLeft w:val="0"/>
      <w:marRight w:val="0"/>
      <w:marTop w:val="0"/>
      <w:marBottom w:val="0"/>
      <w:divBdr>
        <w:top w:val="none" w:sz="0" w:space="0" w:color="auto"/>
        <w:left w:val="none" w:sz="0" w:space="0" w:color="auto"/>
        <w:bottom w:val="none" w:sz="0" w:space="0" w:color="auto"/>
        <w:right w:val="none" w:sz="0" w:space="0" w:color="auto"/>
      </w:divBdr>
      <w:divsChild>
        <w:div w:id="1510218721">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283013">
      <w:bodyDiv w:val="1"/>
      <w:marLeft w:val="0"/>
      <w:marRight w:val="0"/>
      <w:marTop w:val="0"/>
      <w:marBottom w:val="0"/>
      <w:divBdr>
        <w:top w:val="none" w:sz="0" w:space="0" w:color="auto"/>
        <w:left w:val="none" w:sz="0" w:space="0" w:color="auto"/>
        <w:bottom w:val="none" w:sz="0" w:space="0" w:color="auto"/>
        <w:right w:val="none" w:sz="0" w:space="0" w:color="auto"/>
      </w:divBdr>
      <w:divsChild>
        <w:div w:id="932661286">
          <w:marLeft w:val="173"/>
          <w:marRight w:val="0"/>
          <w:marTop w:val="0"/>
          <w:marBottom w:val="0"/>
          <w:divBdr>
            <w:top w:val="none" w:sz="0" w:space="0" w:color="auto"/>
            <w:left w:val="none" w:sz="0" w:space="0" w:color="auto"/>
            <w:bottom w:val="none" w:sz="0" w:space="0" w:color="auto"/>
            <w:right w:val="none" w:sz="0" w:space="0" w:color="auto"/>
          </w:divBdr>
        </w:div>
        <w:div w:id="703559941">
          <w:marLeft w:val="173"/>
          <w:marRight w:val="0"/>
          <w:marTop w:val="0"/>
          <w:marBottom w:val="0"/>
          <w:divBdr>
            <w:top w:val="none" w:sz="0" w:space="0" w:color="auto"/>
            <w:left w:val="none" w:sz="0" w:space="0" w:color="auto"/>
            <w:bottom w:val="none" w:sz="0" w:space="0" w:color="auto"/>
            <w:right w:val="none" w:sz="0" w:space="0" w:color="auto"/>
          </w:divBdr>
        </w:div>
        <w:div w:id="15622862">
          <w:marLeft w:val="173"/>
          <w:marRight w:val="0"/>
          <w:marTop w:val="0"/>
          <w:marBottom w:val="0"/>
          <w:divBdr>
            <w:top w:val="none" w:sz="0" w:space="0" w:color="auto"/>
            <w:left w:val="none" w:sz="0" w:space="0" w:color="auto"/>
            <w:bottom w:val="none" w:sz="0" w:space="0" w:color="auto"/>
            <w:right w:val="none" w:sz="0" w:space="0" w:color="auto"/>
          </w:divBdr>
        </w:div>
      </w:divsChild>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32755964">
      <w:bodyDiv w:val="1"/>
      <w:marLeft w:val="0"/>
      <w:marRight w:val="0"/>
      <w:marTop w:val="0"/>
      <w:marBottom w:val="0"/>
      <w:divBdr>
        <w:top w:val="none" w:sz="0" w:space="0" w:color="auto"/>
        <w:left w:val="none" w:sz="0" w:space="0" w:color="auto"/>
        <w:bottom w:val="none" w:sz="0" w:space="0" w:color="auto"/>
        <w:right w:val="none" w:sz="0" w:space="0" w:color="auto"/>
      </w:divBdr>
      <w:divsChild>
        <w:div w:id="523174924">
          <w:marLeft w:val="446"/>
          <w:marRight w:val="0"/>
          <w:marTop w:val="0"/>
          <w:marBottom w:val="0"/>
          <w:divBdr>
            <w:top w:val="none" w:sz="0" w:space="0" w:color="auto"/>
            <w:left w:val="none" w:sz="0" w:space="0" w:color="auto"/>
            <w:bottom w:val="none" w:sz="0" w:space="0" w:color="auto"/>
            <w:right w:val="none" w:sz="0" w:space="0" w:color="auto"/>
          </w:divBdr>
        </w:div>
        <w:div w:id="819350754">
          <w:marLeft w:val="446"/>
          <w:marRight w:val="0"/>
          <w:marTop w:val="0"/>
          <w:marBottom w:val="0"/>
          <w:divBdr>
            <w:top w:val="none" w:sz="0" w:space="0" w:color="auto"/>
            <w:left w:val="none" w:sz="0" w:space="0" w:color="auto"/>
            <w:bottom w:val="none" w:sz="0" w:space="0" w:color="auto"/>
            <w:right w:val="none" w:sz="0" w:space="0" w:color="auto"/>
          </w:divBdr>
        </w:div>
        <w:div w:id="1446777650">
          <w:marLeft w:val="446"/>
          <w:marRight w:val="0"/>
          <w:marTop w:val="0"/>
          <w:marBottom w:val="0"/>
          <w:divBdr>
            <w:top w:val="none" w:sz="0" w:space="0" w:color="auto"/>
            <w:left w:val="none" w:sz="0" w:space="0" w:color="auto"/>
            <w:bottom w:val="none" w:sz="0" w:space="0" w:color="auto"/>
            <w:right w:val="none" w:sz="0" w:space="0" w:color="auto"/>
          </w:divBdr>
        </w:div>
        <w:div w:id="143207541">
          <w:marLeft w:val="446"/>
          <w:marRight w:val="0"/>
          <w:marTop w:val="0"/>
          <w:marBottom w:val="0"/>
          <w:divBdr>
            <w:top w:val="none" w:sz="0" w:space="0" w:color="auto"/>
            <w:left w:val="none" w:sz="0" w:space="0" w:color="auto"/>
            <w:bottom w:val="none" w:sz="0" w:space="0" w:color="auto"/>
            <w:right w:val="none" w:sz="0" w:space="0" w:color="auto"/>
          </w:divBdr>
        </w:div>
        <w:div w:id="867640886">
          <w:marLeft w:val="446"/>
          <w:marRight w:val="0"/>
          <w:marTop w:val="0"/>
          <w:marBottom w:val="0"/>
          <w:divBdr>
            <w:top w:val="none" w:sz="0" w:space="0" w:color="auto"/>
            <w:left w:val="none" w:sz="0" w:space="0" w:color="auto"/>
            <w:bottom w:val="none" w:sz="0" w:space="0" w:color="auto"/>
            <w:right w:val="none" w:sz="0" w:space="0" w:color="auto"/>
          </w:divBdr>
        </w:div>
        <w:div w:id="520972640">
          <w:marLeft w:val="446"/>
          <w:marRight w:val="0"/>
          <w:marTop w:val="0"/>
          <w:marBottom w:val="0"/>
          <w:divBdr>
            <w:top w:val="none" w:sz="0" w:space="0" w:color="auto"/>
            <w:left w:val="none" w:sz="0" w:space="0" w:color="auto"/>
            <w:bottom w:val="none" w:sz="0" w:space="0" w:color="auto"/>
            <w:right w:val="none" w:sz="0" w:space="0" w:color="auto"/>
          </w:divBdr>
        </w:div>
      </w:divsChild>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60699693">
      <w:bodyDiv w:val="1"/>
      <w:marLeft w:val="0"/>
      <w:marRight w:val="0"/>
      <w:marTop w:val="0"/>
      <w:marBottom w:val="0"/>
      <w:divBdr>
        <w:top w:val="none" w:sz="0" w:space="0" w:color="auto"/>
        <w:left w:val="none" w:sz="0" w:space="0" w:color="auto"/>
        <w:bottom w:val="none" w:sz="0" w:space="0" w:color="auto"/>
        <w:right w:val="none" w:sz="0" w:space="0" w:color="auto"/>
      </w:divBdr>
      <w:divsChild>
        <w:div w:id="899101151">
          <w:marLeft w:val="446"/>
          <w:marRight w:val="0"/>
          <w:marTop w:val="0"/>
          <w:marBottom w:val="0"/>
          <w:divBdr>
            <w:top w:val="none" w:sz="0" w:space="0" w:color="auto"/>
            <w:left w:val="none" w:sz="0" w:space="0" w:color="auto"/>
            <w:bottom w:val="none" w:sz="0" w:space="0" w:color="auto"/>
            <w:right w:val="none" w:sz="0" w:space="0" w:color="auto"/>
          </w:divBdr>
        </w:div>
        <w:div w:id="851838965">
          <w:marLeft w:val="446"/>
          <w:marRight w:val="0"/>
          <w:marTop w:val="0"/>
          <w:marBottom w:val="0"/>
          <w:divBdr>
            <w:top w:val="none" w:sz="0" w:space="0" w:color="auto"/>
            <w:left w:val="none" w:sz="0" w:space="0" w:color="auto"/>
            <w:bottom w:val="none" w:sz="0" w:space="0" w:color="auto"/>
            <w:right w:val="none" w:sz="0" w:space="0" w:color="auto"/>
          </w:divBdr>
        </w:div>
        <w:div w:id="1651591749">
          <w:marLeft w:val="446"/>
          <w:marRight w:val="0"/>
          <w:marTop w:val="0"/>
          <w:marBottom w:val="0"/>
          <w:divBdr>
            <w:top w:val="none" w:sz="0" w:space="0" w:color="auto"/>
            <w:left w:val="none" w:sz="0" w:space="0" w:color="auto"/>
            <w:bottom w:val="none" w:sz="0" w:space="0" w:color="auto"/>
            <w:right w:val="none" w:sz="0" w:space="0" w:color="auto"/>
          </w:divBdr>
        </w:div>
        <w:div w:id="1470828692">
          <w:marLeft w:val="274"/>
          <w:marRight w:val="0"/>
          <w:marTop w:val="0"/>
          <w:marBottom w:val="120"/>
          <w:divBdr>
            <w:top w:val="none" w:sz="0" w:space="0" w:color="auto"/>
            <w:left w:val="none" w:sz="0" w:space="0" w:color="auto"/>
            <w:bottom w:val="none" w:sz="0" w:space="0" w:color="auto"/>
            <w:right w:val="none" w:sz="0" w:space="0" w:color="auto"/>
          </w:divBdr>
        </w:div>
        <w:div w:id="83304588">
          <w:marLeft w:val="274"/>
          <w:marRight w:val="0"/>
          <w:marTop w:val="0"/>
          <w:marBottom w:val="120"/>
          <w:divBdr>
            <w:top w:val="none" w:sz="0" w:space="0" w:color="auto"/>
            <w:left w:val="none" w:sz="0" w:space="0" w:color="auto"/>
            <w:bottom w:val="none" w:sz="0" w:space="0" w:color="auto"/>
            <w:right w:val="none" w:sz="0" w:space="0" w:color="auto"/>
          </w:divBdr>
        </w:div>
        <w:div w:id="196720083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40640109">
      <w:bodyDiv w:val="1"/>
      <w:marLeft w:val="0"/>
      <w:marRight w:val="0"/>
      <w:marTop w:val="0"/>
      <w:marBottom w:val="0"/>
      <w:divBdr>
        <w:top w:val="none" w:sz="0" w:space="0" w:color="auto"/>
        <w:left w:val="none" w:sz="0" w:space="0" w:color="auto"/>
        <w:bottom w:val="none" w:sz="0" w:space="0" w:color="auto"/>
        <w:right w:val="none" w:sz="0" w:space="0" w:color="auto"/>
      </w:divBdr>
    </w:div>
    <w:div w:id="751316748">
      <w:bodyDiv w:val="1"/>
      <w:marLeft w:val="0"/>
      <w:marRight w:val="0"/>
      <w:marTop w:val="0"/>
      <w:marBottom w:val="0"/>
      <w:divBdr>
        <w:top w:val="none" w:sz="0" w:space="0" w:color="auto"/>
        <w:left w:val="none" w:sz="0" w:space="0" w:color="auto"/>
        <w:bottom w:val="none" w:sz="0" w:space="0" w:color="auto"/>
        <w:right w:val="none" w:sz="0" w:space="0" w:color="auto"/>
      </w:divBdr>
    </w:div>
    <w:div w:id="784274186">
      <w:bodyDiv w:val="1"/>
      <w:marLeft w:val="0"/>
      <w:marRight w:val="0"/>
      <w:marTop w:val="0"/>
      <w:marBottom w:val="0"/>
      <w:divBdr>
        <w:top w:val="none" w:sz="0" w:space="0" w:color="auto"/>
        <w:left w:val="none" w:sz="0" w:space="0" w:color="auto"/>
        <w:bottom w:val="none" w:sz="0" w:space="0" w:color="auto"/>
        <w:right w:val="none" w:sz="0" w:space="0" w:color="auto"/>
      </w:divBdr>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51410741">
      <w:bodyDiv w:val="1"/>
      <w:marLeft w:val="0"/>
      <w:marRight w:val="0"/>
      <w:marTop w:val="0"/>
      <w:marBottom w:val="0"/>
      <w:divBdr>
        <w:top w:val="none" w:sz="0" w:space="0" w:color="auto"/>
        <w:left w:val="none" w:sz="0" w:space="0" w:color="auto"/>
        <w:bottom w:val="none" w:sz="0" w:space="0" w:color="auto"/>
        <w:right w:val="none" w:sz="0" w:space="0" w:color="auto"/>
      </w:divBdr>
      <w:divsChild>
        <w:div w:id="1649821816">
          <w:marLeft w:val="274"/>
          <w:marRight w:val="0"/>
          <w:marTop w:val="0"/>
          <w:marBottom w:val="120"/>
          <w:divBdr>
            <w:top w:val="none" w:sz="0" w:space="0" w:color="auto"/>
            <w:left w:val="none" w:sz="0" w:space="0" w:color="auto"/>
            <w:bottom w:val="none" w:sz="0" w:space="0" w:color="auto"/>
            <w:right w:val="none" w:sz="0" w:space="0" w:color="auto"/>
          </w:divBdr>
        </w:div>
      </w:divsChild>
    </w:div>
    <w:div w:id="861936524">
      <w:bodyDiv w:val="1"/>
      <w:marLeft w:val="0"/>
      <w:marRight w:val="0"/>
      <w:marTop w:val="0"/>
      <w:marBottom w:val="0"/>
      <w:divBdr>
        <w:top w:val="none" w:sz="0" w:space="0" w:color="auto"/>
        <w:left w:val="none" w:sz="0" w:space="0" w:color="auto"/>
        <w:bottom w:val="none" w:sz="0" w:space="0" w:color="auto"/>
        <w:right w:val="none" w:sz="0" w:space="0" w:color="auto"/>
      </w:divBdr>
      <w:divsChild>
        <w:div w:id="780226900">
          <w:marLeft w:val="274"/>
          <w:marRight w:val="0"/>
          <w:marTop w:val="0"/>
          <w:marBottom w:val="120"/>
          <w:divBdr>
            <w:top w:val="none" w:sz="0" w:space="0" w:color="auto"/>
            <w:left w:val="none" w:sz="0" w:space="0" w:color="auto"/>
            <w:bottom w:val="none" w:sz="0" w:space="0" w:color="auto"/>
            <w:right w:val="none" w:sz="0" w:space="0" w:color="auto"/>
          </w:divBdr>
        </w:div>
      </w:divsChild>
    </w:div>
    <w:div w:id="869805375">
      <w:bodyDiv w:val="1"/>
      <w:marLeft w:val="0"/>
      <w:marRight w:val="0"/>
      <w:marTop w:val="0"/>
      <w:marBottom w:val="0"/>
      <w:divBdr>
        <w:top w:val="none" w:sz="0" w:space="0" w:color="auto"/>
        <w:left w:val="none" w:sz="0" w:space="0" w:color="auto"/>
        <w:bottom w:val="none" w:sz="0" w:space="0" w:color="auto"/>
        <w:right w:val="none" w:sz="0" w:space="0" w:color="auto"/>
      </w:divBdr>
      <w:divsChild>
        <w:div w:id="612135151">
          <w:marLeft w:val="274"/>
          <w:marRight w:val="0"/>
          <w:marTop w:val="0"/>
          <w:marBottom w:val="120"/>
          <w:divBdr>
            <w:top w:val="none" w:sz="0" w:space="0" w:color="auto"/>
            <w:left w:val="none" w:sz="0" w:space="0" w:color="auto"/>
            <w:bottom w:val="none" w:sz="0" w:space="0" w:color="auto"/>
            <w:right w:val="none" w:sz="0" w:space="0" w:color="auto"/>
          </w:divBdr>
        </w:div>
        <w:div w:id="1065569540">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07156134">
      <w:bodyDiv w:val="1"/>
      <w:marLeft w:val="0"/>
      <w:marRight w:val="0"/>
      <w:marTop w:val="0"/>
      <w:marBottom w:val="0"/>
      <w:divBdr>
        <w:top w:val="none" w:sz="0" w:space="0" w:color="auto"/>
        <w:left w:val="none" w:sz="0" w:space="0" w:color="auto"/>
        <w:bottom w:val="none" w:sz="0" w:space="0" w:color="auto"/>
        <w:right w:val="none" w:sz="0" w:space="0" w:color="auto"/>
      </w:divBdr>
      <w:divsChild>
        <w:div w:id="1329551202">
          <w:marLeft w:val="173"/>
          <w:marRight w:val="0"/>
          <w:marTop w:val="0"/>
          <w:marBottom w:val="0"/>
          <w:divBdr>
            <w:top w:val="none" w:sz="0" w:space="0" w:color="auto"/>
            <w:left w:val="none" w:sz="0" w:space="0" w:color="auto"/>
            <w:bottom w:val="none" w:sz="0" w:space="0" w:color="auto"/>
            <w:right w:val="none" w:sz="0" w:space="0" w:color="auto"/>
          </w:divBdr>
        </w:div>
        <w:div w:id="1924602173">
          <w:marLeft w:val="173"/>
          <w:marRight w:val="0"/>
          <w:marTop w:val="0"/>
          <w:marBottom w:val="0"/>
          <w:divBdr>
            <w:top w:val="none" w:sz="0" w:space="0" w:color="auto"/>
            <w:left w:val="none" w:sz="0" w:space="0" w:color="auto"/>
            <w:bottom w:val="none" w:sz="0" w:space="0" w:color="auto"/>
            <w:right w:val="none" w:sz="0" w:space="0" w:color="auto"/>
          </w:divBdr>
        </w:div>
      </w:divsChild>
    </w:div>
    <w:div w:id="919217578">
      <w:bodyDiv w:val="1"/>
      <w:marLeft w:val="0"/>
      <w:marRight w:val="0"/>
      <w:marTop w:val="0"/>
      <w:marBottom w:val="0"/>
      <w:divBdr>
        <w:top w:val="none" w:sz="0" w:space="0" w:color="auto"/>
        <w:left w:val="none" w:sz="0" w:space="0" w:color="auto"/>
        <w:bottom w:val="none" w:sz="0" w:space="0" w:color="auto"/>
        <w:right w:val="none" w:sz="0" w:space="0" w:color="auto"/>
      </w:divBdr>
    </w:div>
    <w:div w:id="921912922">
      <w:bodyDiv w:val="1"/>
      <w:marLeft w:val="0"/>
      <w:marRight w:val="0"/>
      <w:marTop w:val="0"/>
      <w:marBottom w:val="0"/>
      <w:divBdr>
        <w:top w:val="none" w:sz="0" w:space="0" w:color="auto"/>
        <w:left w:val="none" w:sz="0" w:space="0" w:color="auto"/>
        <w:bottom w:val="none" w:sz="0" w:space="0" w:color="auto"/>
        <w:right w:val="none" w:sz="0" w:space="0" w:color="auto"/>
      </w:divBdr>
      <w:divsChild>
        <w:div w:id="1247960085">
          <w:marLeft w:val="446"/>
          <w:marRight w:val="0"/>
          <w:marTop w:val="0"/>
          <w:marBottom w:val="120"/>
          <w:divBdr>
            <w:top w:val="none" w:sz="0" w:space="0" w:color="auto"/>
            <w:left w:val="none" w:sz="0" w:space="0" w:color="auto"/>
            <w:bottom w:val="none" w:sz="0" w:space="0" w:color="auto"/>
            <w:right w:val="none" w:sz="0" w:space="0" w:color="auto"/>
          </w:divBdr>
        </w:div>
        <w:div w:id="1319840883">
          <w:marLeft w:val="446"/>
          <w:marRight w:val="0"/>
          <w:marTop w:val="0"/>
          <w:marBottom w:val="120"/>
          <w:divBdr>
            <w:top w:val="none" w:sz="0" w:space="0" w:color="auto"/>
            <w:left w:val="none" w:sz="0" w:space="0" w:color="auto"/>
            <w:bottom w:val="none" w:sz="0" w:space="0" w:color="auto"/>
            <w:right w:val="none" w:sz="0" w:space="0" w:color="auto"/>
          </w:divBdr>
        </w:div>
        <w:div w:id="1886675763">
          <w:marLeft w:val="446"/>
          <w:marRight w:val="0"/>
          <w:marTop w:val="0"/>
          <w:marBottom w:val="120"/>
          <w:divBdr>
            <w:top w:val="none" w:sz="0" w:space="0" w:color="auto"/>
            <w:left w:val="none" w:sz="0" w:space="0" w:color="auto"/>
            <w:bottom w:val="none" w:sz="0" w:space="0" w:color="auto"/>
            <w:right w:val="none" w:sz="0" w:space="0" w:color="auto"/>
          </w:divBdr>
        </w:div>
        <w:div w:id="1174419989">
          <w:marLeft w:val="446"/>
          <w:marRight w:val="0"/>
          <w:marTop w:val="0"/>
          <w:marBottom w:val="120"/>
          <w:divBdr>
            <w:top w:val="none" w:sz="0" w:space="0" w:color="auto"/>
            <w:left w:val="none" w:sz="0" w:space="0" w:color="auto"/>
            <w:bottom w:val="none" w:sz="0" w:space="0" w:color="auto"/>
            <w:right w:val="none" w:sz="0" w:space="0" w:color="auto"/>
          </w:divBdr>
        </w:div>
        <w:div w:id="790322544">
          <w:marLeft w:val="446"/>
          <w:marRight w:val="0"/>
          <w:marTop w:val="0"/>
          <w:marBottom w:val="120"/>
          <w:divBdr>
            <w:top w:val="none" w:sz="0" w:space="0" w:color="auto"/>
            <w:left w:val="none" w:sz="0" w:space="0" w:color="auto"/>
            <w:bottom w:val="none" w:sz="0" w:space="0" w:color="auto"/>
            <w:right w:val="none" w:sz="0" w:space="0" w:color="auto"/>
          </w:divBdr>
        </w:div>
      </w:divsChild>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577059">
      <w:bodyDiv w:val="1"/>
      <w:marLeft w:val="0"/>
      <w:marRight w:val="0"/>
      <w:marTop w:val="0"/>
      <w:marBottom w:val="0"/>
      <w:divBdr>
        <w:top w:val="none" w:sz="0" w:space="0" w:color="auto"/>
        <w:left w:val="none" w:sz="0" w:space="0" w:color="auto"/>
        <w:bottom w:val="none" w:sz="0" w:space="0" w:color="auto"/>
        <w:right w:val="none" w:sz="0" w:space="0" w:color="auto"/>
      </w:divBdr>
      <w:divsChild>
        <w:div w:id="1476293226">
          <w:marLeft w:val="446"/>
          <w:marRight w:val="0"/>
          <w:marTop w:val="0"/>
          <w:marBottom w:val="0"/>
          <w:divBdr>
            <w:top w:val="none" w:sz="0" w:space="0" w:color="auto"/>
            <w:left w:val="none" w:sz="0" w:space="0" w:color="auto"/>
            <w:bottom w:val="none" w:sz="0" w:space="0" w:color="auto"/>
            <w:right w:val="none" w:sz="0" w:space="0" w:color="auto"/>
          </w:divBdr>
        </w:div>
        <w:div w:id="1568031713">
          <w:marLeft w:val="446"/>
          <w:marRight w:val="0"/>
          <w:marTop w:val="0"/>
          <w:marBottom w:val="0"/>
          <w:divBdr>
            <w:top w:val="none" w:sz="0" w:space="0" w:color="auto"/>
            <w:left w:val="none" w:sz="0" w:space="0" w:color="auto"/>
            <w:bottom w:val="none" w:sz="0" w:space="0" w:color="auto"/>
            <w:right w:val="none" w:sz="0" w:space="0" w:color="auto"/>
          </w:divBdr>
        </w:div>
      </w:divsChild>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6690987">
      <w:bodyDiv w:val="1"/>
      <w:marLeft w:val="0"/>
      <w:marRight w:val="0"/>
      <w:marTop w:val="0"/>
      <w:marBottom w:val="0"/>
      <w:divBdr>
        <w:top w:val="none" w:sz="0" w:space="0" w:color="auto"/>
        <w:left w:val="none" w:sz="0" w:space="0" w:color="auto"/>
        <w:bottom w:val="none" w:sz="0" w:space="0" w:color="auto"/>
        <w:right w:val="none" w:sz="0" w:space="0" w:color="auto"/>
      </w:divBdr>
      <w:divsChild>
        <w:div w:id="378283188">
          <w:marLeft w:val="173"/>
          <w:marRight w:val="0"/>
          <w:marTop w:val="0"/>
          <w:marBottom w:val="0"/>
          <w:divBdr>
            <w:top w:val="none" w:sz="0" w:space="0" w:color="auto"/>
            <w:left w:val="none" w:sz="0" w:space="0" w:color="auto"/>
            <w:bottom w:val="none" w:sz="0" w:space="0" w:color="auto"/>
            <w:right w:val="none" w:sz="0" w:space="0" w:color="auto"/>
          </w:divBdr>
        </w:div>
        <w:div w:id="1173492546">
          <w:marLeft w:val="173"/>
          <w:marRight w:val="0"/>
          <w:marTop w:val="0"/>
          <w:marBottom w:val="0"/>
          <w:divBdr>
            <w:top w:val="none" w:sz="0" w:space="0" w:color="auto"/>
            <w:left w:val="none" w:sz="0" w:space="0" w:color="auto"/>
            <w:bottom w:val="none" w:sz="0" w:space="0" w:color="auto"/>
            <w:right w:val="none" w:sz="0" w:space="0" w:color="auto"/>
          </w:divBdr>
        </w:div>
        <w:div w:id="1772705700">
          <w:marLeft w:val="173"/>
          <w:marRight w:val="0"/>
          <w:marTop w:val="0"/>
          <w:marBottom w:val="0"/>
          <w:divBdr>
            <w:top w:val="none" w:sz="0" w:space="0" w:color="auto"/>
            <w:left w:val="none" w:sz="0" w:space="0" w:color="auto"/>
            <w:bottom w:val="none" w:sz="0" w:space="0" w:color="auto"/>
            <w:right w:val="none" w:sz="0" w:space="0" w:color="auto"/>
          </w:divBdr>
        </w:div>
        <w:div w:id="429080680">
          <w:marLeft w:val="346"/>
          <w:marRight w:val="0"/>
          <w:marTop w:val="0"/>
          <w:marBottom w:val="0"/>
          <w:divBdr>
            <w:top w:val="none" w:sz="0" w:space="0" w:color="auto"/>
            <w:left w:val="none" w:sz="0" w:space="0" w:color="auto"/>
            <w:bottom w:val="none" w:sz="0" w:space="0" w:color="auto"/>
            <w:right w:val="none" w:sz="0" w:space="0" w:color="auto"/>
          </w:divBdr>
        </w:div>
        <w:div w:id="1136794867">
          <w:marLeft w:val="346"/>
          <w:marRight w:val="0"/>
          <w:marTop w:val="0"/>
          <w:marBottom w:val="0"/>
          <w:divBdr>
            <w:top w:val="none" w:sz="0" w:space="0" w:color="auto"/>
            <w:left w:val="none" w:sz="0" w:space="0" w:color="auto"/>
            <w:bottom w:val="none" w:sz="0" w:space="0" w:color="auto"/>
            <w:right w:val="none" w:sz="0" w:space="0" w:color="auto"/>
          </w:divBdr>
        </w:div>
      </w:divsChild>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785718">
      <w:bodyDiv w:val="1"/>
      <w:marLeft w:val="0"/>
      <w:marRight w:val="0"/>
      <w:marTop w:val="0"/>
      <w:marBottom w:val="0"/>
      <w:divBdr>
        <w:top w:val="none" w:sz="0" w:space="0" w:color="auto"/>
        <w:left w:val="none" w:sz="0" w:space="0" w:color="auto"/>
        <w:bottom w:val="none" w:sz="0" w:space="0" w:color="auto"/>
        <w:right w:val="none" w:sz="0" w:space="0" w:color="auto"/>
      </w:divBdr>
      <w:divsChild>
        <w:div w:id="2056390117">
          <w:marLeft w:val="446"/>
          <w:marRight w:val="0"/>
          <w:marTop w:val="0"/>
          <w:marBottom w:val="120"/>
          <w:divBdr>
            <w:top w:val="none" w:sz="0" w:space="0" w:color="auto"/>
            <w:left w:val="none" w:sz="0" w:space="0" w:color="auto"/>
            <w:bottom w:val="none" w:sz="0" w:space="0" w:color="auto"/>
            <w:right w:val="none" w:sz="0" w:space="0" w:color="auto"/>
          </w:divBdr>
        </w:div>
        <w:div w:id="1807160513">
          <w:marLeft w:val="446"/>
          <w:marRight w:val="0"/>
          <w:marTop w:val="0"/>
          <w:marBottom w:val="120"/>
          <w:divBdr>
            <w:top w:val="none" w:sz="0" w:space="0" w:color="auto"/>
            <w:left w:val="none" w:sz="0" w:space="0" w:color="auto"/>
            <w:bottom w:val="none" w:sz="0" w:space="0" w:color="auto"/>
            <w:right w:val="none" w:sz="0" w:space="0" w:color="auto"/>
          </w:divBdr>
        </w:div>
        <w:div w:id="123276858">
          <w:marLeft w:val="446"/>
          <w:marRight w:val="0"/>
          <w:marTop w:val="0"/>
          <w:marBottom w:val="120"/>
          <w:divBdr>
            <w:top w:val="none" w:sz="0" w:space="0" w:color="auto"/>
            <w:left w:val="none" w:sz="0" w:space="0" w:color="auto"/>
            <w:bottom w:val="none" w:sz="0" w:space="0" w:color="auto"/>
            <w:right w:val="none" w:sz="0" w:space="0" w:color="auto"/>
          </w:divBdr>
        </w:div>
        <w:div w:id="1315643208">
          <w:marLeft w:val="446"/>
          <w:marRight w:val="0"/>
          <w:marTop w:val="0"/>
          <w:marBottom w:val="120"/>
          <w:divBdr>
            <w:top w:val="none" w:sz="0" w:space="0" w:color="auto"/>
            <w:left w:val="none" w:sz="0" w:space="0" w:color="auto"/>
            <w:bottom w:val="none" w:sz="0" w:space="0" w:color="auto"/>
            <w:right w:val="none" w:sz="0" w:space="0" w:color="auto"/>
          </w:divBdr>
        </w:div>
        <w:div w:id="1153640392">
          <w:marLeft w:val="446"/>
          <w:marRight w:val="0"/>
          <w:marTop w:val="0"/>
          <w:marBottom w:val="120"/>
          <w:divBdr>
            <w:top w:val="none" w:sz="0" w:space="0" w:color="auto"/>
            <w:left w:val="none" w:sz="0" w:space="0" w:color="auto"/>
            <w:bottom w:val="none" w:sz="0" w:space="0" w:color="auto"/>
            <w:right w:val="none" w:sz="0" w:space="0" w:color="auto"/>
          </w:divBdr>
        </w:div>
        <w:div w:id="355542796">
          <w:marLeft w:val="446"/>
          <w:marRight w:val="0"/>
          <w:marTop w:val="0"/>
          <w:marBottom w:val="120"/>
          <w:divBdr>
            <w:top w:val="none" w:sz="0" w:space="0" w:color="auto"/>
            <w:left w:val="none" w:sz="0" w:space="0" w:color="auto"/>
            <w:bottom w:val="none" w:sz="0" w:space="0" w:color="auto"/>
            <w:right w:val="none" w:sz="0" w:space="0" w:color="auto"/>
          </w:divBdr>
        </w:div>
        <w:div w:id="217010386">
          <w:marLeft w:val="446"/>
          <w:marRight w:val="0"/>
          <w:marTop w:val="0"/>
          <w:marBottom w:val="120"/>
          <w:divBdr>
            <w:top w:val="none" w:sz="0" w:space="0" w:color="auto"/>
            <w:left w:val="none" w:sz="0" w:space="0" w:color="auto"/>
            <w:bottom w:val="none" w:sz="0" w:space="0" w:color="auto"/>
            <w:right w:val="none" w:sz="0" w:space="0" w:color="auto"/>
          </w:divBdr>
        </w:div>
        <w:div w:id="1321421177">
          <w:marLeft w:val="274"/>
          <w:marRight w:val="0"/>
          <w:marTop w:val="0"/>
          <w:marBottom w:val="120"/>
          <w:divBdr>
            <w:top w:val="none" w:sz="0" w:space="0" w:color="auto"/>
            <w:left w:val="none" w:sz="0" w:space="0" w:color="auto"/>
            <w:bottom w:val="none" w:sz="0" w:space="0" w:color="auto"/>
            <w:right w:val="none" w:sz="0" w:space="0" w:color="auto"/>
          </w:divBdr>
        </w:div>
      </w:divsChild>
    </w:div>
    <w:div w:id="970944723">
      <w:bodyDiv w:val="1"/>
      <w:marLeft w:val="0"/>
      <w:marRight w:val="0"/>
      <w:marTop w:val="0"/>
      <w:marBottom w:val="0"/>
      <w:divBdr>
        <w:top w:val="none" w:sz="0" w:space="0" w:color="auto"/>
        <w:left w:val="none" w:sz="0" w:space="0" w:color="auto"/>
        <w:bottom w:val="none" w:sz="0" w:space="0" w:color="auto"/>
        <w:right w:val="none" w:sz="0" w:space="0" w:color="auto"/>
      </w:divBdr>
      <w:divsChild>
        <w:div w:id="1772167323">
          <w:marLeft w:val="274"/>
          <w:marRight w:val="0"/>
          <w:marTop w:val="0"/>
          <w:marBottom w:val="120"/>
          <w:divBdr>
            <w:top w:val="none" w:sz="0" w:space="0" w:color="auto"/>
            <w:left w:val="none" w:sz="0" w:space="0" w:color="auto"/>
            <w:bottom w:val="none" w:sz="0" w:space="0" w:color="auto"/>
            <w:right w:val="none" w:sz="0" w:space="0" w:color="auto"/>
          </w:divBdr>
        </w:div>
        <w:div w:id="1745952905">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98772160">
      <w:bodyDiv w:val="1"/>
      <w:marLeft w:val="0"/>
      <w:marRight w:val="0"/>
      <w:marTop w:val="0"/>
      <w:marBottom w:val="0"/>
      <w:divBdr>
        <w:top w:val="none" w:sz="0" w:space="0" w:color="auto"/>
        <w:left w:val="none" w:sz="0" w:space="0" w:color="auto"/>
        <w:bottom w:val="none" w:sz="0" w:space="0" w:color="auto"/>
        <w:right w:val="none" w:sz="0" w:space="0" w:color="auto"/>
      </w:divBdr>
    </w:div>
    <w:div w:id="999894485">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38555867">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5259010">
      <w:bodyDiv w:val="1"/>
      <w:marLeft w:val="0"/>
      <w:marRight w:val="0"/>
      <w:marTop w:val="0"/>
      <w:marBottom w:val="0"/>
      <w:divBdr>
        <w:top w:val="none" w:sz="0" w:space="0" w:color="auto"/>
        <w:left w:val="none" w:sz="0" w:space="0" w:color="auto"/>
        <w:bottom w:val="none" w:sz="0" w:space="0" w:color="auto"/>
        <w:right w:val="none" w:sz="0" w:space="0" w:color="auto"/>
      </w:divBdr>
      <w:divsChild>
        <w:div w:id="969092412">
          <w:marLeft w:val="274"/>
          <w:marRight w:val="0"/>
          <w:marTop w:val="0"/>
          <w:marBottom w:val="120"/>
          <w:divBdr>
            <w:top w:val="none" w:sz="0" w:space="0" w:color="auto"/>
            <w:left w:val="none" w:sz="0" w:space="0" w:color="auto"/>
            <w:bottom w:val="none" w:sz="0" w:space="0" w:color="auto"/>
            <w:right w:val="none" w:sz="0" w:space="0" w:color="auto"/>
          </w:divBdr>
        </w:div>
        <w:div w:id="1992099742">
          <w:marLeft w:val="274"/>
          <w:marRight w:val="0"/>
          <w:marTop w:val="0"/>
          <w:marBottom w:val="120"/>
          <w:divBdr>
            <w:top w:val="none" w:sz="0" w:space="0" w:color="auto"/>
            <w:left w:val="none" w:sz="0" w:space="0" w:color="auto"/>
            <w:bottom w:val="none" w:sz="0" w:space="0" w:color="auto"/>
            <w:right w:val="none" w:sz="0" w:space="0" w:color="auto"/>
          </w:divBdr>
        </w:div>
        <w:div w:id="1753048082">
          <w:marLeft w:val="274"/>
          <w:marRight w:val="0"/>
          <w:marTop w:val="0"/>
          <w:marBottom w:val="120"/>
          <w:divBdr>
            <w:top w:val="none" w:sz="0" w:space="0" w:color="auto"/>
            <w:left w:val="none" w:sz="0" w:space="0" w:color="auto"/>
            <w:bottom w:val="none" w:sz="0" w:space="0" w:color="auto"/>
            <w:right w:val="none" w:sz="0" w:space="0" w:color="auto"/>
          </w:divBdr>
        </w:div>
      </w:divsChild>
    </w:div>
    <w:div w:id="1045836667">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49458422">
      <w:bodyDiv w:val="1"/>
      <w:marLeft w:val="0"/>
      <w:marRight w:val="0"/>
      <w:marTop w:val="0"/>
      <w:marBottom w:val="0"/>
      <w:divBdr>
        <w:top w:val="none" w:sz="0" w:space="0" w:color="auto"/>
        <w:left w:val="none" w:sz="0" w:space="0" w:color="auto"/>
        <w:bottom w:val="none" w:sz="0" w:space="0" w:color="auto"/>
        <w:right w:val="none" w:sz="0" w:space="0" w:color="auto"/>
      </w:divBdr>
      <w:divsChild>
        <w:div w:id="763960981">
          <w:marLeft w:val="173"/>
          <w:marRight w:val="0"/>
          <w:marTop w:val="0"/>
          <w:marBottom w:val="0"/>
          <w:divBdr>
            <w:top w:val="none" w:sz="0" w:space="0" w:color="auto"/>
            <w:left w:val="none" w:sz="0" w:space="0" w:color="auto"/>
            <w:bottom w:val="none" w:sz="0" w:space="0" w:color="auto"/>
            <w:right w:val="none" w:sz="0" w:space="0" w:color="auto"/>
          </w:divBdr>
        </w:div>
      </w:divsChild>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63482392">
      <w:bodyDiv w:val="1"/>
      <w:marLeft w:val="0"/>
      <w:marRight w:val="0"/>
      <w:marTop w:val="0"/>
      <w:marBottom w:val="0"/>
      <w:divBdr>
        <w:top w:val="none" w:sz="0" w:space="0" w:color="auto"/>
        <w:left w:val="none" w:sz="0" w:space="0" w:color="auto"/>
        <w:bottom w:val="none" w:sz="0" w:space="0" w:color="auto"/>
        <w:right w:val="none" w:sz="0" w:space="0" w:color="auto"/>
      </w:divBdr>
      <w:divsChild>
        <w:div w:id="1699504570">
          <w:marLeft w:val="274"/>
          <w:marRight w:val="0"/>
          <w:marTop w:val="0"/>
          <w:marBottom w:val="120"/>
          <w:divBdr>
            <w:top w:val="none" w:sz="0" w:space="0" w:color="auto"/>
            <w:left w:val="none" w:sz="0" w:space="0" w:color="auto"/>
            <w:bottom w:val="none" w:sz="0" w:space="0" w:color="auto"/>
            <w:right w:val="none" w:sz="0" w:space="0" w:color="auto"/>
          </w:divBdr>
        </w:div>
        <w:div w:id="1703285692">
          <w:marLeft w:val="274"/>
          <w:marRight w:val="0"/>
          <w:marTop w:val="0"/>
          <w:marBottom w:val="120"/>
          <w:divBdr>
            <w:top w:val="none" w:sz="0" w:space="0" w:color="auto"/>
            <w:left w:val="none" w:sz="0" w:space="0" w:color="auto"/>
            <w:bottom w:val="none" w:sz="0" w:space="0" w:color="auto"/>
            <w:right w:val="none" w:sz="0" w:space="0" w:color="auto"/>
          </w:divBdr>
        </w:div>
        <w:div w:id="2037657693">
          <w:marLeft w:val="274"/>
          <w:marRight w:val="0"/>
          <w:marTop w:val="0"/>
          <w:marBottom w:val="120"/>
          <w:divBdr>
            <w:top w:val="none" w:sz="0" w:space="0" w:color="auto"/>
            <w:left w:val="none" w:sz="0" w:space="0" w:color="auto"/>
            <w:bottom w:val="none" w:sz="0" w:space="0" w:color="auto"/>
            <w:right w:val="none" w:sz="0" w:space="0" w:color="auto"/>
          </w:divBdr>
        </w:div>
        <w:div w:id="1448499966">
          <w:marLeft w:val="274"/>
          <w:marRight w:val="0"/>
          <w:marTop w:val="0"/>
          <w:marBottom w:val="120"/>
          <w:divBdr>
            <w:top w:val="none" w:sz="0" w:space="0" w:color="auto"/>
            <w:left w:val="none" w:sz="0" w:space="0" w:color="auto"/>
            <w:bottom w:val="none" w:sz="0" w:space="0" w:color="auto"/>
            <w:right w:val="none" w:sz="0" w:space="0" w:color="auto"/>
          </w:divBdr>
        </w:div>
        <w:div w:id="596406625">
          <w:marLeft w:val="274"/>
          <w:marRight w:val="0"/>
          <w:marTop w:val="0"/>
          <w:marBottom w:val="120"/>
          <w:divBdr>
            <w:top w:val="none" w:sz="0" w:space="0" w:color="auto"/>
            <w:left w:val="none" w:sz="0" w:space="0" w:color="auto"/>
            <w:bottom w:val="none" w:sz="0" w:space="0" w:color="auto"/>
            <w:right w:val="none" w:sz="0" w:space="0" w:color="auto"/>
          </w:divBdr>
        </w:div>
      </w:divsChild>
    </w:div>
    <w:div w:id="1066958500">
      <w:bodyDiv w:val="1"/>
      <w:marLeft w:val="0"/>
      <w:marRight w:val="0"/>
      <w:marTop w:val="0"/>
      <w:marBottom w:val="0"/>
      <w:divBdr>
        <w:top w:val="none" w:sz="0" w:space="0" w:color="auto"/>
        <w:left w:val="none" w:sz="0" w:space="0" w:color="auto"/>
        <w:bottom w:val="none" w:sz="0" w:space="0" w:color="auto"/>
        <w:right w:val="none" w:sz="0" w:space="0" w:color="auto"/>
      </w:divBdr>
      <w:divsChild>
        <w:div w:id="1811512962">
          <w:marLeft w:val="274"/>
          <w:marRight w:val="0"/>
          <w:marTop w:val="0"/>
          <w:marBottom w:val="120"/>
          <w:divBdr>
            <w:top w:val="none" w:sz="0" w:space="0" w:color="auto"/>
            <w:left w:val="none" w:sz="0" w:space="0" w:color="auto"/>
            <w:bottom w:val="none" w:sz="0" w:space="0" w:color="auto"/>
            <w:right w:val="none" w:sz="0" w:space="0" w:color="auto"/>
          </w:divBdr>
        </w:div>
        <w:div w:id="1990480069">
          <w:marLeft w:val="274"/>
          <w:marRight w:val="0"/>
          <w:marTop w:val="0"/>
          <w:marBottom w:val="120"/>
          <w:divBdr>
            <w:top w:val="none" w:sz="0" w:space="0" w:color="auto"/>
            <w:left w:val="none" w:sz="0" w:space="0" w:color="auto"/>
            <w:bottom w:val="none" w:sz="0" w:space="0" w:color="auto"/>
            <w:right w:val="none" w:sz="0" w:space="0" w:color="auto"/>
          </w:divBdr>
        </w:div>
        <w:div w:id="1855537358">
          <w:marLeft w:val="274"/>
          <w:marRight w:val="0"/>
          <w:marTop w:val="0"/>
          <w:marBottom w:val="120"/>
          <w:divBdr>
            <w:top w:val="none" w:sz="0" w:space="0" w:color="auto"/>
            <w:left w:val="none" w:sz="0" w:space="0" w:color="auto"/>
            <w:bottom w:val="none" w:sz="0" w:space="0" w:color="auto"/>
            <w:right w:val="none" w:sz="0" w:space="0" w:color="auto"/>
          </w:divBdr>
        </w:div>
      </w:divsChild>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091048560">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2777156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502281">
      <w:bodyDiv w:val="1"/>
      <w:marLeft w:val="0"/>
      <w:marRight w:val="0"/>
      <w:marTop w:val="0"/>
      <w:marBottom w:val="0"/>
      <w:divBdr>
        <w:top w:val="none" w:sz="0" w:space="0" w:color="auto"/>
        <w:left w:val="none" w:sz="0" w:space="0" w:color="auto"/>
        <w:bottom w:val="none" w:sz="0" w:space="0" w:color="auto"/>
        <w:right w:val="none" w:sz="0" w:space="0" w:color="auto"/>
      </w:divBdr>
    </w:div>
    <w:div w:id="1143304788">
      <w:bodyDiv w:val="1"/>
      <w:marLeft w:val="0"/>
      <w:marRight w:val="0"/>
      <w:marTop w:val="0"/>
      <w:marBottom w:val="0"/>
      <w:divBdr>
        <w:top w:val="none" w:sz="0" w:space="0" w:color="auto"/>
        <w:left w:val="none" w:sz="0" w:space="0" w:color="auto"/>
        <w:bottom w:val="none" w:sz="0" w:space="0" w:color="auto"/>
        <w:right w:val="none" w:sz="0" w:space="0" w:color="auto"/>
      </w:divBdr>
    </w:div>
    <w:div w:id="1159272237">
      <w:bodyDiv w:val="1"/>
      <w:marLeft w:val="0"/>
      <w:marRight w:val="0"/>
      <w:marTop w:val="0"/>
      <w:marBottom w:val="0"/>
      <w:divBdr>
        <w:top w:val="none" w:sz="0" w:space="0" w:color="auto"/>
        <w:left w:val="none" w:sz="0" w:space="0" w:color="auto"/>
        <w:bottom w:val="none" w:sz="0" w:space="0" w:color="auto"/>
        <w:right w:val="none" w:sz="0" w:space="0" w:color="auto"/>
      </w:divBdr>
    </w:div>
    <w:div w:id="116466471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5996279">
      <w:bodyDiv w:val="1"/>
      <w:marLeft w:val="0"/>
      <w:marRight w:val="0"/>
      <w:marTop w:val="0"/>
      <w:marBottom w:val="0"/>
      <w:divBdr>
        <w:top w:val="none" w:sz="0" w:space="0" w:color="auto"/>
        <w:left w:val="none" w:sz="0" w:space="0" w:color="auto"/>
        <w:bottom w:val="none" w:sz="0" w:space="0" w:color="auto"/>
        <w:right w:val="none" w:sz="0" w:space="0" w:color="auto"/>
      </w:divBdr>
      <w:divsChild>
        <w:div w:id="317154155">
          <w:marLeft w:val="274"/>
          <w:marRight w:val="0"/>
          <w:marTop w:val="0"/>
          <w:marBottom w:val="120"/>
          <w:divBdr>
            <w:top w:val="none" w:sz="0" w:space="0" w:color="auto"/>
            <w:left w:val="none" w:sz="0" w:space="0" w:color="auto"/>
            <w:bottom w:val="none" w:sz="0" w:space="0" w:color="auto"/>
            <w:right w:val="none" w:sz="0" w:space="0" w:color="auto"/>
          </w:divBdr>
        </w:div>
        <w:div w:id="426078143">
          <w:marLeft w:val="994"/>
          <w:marRight w:val="0"/>
          <w:marTop w:val="0"/>
          <w:marBottom w:val="120"/>
          <w:divBdr>
            <w:top w:val="none" w:sz="0" w:space="0" w:color="auto"/>
            <w:left w:val="none" w:sz="0" w:space="0" w:color="auto"/>
            <w:bottom w:val="none" w:sz="0" w:space="0" w:color="auto"/>
            <w:right w:val="none" w:sz="0" w:space="0" w:color="auto"/>
          </w:divBdr>
        </w:div>
        <w:div w:id="287782656">
          <w:marLeft w:val="994"/>
          <w:marRight w:val="0"/>
          <w:marTop w:val="0"/>
          <w:marBottom w:val="120"/>
          <w:divBdr>
            <w:top w:val="none" w:sz="0" w:space="0" w:color="auto"/>
            <w:left w:val="none" w:sz="0" w:space="0" w:color="auto"/>
            <w:bottom w:val="none" w:sz="0" w:space="0" w:color="auto"/>
            <w:right w:val="none" w:sz="0" w:space="0" w:color="auto"/>
          </w:divBdr>
        </w:div>
        <w:div w:id="1630239027">
          <w:marLeft w:val="274"/>
          <w:marRight w:val="0"/>
          <w:marTop w:val="0"/>
          <w:marBottom w:val="120"/>
          <w:divBdr>
            <w:top w:val="none" w:sz="0" w:space="0" w:color="auto"/>
            <w:left w:val="none" w:sz="0" w:space="0" w:color="auto"/>
            <w:bottom w:val="none" w:sz="0" w:space="0" w:color="auto"/>
            <w:right w:val="none" w:sz="0" w:space="0" w:color="auto"/>
          </w:divBdr>
        </w:div>
        <w:div w:id="1009715853">
          <w:marLeft w:val="994"/>
          <w:marRight w:val="0"/>
          <w:marTop w:val="0"/>
          <w:marBottom w:val="120"/>
          <w:divBdr>
            <w:top w:val="none" w:sz="0" w:space="0" w:color="auto"/>
            <w:left w:val="none" w:sz="0" w:space="0" w:color="auto"/>
            <w:bottom w:val="none" w:sz="0" w:space="0" w:color="auto"/>
            <w:right w:val="none" w:sz="0" w:space="0" w:color="auto"/>
          </w:divBdr>
        </w:div>
        <w:div w:id="1019045523">
          <w:marLeft w:val="994"/>
          <w:marRight w:val="0"/>
          <w:marTop w:val="0"/>
          <w:marBottom w:val="120"/>
          <w:divBdr>
            <w:top w:val="none" w:sz="0" w:space="0" w:color="auto"/>
            <w:left w:val="none" w:sz="0" w:space="0" w:color="auto"/>
            <w:bottom w:val="none" w:sz="0" w:space="0" w:color="auto"/>
            <w:right w:val="none" w:sz="0" w:space="0" w:color="auto"/>
          </w:divBdr>
        </w:div>
      </w:divsChild>
    </w:div>
    <w:div w:id="1199396676">
      <w:bodyDiv w:val="1"/>
      <w:marLeft w:val="0"/>
      <w:marRight w:val="0"/>
      <w:marTop w:val="0"/>
      <w:marBottom w:val="0"/>
      <w:divBdr>
        <w:top w:val="none" w:sz="0" w:space="0" w:color="auto"/>
        <w:left w:val="none" w:sz="0" w:space="0" w:color="auto"/>
        <w:bottom w:val="none" w:sz="0" w:space="0" w:color="auto"/>
        <w:right w:val="none" w:sz="0" w:space="0" w:color="auto"/>
      </w:divBdr>
      <w:divsChild>
        <w:div w:id="345402587">
          <w:marLeft w:val="274"/>
          <w:marRight w:val="0"/>
          <w:marTop w:val="0"/>
          <w:marBottom w:val="120"/>
          <w:divBdr>
            <w:top w:val="none" w:sz="0" w:space="0" w:color="auto"/>
            <w:left w:val="none" w:sz="0" w:space="0" w:color="auto"/>
            <w:bottom w:val="none" w:sz="0" w:space="0" w:color="auto"/>
            <w:right w:val="none" w:sz="0" w:space="0" w:color="auto"/>
          </w:divBdr>
        </w:div>
      </w:divsChild>
    </w:div>
    <w:div w:id="1262758807">
      <w:bodyDiv w:val="1"/>
      <w:marLeft w:val="0"/>
      <w:marRight w:val="0"/>
      <w:marTop w:val="0"/>
      <w:marBottom w:val="0"/>
      <w:divBdr>
        <w:top w:val="none" w:sz="0" w:space="0" w:color="auto"/>
        <w:left w:val="none" w:sz="0" w:space="0" w:color="auto"/>
        <w:bottom w:val="none" w:sz="0" w:space="0" w:color="auto"/>
        <w:right w:val="none" w:sz="0" w:space="0" w:color="auto"/>
      </w:divBdr>
      <w:divsChild>
        <w:div w:id="2134011753">
          <w:marLeft w:val="446"/>
          <w:marRight w:val="0"/>
          <w:marTop w:val="0"/>
          <w:marBottom w:val="120"/>
          <w:divBdr>
            <w:top w:val="none" w:sz="0" w:space="0" w:color="auto"/>
            <w:left w:val="none" w:sz="0" w:space="0" w:color="auto"/>
            <w:bottom w:val="none" w:sz="0" w:space="0" w:color="auto"/>
            <w:right w:val="none" w:sz="0" w:space="0" w:color="auto"/>
          </w:divBdr>
        </w:div>
      </w:divsChild>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6911332">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2561125">
      <w:bodyDiv w:val="1"/>
      <w:marLeft w:val="0"/>
      <w:marRight w:val="0"/>
      <w:marTop w:val="0"/>
      <w:marBottom w:val="0"/>
      <w:divBdr>
        <w:top w:val="none" w:sz="0" w:space="0" w:color="auto"/>
        <w:left w:val="none" w:sz="0" w:space="0" w:color="auto"/>
        <w:bottom w:val="none" w:sz="0" w:space="0" w:color="auto"/>
        <w:right w:val="none" w:sz="0" w:space="0" w:color="auto"/>
      </w:divBdr>
      <w:divsChild>
        <w:div w:id="149255762">
          <w:marLeft w:val="274"/>
          <w:marRight w:val="0"/>
          <w:marTop w:val="0"/>
          <w:marBottom w:val="120"/>
          <w:divBdr>
            <w:top w:val="none" w:sz="0" w:space="0" w:color="auto"/>
            <w:left w:val="none" w:sz="0" w:space="0" w:color="auto"/>
            <w:bottom w:val="none" w:sz="0" w:space="0" w:color="auto"/>
            <w:right w:val="none" w:sz="0" w:space="0" w:color="auto"/>
          </w:divBdr>
        </w:div>
        <w:div w:id="160698741">
          <w:marLeft w:val="274"/>
          <w:marRight w:val="0"/>
          <w:marTop w:val="0"/>
          <w:marBottom w:val="120"/>
          <w:divBdr>
            <w:top w:val="none" w:sz="0" w:space="0" w:color="auto"/>
            <w:left w:val="none" w:sz="0" w:space="0" w:color="auto"/>
            <w:bottom w:val="none" w:sz="0" w:space="0" w:color="auto"/>
            <w:right w:val="none" w:sz="0" w:space="0" w:color="auto"/>
          </w:divBdr>
        </w:div>
        <w:div w:id="20320446">
          <w:marLeft w:val="274"/>
          <w:marRight w:val="0"/>
          <w:marTop w:val="0"/>
          <w:marBottom w:val="120"/>
          <w:divBdr>
            <w:top w:val="none" w:sz="0" w:space="0" w:color="auto"/>
            <w:left w:val="none" w:sz="0" w:space="0" w:color="auto"/>
            <w:bottom w:val="none" w:sz="0" w:space="0" w:color="auto"/>
            <w:right w:val="none" w:sz="0" w:space="0" w:color="auto"/>
          </w:divBdr>
        </w:div>
        <w:div w:id="488601647">
          <w:marLeft w:val="274"/>
          <w:marRight w:val="0"/>
          <w:marTop w:val="0"/>
          <w:marBottom w:val="120"/>
          <w:divBdr>
            <w:top w:val="none" w:sz="0" w:space="0" w:color="auto"/>
            <w:left w:val="none" w:sz="0" w:space="0" w:color="auto"/>
            <w:bottom w:val="none" w:sz="0" w:space="0" w:color="auto"/>
            <w:right w:val="none" w:sz="0" w:space="0" w:color="auto"/>
          </w:divBdr>
        </w:div>
      </w:divsChild>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3555709">
      <w:bodyDiv w:val="1"/>
      <w:marLeft w:val="0"/>
      <w:marRight w:val="0"/>
      <w:marTop w:val="0"/>
      <w:marBottom w:val="0"/>
      <w:divBdr>
        <w:top w:val="none" w:sz="0" w:space="0" w:color="auto"/>
        <w:left w:val="none" w:sz="0" w:space="0" w:color="auto"/>
        <w:bottom w:val="none" w:sz="0" w:space="0" w:color="auto"/>
        <w:right w:val="none" w:sz="0" w:space="0" w:color="auto"/>
      </w:divBdr>
      <w:divsChild>
        <w:div w:id="1937591363">
          <w:marLeft w:val="274"/>
          <w:marRight w:val="0"/>
          <w:marTop w:val="0"/>
          <w:marBottom w:val="120"/>
          <w:divBdr>
            <w:top w:val="none" w:sz="0" w:space="0" w:color="auto"/>
            <w:left w:val="none" w:sz="0" w:space="0" w:color="auto"/>
            <w:bottom w:val="none" w:sz="0" w:space="0" w:color="auto"/>
            <w:right w:val="none" w:sz="0" w:space="0" w:color="auto"/>
          </w:divBdr>
        </w:div>
        <w:div w:id="1483154850">
          <w:marLeft w:val="274"/>
          <w:marRight w:val="0"/>
          <w:marTop w:val="0"/>
          <w:marBottom w:val="120"/>
          <w:divBdr>
            <w:top w:val="none" w:sz="0" w:space="0" w:color="auto"/>
            <w:left w:val="none" w:sz="0" w:space="0" w:color="auto"/>
            <w:bottom w:val="none" w:sz="0" w:space="0" w:color="auto"/>
            <w:right w:val="none" w:sz="0" w:space="0" w:color="auto"/>
          </w:divBdr>
        </w:div>
      </w:divsChild>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58584407">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81980860">
      <w:bodyDiv w:val="1"/>
      <w:marLeft w:val="0"/>
      <w:marRight w:val="0"/>
      <w:marTop w:val="0"/>
      <w:marBottom w:val="0"/>
      <w:divBdr>
        <w:top w:val="none" w:sz="0" w:space="0" w:color="auto"/>
        <w:left w:val="none" w:sz="0" w:space="0" w:color="auto"/>
        <w:bottom w:val="none" w:sz="0" w:space="0" w:color="auto"/>
        <w:right w:val="none" w:sz="0" w:space="0" w:color="auto"/>
      </w:divBdr>
      <w:divsChild>
        <w:div w:id="535119177">
          <w:marLeft w:val="274"/>
          <w:marRight w:val="0"/>
          <w:marTop w:val="0"/>
          <w:marBottom w:val="120"/>
          <w:divBdr>
            <w:top w:val="none" w:sz="0" w:space="0" w:color="auto"/>
            <w:left w:val="none" w:sz="0" w:space="0" w:color="auto"/>
            <w:bottom w:val="none" w:sz="0" w:space="0" w:color="auto"/>
            <w:right w:val="none" w:sz="0" w:space="0" w:color="auto"/>
          </w:divBdr>
        </w:div>
        <w:div w:id="1896357600">
          <w:marLeft w:val="274"/>
          <w:marRight w:val="0"/>
          <w:marTop w:val="0"/>
          <w:marBottom w:val="120"/>
          <w:divBdr>
            <w:top w:val="none" w:sz="0" w:space="0" w:color="auto"/>
            <w:left w:val="none" w:sz="0" w:space="0" w:color="auto"/>
            <w:bottom w:val="none" w:sz="0" w:space="0" w:color="auto"/>
            <w:right w:val="none" w:sz="0" w:space="0" w:color="auto"/>
          </w:divBdr>
        </w:div>
        <w:div w:id="215314134">
          <w:marLeft w:val="274"/>
          <w:marRight w:val="0"/>
          <w:marTop w:val="0"/>
          <w:marBottom w:val="120"/>
          <w:divBdr>
            <w:top w:val="none" w:sz="0" w:space="0" w:color="auto"/>
            <w:left w:val="none" w:sz="0" w:space="0" w:color="auto"/>
            <w:bottom w:val="none" w:sz="0" w:space="0" w:color="auto"/>
            <w:right w:val="none" w:sz="0" w:space="0" w:color="auto"/>
          </w:divBdr>
        </w:div>
        <w:div w:id="643776976">
          <w:marLeft w:val="274"/>
          <w:marRight w:val="0"/>
          <w:marTop w:val="0"/>
          <w:marBottom w:val="120"/>
          <w:divBdr>
            <w:top w:val="none" w:sz="0" w:space="0" w:color="auto"/>
            <w:left w:val="none" w:sz="0" w:space="0" w:color="auto"/>
            <w:bottom w:val="none" w:sz="0" w:space="0" w:color="auto"/>
            <w:right w:val="none" w:sz="0" w:space="0" w:color="auto"/>
          </w:divBdr>
        </w:div>
      </w:divsChild>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398892210">
      <w:bodyDiv w:val="1"/>
      <w:marLeft w:val="0"/>
      <w:marRight w:val="0"/>
      <w:marTop w:val="0"/>
      <w:marBottom w:val="0"/>
      <w:divBdr>
        <w:top w:val="none" w:sz="0" w:space="0" w:color="auto"/>
        <w:left w:val="none" w:sz="0" w:space="0" w:color="auto"/>
        <w:bottom w:val="none" w:sz="0" w:space="0" w:color="auto"/>
        <w:right w:val="none" w:sz="0" w:space="0" w:color="auto"/>
      </w:divBdr>
      <w:divsChild>
        <w:div w:id="1890611243">
          <w:marLeft w:val="274"/>
          <w:marRight w:val="0"/>
          <w:marTop w:val="0"/>
          <w:marBottom w:val="120"/>
          <w:divBdr>
            <w:top w:val="none" w:sz="0" w:space="0" w:color="auto"/>
            <w:left w:val="none" w:sz="0" w:space="0" w:color="auto"/>
            <w:bottom w:val="none" w:sz="0" w:space="0" w:color="auto"/>
            <w:right w:val="none" w:sz="0" w:space="0" w:color="auto"/>
          </w:divBdr>
        </w:div>
      </w:divsChild>
    </w:div>
    <w:div w:id="1412045798">
      <w:bodyDiv w:val="1"/>
      <w:marLeft w:val="0"/>
      <w:marRight w:val="0"/>
      <w:marTop w:val="0"/>
      <w:marBottom w:val="0"/>
      <w:divBdr>
        <w:top w:val="none" w:sz="0" w:space="0" w:color="auto"/>
        <w:left w:val="none" w:sz="0" w:space="0" w:color="auto"/>
        <w:bottom w:val="none" w:sz="0" w:space="0" w:color="auto"/>
        <w:right w:val="none" w:sz="0" w:space="0" w:color="auto"/>
      </w:divBdr>
      <w:divsChild>
        <w:div w:id="1811049691">
          <w:marLeft w:val="274"/>
          <w:marRight w:val="0"/>
          <w:marTop w:val="0"/>
          <w:marBottom w:val="120"/>
          <w:divBdr>
            <w:top w:val="none" w:sz="0" w:space="0" w:color="auto"/>
            <w:left w:val="none" w:sz="0" w:space="0" w:color="auto"/>
            <w:bottom w:val="none" w:sz="0" w:space="0" w:color="auto"/>
            <w:right w:val="none" w:sz="0" w:space="0" w:color="auto"/>
          </w:divBdr>
        </w:div>
        <w:div w:id="1308052371">
          <w:marLeft w:val="994"/>
          <w:marRight w:val="0"/>
          <w:marTop w:val="0"/>
          <w:marBottom w:val="120"/>
          <w:divBdr>
            <w:top w:val="none" w:sz="0" w:space="0" w:color="auto"/>
            <w:left w:val="none" w:sz="0" w:space="0" w:color="auto"/>
            <w:bottom w:val="none" w:sz="0" w:space="0" w:color="auto"/>
            <w:right w:val="none" w:sz="0" w:space="0" w:color="auto"/>
          </w:divBdr>
        </w:div>
        <w:div w:id="581646095">
          <w:marLeft w:val="274"/>
          <w:marRight w:val="0"/>
          <w:marTop w:val="0"/>
          <w:marBottom w:val="120"/>
          <w:divBdr>
            <w:top w:val="none" w:sz="0" w:space="0" w:color="auto"/>
            <w:left w:val="none" w:sz="0" w:space="0" w:color="auto"/>
            <w:bottom w:val="none" w:sz="0" w:space="0" w:color="auto"/>
            <w:right w:val="none" w:sz="0" w:space="0" w:color="auto"/>
          </w:divBdr>
        </w:div>
        <w:div w:id="371461519">
          <w:marLeft w:val="994"/>
          <w:marRight w:val="0"/>
          <w:marTop w:val="0"/>
          <w:marBottom w:val="120"/>
          <w:divBdr>
            <w:top w:val="none" w:sz="0" w:space="0" w:color="auto"/>
            <w:left w:val="none" w:sz="0" w:space="0" w:color="auto"/>
            <w:bottom w:val="none" w:sz="0" w:space="0" w:color="auto"/>
            <w:right w:val="none" w:sz="0" w:space="0" w:color="auto"/>
          </w:divBdr>
        </w:div>
        <w:div w:id="1730571439">
          <w:marLeft w:val="274"/>
          <w:marRight w:val="0"/>
          <w:marTop w:val="0"/>
          <w:marBottom w:val="120"/>
          <w:divBdr>
            <w:top w:val="none" w:sz="0" w:space="0" w:color="auto"/>
            <w:left w:val="none" w:sz="0" w:space="0" w:color="auto"/>
            <w:bottom w:val="none" w:sz="0" w:space="0" w:color="auto"/>
            <w:right w:val="none" w:sz="0" w:space="0" w:color="auto"/>
          </w:divBdr>
        </w:div>
        <w:div w:id="1899896544">
          <w:marLeft w:val="994"/>
          <w:marRight w:val="0"/>
          <w:marTop w:val="0"/>
          <w:marBottom w:val="120"/>
          <w:divBdr>
            <w:top w:val="none" w:sz="0" w:space="0" w:color="auto"/>
            <w:left w:val="none" w:sz="0" w:space="0" w:color="auto"/>
            <w:bottom w:val="none" w:sz="0" w:space="0" w:color="auto"/>
            <w:right w:val="none" w:sz="0" w:space="0" w:color="auto"/>
          </w:divBdr>
        </w:div>
        <w:div w:id="1948655864">
          <w:marLeft w:val="994"/>
          <w:marRight w:val="0"/>
          <w:marTop w:val="0"/>
          <w:marBottom w:val="120"/>
          <w:divBdr>
            <w:top w:val="none" w:sz="0" w:space="0" w:color="auto"/>
            <w:left w:val="none" w:sz="0" w:space="0" w:color="auto"/>
            <w:bottom w:val="none" w:sz="0" w:space="0" w:color="auto"/>
            <w:right w:val="none" w:sz="0" w:space="0" w:color="auto"/>
          </w:divBdr>
        </w:div>
      </w:divsChild>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67315369">
      <w:bodyDiv w:val="1"/>
      <w:marLeft w:val="0"/>
      <w:marRight w:val="0"/>
      <w:marTop w:val="0"/>
      <w:marBottom w:val="0"/>
      <w:divBdr>
        <w:top w:val="none" w:sz="0" w:space="0" w:color="auto"/>
        <w:left w:val="none" w:sz="0" w:space="0" w:color="auto"/>
        <w:bottom w:val="none" w:sz="0" w:space="0" w:color="auto"/>
        <w:right w:val="none" w:sz="0" w:space="0" w:color="auto"/>
      </w:divBdr>
    </w:div>
    <w:div w:id="1480225115">
      <w:bodyDiv w:val="1"/>
      <w:marLeft w:val="0"/>
      <w:marRight w:val="0"/>
      <w:marTop w:val="0"/>
      <w:marBottom w:val="0"/>
      <w:divBdr>
        <w:top w:val="none" w:sz="0" w:space="0" w:color="auto"/>
        <w:left w:val="none" w:sz="0" w:space="0" w:color="auto"/>
        <w:bottom w:val="none" w:sz="0" w:space="0" w:color="auto"/>
        <w:right w:val="none" w:sz="0" w:space="0" w:color="auto"/>
      </w:divBdr>
      <w:divsChild>
        <w:div w:id="740564222">
          <w:marLeft w:val="173"/>
          <w:marRight w:val="0"/>
          <w:marTop w:val="0"/>
          <w:marBottom w:val="0"/>
          <w:divBdr>
            <w:top w:val="none" w:sz="0" w:space="0" w:color="auto"/>
            <w:left w:val="none" w:sz="0" w:space="0" w:color="auto"/>
            <w:bottom w:val="none" w:sz="0" w:space="0" w:color="auto"/>
            <w:right w:val="none" w:sz="0" w:space="0" w:color="auto"/>
          </w:divBdr>
        </w:div>
        <w:div w:id="1711883638">
          <w:marLeft w:val="173"/>
          <w:marRight w:val="0"/>
          <w:marTop w:val="0"/>
          <w:marBottom w:val="0"/>
          <w:divBdr>
            <w:top w:val="none" w:sz="0" w:space="0" w:color="auto"/>
            <w:left w:val="none" w:sz="0" w:space="0" w:color="auto"/>
            <w:bottom w:val="none" w:sz="0" w:space="0" w:color="auto"/>
            <w:right w:val="none" w:sz="0" w:space="0" w:color="auto"/>
          </w:divBdr>
        </w:div>
        <w:div w:id="560556055">
          <w:marLeft w:val="173"/>
          <w:marRight w:val="0"/>
          <w:marTop w:val="0"/>
          <w:marBottom w:val="0"/>
          <w:divBdr>
            <w:top w:val="none" w:sz="0" w:space="0" w:color="auto"/>
            <w:left w:val="none" w:sz="0" w:space="0" w:color="auto"/>
            <w:bottom w:val="none" w:sz="0" w:space="0" w:color="auto"/>
            <w:right w:val="none" w:sz="0" w:space="0" w:color="auto"/>
          </w:divBdr>
        </w:div>
      </w:divsChild>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sChild>
        <w:div w:id="498926161">
          <w:marLeft w:val="274"/>
          <w:marRight w:val="0"/>
          <w:marTop w:val="0"/>
          <w:marBottom w:val="120"/>
          <w:divBdr>
            <w:top w:val="none" w:sz="0" w:space="0" w:color="auto"/>
            <w:left w:val="none" w:sz="0" w:space="0" w:color="auto"/>
            <w:bottom w:val="none" w:sz="0" w:space="0" w:color="auto"/>
            <w:right w:val="none" w:sz="0" w:space="0" w:color="auto"/>
          </w:divBdr>
        </w:div>
      </w:divsChild>
    </w:div>
    <w:div w:id="1530143456">
      <w:bodyDiv w:val="1"/>
      <w:marLeft w:val="0"/>
      <w:marRight w:val="0"/>
      <w:marTop w:val="0"/>
      <w:marBottom w:val="0"/>
      <w:divBdr>
        <w:top w:val="none" w:sz="0" w:space="0" w:color="auto"/>
        <w:left w:val="none" w:sz="0" w:space="0" w:color="auto"/>
        <w:bottom w:val="none" w:sz="0" w:space="0" w:color="auto"/>
        <w:right w:val="none" w:sz="0" w:space="0" w:color="auto"/>
      </w:divBdr>
    </w:div>
    <w:div w:id="1530921491">
      <w:bodyDiv w:val="1"/>
      <w:marLeft w:val="0"/>
      <w:marRight w:val="0"/>
      <w:marTop w:val="0"/>
      <w:marBottom w:val="0"/>
      <w:divBdr>
        <w:top w:val="none" w:sz="0" w:space="0" w:color="auto"/>
        <w:left w:val="none" w:sz="0" w:space="0" w:color="auto"/>
        <w:bottom w:val="none" w:sz="0" w:space="0" w:color="auto"/>
        <w:right w:val="none" w:sz="0" w:space="0" w:color="auto"/>
      </w:divBdr>
      <w:divsChild>
        <w:div w:id="736051607">
          <w:marLeft w:val="173"/>
          <w:marRight w:val="0"/>
          <w:marTop w:val="0"/>
          <w:marBottom w:val="0"/>
          <w:divBdr>
            <w:top w:val="none" w:sz="0" w:space="0" w:color="auto"/>
            <w:left w:val="none" w:sz="0" w:space="0" w:color="auto"/>
            <w:bottom w:val="none" w:sz="0" w:space="0" w:color="auto"/>
            <w:right w:val="none" w:sz="0" w:space="0" w:color="auto"/>
          </w:divBdr>
        </w:div>
      </w:divsChild>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2881093">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7151662">
      <w:bodyDiv w:val="1"/>
      <w:marLeft w:val="0"/>
      <w:marRight w:val="0"/>
      <w:marTop w:val="0"/>
      <w:marBottom w:val="0"/>
      <w:divBdr>
        <w:top w:val="none" w:sz="0" w:space="0" w:color="auto"/>
        <w:left w:val="none" w:sz="0" w:space="0" w:color="auto"/>
        <w:bottom w:val="none" w:sz="0" w:space="0" w:color="auto"/>
        <w:right w:val="none" w:sz="0" w:space="0" w:color="auto"/>
      </w:divBdr>
    </w:div>
    <w:div w:id="1594167801">
      <w:bodyDiv w:val="1"/>
      <w:marLeft w:val="0"/>
      <w:marRight w:val="0"/>
      <w:marTop w:val="0"/>
      <w:marBottom w:val="0"/>
      <w:divBdr>
        <w:top w:val="none" w:sz="0" w:space="0" w:color="auto"/>
        <w:left w:val="none" w:sz="0" w:space="0" w:color="auto"/>
        <w:bottom w:val="none" w:sz="0" w:space="0" w:color="auto"/>
        <w:right w:val="none" w:sz="0" w:space="0" w:color="auto"/>
      </w:divBdr>
      <w:divsChild>
        <w:div w:id="1293093777">
          <w:marLeft w:val="274"/>
          <w:marRight w:val="0"/>
          <w:marTop w:val="0"/>
          <w:marBottom w:val="120"/>
          <w:divBdr>
            <w:top w:val="none" w:sz="0" w:space="0" w:color="auto"/>
            <w:left w:val="none" w:sz="0" w:space="0" w:color="auto"/>
            <w:bottom w:val="none" w:sz="0" w:space="0" w:color="auto"/>
            <w:right w:val="none" w:sz="0" w:space="0" w:color="auto"/>
          </w:divBdr>
        </w:div>
        <w:div w:id="1012746">
          <w:marLeft w:val="274"/>
          <w:marRight w:val="0"/>
          <w:marTop w:val="0"/>
          <w:marBottom w:val="120"/>
          <w:divBdr>
            <w:top w:val="none" w:sz="0" w:space="0" w:color="auto"/>
            <w:left w:val="none" w:sz="0" w:space="0" w:color="auto"/>
            <w:bottom w:val="none" w:sz="0" w:space="0" w:color="auto"/>
            <w:right w:val="none" w:sz="0" w:space="0" w:color="auto"/>
          </w:divBdr>
        </w:div>
        <w:div w:id="1794247172">
          <w:marLeft w:val="274"/>
          <w:marRight w:val="0"/>
          <w:marTop w:val="0"/>
          <w:marBottom w:val="120"/>
          <w:divBdr>
            <w:top w:val="none" w:sz="0" w:space="0" w:color="auto"/>
            <w:left w:val="none" w:sz="0" w:space="0" w:color="auto"/>
            <w:bottom w:val="none" w:sz="0" w:space="0" w:color="auto"/>
            <w:right w:val="none" w:sz="0" w:space="0" w:color="auto"/>
          </w:divBdr>
        </w:div>
        <w:div w:id="1070227762">
          <w:marLeft w:val="274"/>
          <w:marRight w:val="0"/>
          <w:marTop w:val="0"/>
          <w:marBottom w:val="120"/>
          <w:divBdr>
            <w:top w:val="none" w:sz="0" w:space="0" w:color="auto"/>
            <w:left w:val="none" w:sz="0" w:space="0" w:color="auto"/>
            <w:bottom w:val="none" w:sz="0" w:space="0" w:color="auto"/>
            <w:right w:val="none" w:sz="0" w:space="0" w:color="auto"/>
          </w:divBdr>
        </w:div>
      </w:divsChild>
    </w:div>
    <w:div w:id="1615552180">
      <w:bodyDiv w:val="1"/>
      <w:marLeft w:val="0"/>
      <w:marRight w:val="0"/>
      <w:marTop w:val="0"/>
      <w:marBottom w:val="0"/>
      <w:divBdr>
        <w:top w:val="none" w:sz="0" w:space="0" w:color="auto"/>
        <w:left w:val="none" w:sz="0" w:space="0" w:color="auto"/>
        <w:bottom w:val="none" w:sz="0" w:space="0" w:color="auto"/>
        <w:right w:val="none" w:sz="0" w:space="0" w:color="auto"/>
      </w:divBdr>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66787232">
      <w:bodyDiv w:val="1"/>
      <w:marLeft w:val="0"/>
      <w:marRight w:val="0"/>
      <w:marTop w:val="0"/>
      <w:marBottom w:val="0"/>
      <w:divBdr>
        <w:top w:val="none" w:sz="0" w:space="0" w:color="auto"/>
        <w:left w:val="none" w:sz="0" w:space="0" w:color="auto"/>
        <w:bottom w:val="none" w:sz="0" w:space="0" w:color="auto"/>
        <w:right w:val="none" w:sz="0" w:space="0" w:color="auto"/>
      </w:divBdr>
      <w:divsChild>
        <w:div w:id="1081827940">
          <w:marLeft w:val="274"/>
          <w:marRight w:val="0"/>
          <w:marTop w:val="0"/>
          <w:marBottom w:val="120"/>
          <w:divBdr>
            <w:top w:val="none" w:sz="0" w:space="0" w:color="auto"/>
            <w:left w:val="none" w:sz="0" w:space="0" w:color="auto"/>
            <w:bottom w:val="none" w:sz="0" w:space="0" w:color="auto"/>
            <w:right w:val="none" w:sz="0" w:space="0" w:color="auto"/>
          </w:divBdr>
        </w:div>
        <w:div w:id="632562179">
          <w:marLeft w:val="274"/>
          <w:marRight w:val="0"/>
          <w:marTop w:val="0"/>
          <w:marBottom w:val="120"/>
          <w:divBdr>
            <w:top w:val="none" w:sz="0" w:space="0" w:color="auto"/>
            <w:left w:val="none" w:sz="0" w:space="0" w:color="auto"/>
            <w:bottom w:val="none" w:sz="0" w:space="0" w:color="auto"/>
            <w:right w:val="none" w:sz="0" w:space="0" w:color="auto"/>
          </w:divBdr>
        </w:div>
      </w:divsChild>
    </w:div>
    <w:div w:id="1694649760">
      <w:bodyDiv w:val="1"/>
      <w:marLeft w:val="0"/>
      <w:marRight w:val="0"/>
      <w:marTop w:val="0"/>
      <w:marBottom w:val="0"/>
      <w:divBdr>
        <w:top w:val="none" w:sz="0" w:space="0" w:color="auto"/>
        <w:left w:val="none" w:sz="0" w:space="0" w:color="auto"/>
        <w:bottom w:val="none" w:sz="0" w:space="0" w:color="auto"/>
        <w:right w:val="none" w:sz="0" w:space="0" w:color="auto"/>
      </w:divBdr>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8214898">
      <w:bodyDiv w:val="1"/>
      <w:marLeft w:val="0"/>
      <w:marRight w:val="0"/>
      <w:marTop w:val="0"/>
      <w:marBottom w:val="0"/>
      <w:divBdr>
        <w:top w:val="none" w:sz="0" w:space="0" w:color="auto"/>
        <w:left w:val="none" w:sz="0" w:space="0" w:color="auto"/>
        <w:bottom w:val="none" w:sz="0" w:space="0" w:color="auto"/>
        <w:right w:val="none" w:sz="0" w:space="0" w:color="auto"/>
      </w:divBdr>
    </w:div>
    <w:div w:id="1731997236">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52507707">
      <w:bodyDiv w:val="1"/>
      <w:marLeft w:val="0"/>
      <w:marRight w:val="0"/>
      <w:marTop w:val="0"/>
      <w:marBottom w:val="0"/>
      <w:divBdr>
        <w:top w:val="none" w:sz="0" w:space="0" w:color="auto"/>
        <w:left w:val="none" w:sz="0" w:space="0" w:color="auto"/>
        <w:bottom w:val="none" w:sz="0" w:space="0" w:color="auto"/>
        <w:right w:val="none" w:sz="0" w:space="0" w:color="auto"/>
      </w:divBdr>
      <w:divsChild>
        <w:div w:id="354964734">
          <w:marLeft w:val="274"/>
          <w:marRight w:val="0"/>
          <w:marTop w:val="0"/>
          <w:marBottom w:val="120"/>
          <w:divBdr>
            <w:top w:val="none" w:sz="0" w:space="0" w:color="auto"/>
            <w:left w:val="none" w:sz="0" w:space="0" w:color="auto"/>
            <w:bottom w:val="none" w:sz="0" w:space="0" w:color="auto"/>
            <w:right w:val="none" w:sz="0" w:space="0" w:color="auto"/>
          </w:divBdr>
        </w:div>
        <w:div w:id="820315995">
          <w:marLeft w:val="274"/>
          <w:marRight w:val="0"/>
          <w:marTop w:val="0"/>
          <w:marBottom w:val="120"/>
          <w:divBdr>
            <w:top w:val="none" w:sz="0" w:space="0" w:color="auto"/>
            <w:left w:val="none" w:sz="0" w:space="0" w:color="auto"/>
            <w:bottom w:val="none" w:sz="0" w:space="0" w:color="auto"/>
            <w:right w:val="none" w:sz="0" w:space="0" w:color="auto"/>
          </w:divBdr>
        </w:div>
        <w:div w:id="798693200">
          <w:marLeft w:val="274"/>
          <w:marRight w:val="0"/>
          <w:marTop w:val="0"/>
          <w:marBottom w:val="120"/>
          <w:divBdr>
            <w:top w:val="none" w:sz="0" w:space="0" w:color="auto"/>
            <w:left w:val="none" w:sz="0" w:space="0" w:color="auto"/>
            <w:bottom w:val="none" w:sz="0" w:space="0" w:color="auto"/>
            <w:right w:val="none" w:sz="0" w:space="0" w:color="auto"/>
          </w:divBdr>
        </w:div>
      </w:divsChild>
    </w:div>
    <w:div w:id="1753313888">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95252509">
      <w:bodyDiv w:val="1"/>
      <w:marLeft w:val="0"/>
      <w:marRight w:val="0"/>
      <w:marTop w:val="0"/>
      <w:marBottom w:val="0"/>
      <w:divBdr>
        <w:top w:val="none" w:sz="0" w:space="0" w:color="auto"/>
        <w:left w:val="none" w:sz="0" w:space="0" w:color="auto"/>
        <w:bottom w:val="none" w:sz="0" w:space="0" w:color="auto"/>
        <w:right w:val="none" w:sz="0" w:space="0" w:color="auto"/>
      </w:divBdr>
    </w:div>
    <w:div w:id="1795637350">
      <w:bodyDiv w:val="1"/>
      <w:marLeft w:val="0"/>
      <w:marRight w:val="0"/>
      <w:marTop w:val="0"/>
      <w:marBottom w:val="0"/>
      <w:divBdr>
        <w:top w:val="none" w:sz="0" w:space="0" w:color="auto"/>
        <w:left w:val="none" w:sz="0" w:space="0" w:color="auto"/>
        <w:bottom w:val="none" w:sz="0" w:space="0" w:color="auto"/>
        <w:right w:val="none" w:sz="0" w:space="0" w:color="auto"/>
      </w:divBdr>
      <w:divsChild>
        <w:div w:id="1984652845">
          <w:marLeft w:val="274"/>
          <w:marRight w:val="0"/>
          <w:marTop w:val="0"/>
          <w:marBottom w:val="120"/>
          <w:divBdr>
            <w:top w:val="none" w:sz="0" w:space="0" w:color="auto"/>
            <w:left w:val="none" w:sz="0" w:space="0" w:color="auto"/>
            <w:bottom w:val="none" w:sz="0" w:space="0" w:color="auto"/>
            <w:right w:val="none" w:sz="0" w:space="0" w:color="auto"/>
          </w:divBdr>
        </w:div>
        <w:div w:id="2119139093">
          <w:marLeft w:val="274"/>
          <w:marRight w:val="0"/>
          <w:marTop w:val="0"/>
          <w:marBottom w:val="120"/>
          <w:divBdr>
            <w:top w:val="none" w:sz="0" w:space="0" w:color="auto"/>
            <w:left w:val="none" w:sz="0" w:space="0" w:color="auto"/>
            <w:bottom w:val="none" w:sz="0" w:space="0" w:color="auto"/>
            <w:right w:val="none" w:sz="0" w:space="0" w:color="auto"/>
          </w:divBdr>
        </w:div>
        <w:div w:id="1730961937">
          <w:marLeft w:val="274"/>
          <w:marRight w:val="0"/>
          <w:marTop w:val="0"/>
          <w:marBottom w:val="120"/>
          <w:divBdr>
            <w:top w:val="none" w:sz="0" w:space="0" w:color="auto"/>
            <w:left w:val="none" w:sz="0" w:space="0" w:color="auto"/>
            <w:bottom w:val="none" w:sz="0" w:space="0" w:color="auto"/>
            <w:right w:val="none" w:sz="0" w:space="0" w:color="auto"/>
          </w:divBdr>
        </w:div>
        <w:div w:id="1242643953">
          <w:marLeft w:val="274"/>
          <w:marRight w:val="0"/>
          <w:marTop w:val="0"/>
          <w:marBottom w:val="120"/>
          <w:divBdr>
            <w:top w:val="none" w:sz="0" w:space="0" w:color="auto"/>
            <w:left w:val="none" w:sz="0" w:space="0" w:color="auto"/>
            <w:bottom w:val="none" w:sz="0" w:space="0" w:color="auto"/>
            <w:right w:val="none" w:sz="0" w:space="0" w:color="auto"/>
          </w:divBdr>
        </w:div>
      </w:divsChild>
    </w:div>
    <w:div w:id="1800489366">
      <w:bodyDiv w:val="1"/>
      <w:marLeft w:val="0"/>
      <w:marRight w:val="0"/>
      <w:marTop w:val="0"/>
      <w:marBottom w:val="0"/>
      <w:divBdr>
        <w:top w:val="none" w:sz="0" w:space="0" w:color="auto"/>
        <w:left w:val="none" w:sz="0" w:space="0" w:color="auto"/>
        <w:bottom w:val="none" w:sz="0" w:space="0" w:color="auto"/>
        <w:right w:val="none" w:sz="0" w:space="0" w:color="auto"/>
      </w:divBdr>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15217633">
      <w:bodyDiv w:val="1"/>
      <w:marLeft w:val="0"/>
      <w:marRight w:val="0"/>
      <w:marTop w:val="0"/>
      <w:marBottom w:val="0"/>
      <w:divBdr>
        <w:top w:val="none" w:sz="0" w:space="0" w:color="auto"/>
        <w:left w:val="none" w:sz="0" w:space="0" w:color="auto"/>
        <w:bottom w:val="none" w:sz="0" w:space="0" w:color="auto"/>
        <w:right w:val="none" w:sz="0" w:space="0" w:color="auto"/>
      </w:divBdr>
      <w:divsChild>
        <w:div w:id="914625037">
          <w:marLeft w:val="274"/>
          <w:marRight w:val="0"/>
          <w:marTop w:val="0"/>
          <w:marBottom w:val="120"/>
          <w:divBdr>
            <w:top w:val="none" w:sz="0" w:space="0" w:color="auto"/>
            <w:left w:val="none" w:sz="0" w:space="0" w:color="auto"/>
            <w:bottom w:val="none" w:sz="0" w:space="0" w:color="auto"/>
            <w:right w:val="none" w:sz="0" w:space="0" w:color="auto"/>
          </w:divBdr>
        </w:div>
        <w:div w:id="1642416509">
          <w:marLeft w:val="274"/>
          <w:marRight w:val="0"/>
          <w:marTop w:val="0"/>
          <w:marBottom w:val="120"/>
          <w:divBdr>
            <w:top w:val="none" w:sz="0" w:space="0" w:color="auto"/>
            <w:left w:val="none" w:sz="0" w:space="0" w:color="auto"/>
            <w:bottom w:val="none" w:sz="0" w:space="0" w:color="auto"/>
            <w:right w:val="none" w:sz="0" w:space="0" w:color="auto"/>
          </w:divBdr>
        </w:div>
      </w:divsChild>
    </w:div>
    <w:div w:id="1819687006">
      <w:bodyDiv w:val="1"/>
      <w:marLeft w:val="0"/>
      <w:marRight w:val="0"/>
      <w:marTop w:val="0"/>
      <w:marBottom w:val="0"/>
      <w:divBdr>
        <w:top w:val="none" w:sz="0" w:space="0" w:color="auto"/>
        <w:left w:val="none" w:sz="0" w:space="0" w:color="auto"/>
        <w:bottom w:val="none" w:sz="0" w:space="0" w:color="auto"/>
        <w:right w:val="none" w:sz="0" w:space="0" w:color="auto"/>
      </w:divBdr>
    </w:div>
    <w:div w:id="1826894379">
      <w:bodyDiv w:val="1"/>
      <w:marLeft w:val="0"/>
      <w:marRight w:val="0"/>
      <w:marTop w:val="0"/>
      <w:marBottom w:val="0"/>
      <w:divBdr>
        <w:top w:val="none" w:sz="0" w:space="0" w:color="auto"/>
        <w:left w:val="none" w:sz="0" w:space="0" w:color="auto"/>
        <w:bottom w:val="none" w:sz="0" w:space="0" w:color="auto"/>
        <w:right w:val="none" w:sz="0" w:space="0" w:color="auto"/>
      </w:divBdr>
      <w:divsChild>
        <w:div w:id="1877812055">
          <w:marLeft w:val="173"/>
          <w:marRight w:val="0"/>
          <w:marTop w:val="0"/>
          <w:marBottom w:val="0"/>
          <w:divBdr>
            <w:top w:val="none" w:sz="0" w:space="0" w:color="auto"/>
            <w:left w:val="none" w:sz="0" w:space="0" w:color="auto"/>
            <w:bottom w:val="none" w:sz="0" w:space="0" w:color="auto"/>
            <w:right w:val="none" w:sz="0" w:space="0" w:color="auto"/>
          </w:divBdr>
        </w:div>
        <w:div w:id="1660377197">
          <w:marLeft w:val="173"/>
          <w:marRight w:val="0"/>
          <w:marTop w:val="0"/>
          <w:marBottom w:val="0"/>
          <w:divBdr>
            <w:top w:val="none" w:sz="0" w:space="0" w:color="auto"/>
            <w:left w:val="none" w:sz="0" w:space="0" w:color="auto"/>
            <w:bottom w:val="none" w:sz="0" w:space="0" w:color="auto"/>
            <w:right w:val="none" w:sz="0" w:space="0" w:color="auto"/>
          </w:divBdr>
        </w:div>
      </w:divsChild>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39298589">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02672968">
      <w:bodyDiv w:val="1"/>
      <w:marLeft w:val="0"/>
      <w:marRight w:val="0"/>
      <w:marTop w:val="0"/>
      <w:marBottom w:val="0"/>
      <w:divBdr>
        <w:top w:val="none" w:sz="0" w:space="0" w:color="auto"/>
        <w:left w:val="none" w:sz="0" w:space="0" w:color="auto"/>
        <w:bottom w:val="none" w:sz="0" w:space="0" w:color="auto"/>
        <w:right w:val="none" w:sz="0" w:space="0" w:color="auto"/>
      </w:divBdr>
      <w:divsChild>
        <w:div w:id="1062217915">
          <w:marLeft w:val="446"/>
          <w:marRight w:val="0"/>
          <w:marTop w:val="0"/>
          <w:marBottom w:val="120"/>
          <w:divBdr>
            <w:top w:val="none" w:sz="0" w:space="0" w:color="auto"/>
            <w:left w:val="none" w:sz="0" w:space="0" w:color="auto"/>
            <w:bottom w:val="none" w:sz="0" w:space="0" w:color="auto"/>
            <w:right w:val="none" w:sz="0" w:space="0" w:color="auto"/>
          </w:divBdr>
        </w:div>
        <w:div w:id="2078824839">
          <w:marLeft w:val="446"/>
          <w:marRight w:val="0"/>
          <w:marTop w:val="0"/>
          <w:marBottom w:val="120"/>
          <w:divBdr>
            <w:top w:val="none" w:sz="0" w:space="0" w:color="auto"/>
            <w:left w:val="none" w:sz="0" w:space="0" w:color="auto"/>
            <w:bottom w:val="none" w:sz="0" w:space="0" w:color="auto"/>
            <w:right w:val="none" w:sz="0" w:space="0" w:color="auto"/>
          </w:divBdr>
        </w:div>
        <w:div w:id="1721244690">
          <w:marLeft w:val="446"/>
          <w:marRight w:val="0"/>
          <w:marTop w:val="0"/>
          <w:marBottom w:val="120"/>
          <w:divBdr>
            <w:top w:val="none" w:sz="0" w:space="0" w:color="auto"/>
            <w:left w:val="none" w:sz="0" w:space="0" w:color="auto"/>
            <w:bottom w:val="none" w:sz="0" w:space="0" w:color="auto"/>
            <w:right w:val="none" w:sz="0" w:space="0" w:color="auto"/>
          </w:divBdr>
        </w:div>
        <w:div w:id="960720448">
          <w:marLeft w:val="446"/>
          <w:marRight w:val="0"/>
          <w:marTop w:val="0"/>
          <w:marBottom w:val="120"/>
          <w:divBdr>
            <w:top w:val="none" w:sz="0" w:space="0" w:color="auto"/>
            <w:left w:val="none" w:sz="0" w:space="0" w:color="auto"/>
            <w:bottom w:val="none" w:sz="0" w:space="0" w:color="auto"/>
            <w:right w:val="none" w:sz="0" w:space="0" w:color="auto"/>
          </w:divBdr>
        </w:div>
        <w:div w:id="1309555232">
          <w:marLeft w:val="446"/>
          <w:marRight w:val="0"/>
          <w:marTop w:val="0"/>
          <w:marBottom w:val="120"/>
          <w:divBdr>
            <w:top w:val="none" w:sz="0" w:space="0" w:color="auto"/>
            <w:left w:val="none" w:sz="0" w:space="0" w:color="auto"/>
            <w:bottom w:val="none" w:sz="0" w:space="0" w:color="auto"/>
            <w:right w:val="none" w:sz="0" w:space="0" w:color="auto"/>
          </w:divBdr>
        </w:div>
        <w:div w:id="2088305012">
          <w:marLeft w:val="446"/>
          <w:marRight w:val="0"/>
          <w:marTop w:val="0"/>
          <w:marBottom w:val="120"/>
          <w:divBdr>
            <w:top w:val="none" w:sz="0" w:space="0" w:color="auto"/>
            <w:left w:val="none" w:sz="0" w:space="0" w:color="auto"/>
            <w:bottom w:val="none" w:sz="0" w:space="0" w:color="auto"/>
            <w:right w:val="none" w:sz="0" w:space="0" w:color="auto"/>
          </w:divBdr>
        </w:div>
        <w:div w:id="1048532961">
          <w:marLeft w:val="446"/>
          <w:marRight w:val="0"/>
          <w:marTop w:val="0"/>
          <w:marBottom w:val="120"/>
          <w:divBdr>
            <w:top w:val="none" w:sz="0" w:space="0" w:color="auto"/>
            <w:left w:val="none" w:sz="0" w:space="0" w:color="auto"/>
            <w:bottom w:val="none" w:sz="0" w:space="0" w:color="auto"/>
            <w:right w:val="none" w:sz="0" w:space="0" w:color="auto"/>
          </w:divBdr>
        </w:div>
      </w:divsChild>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49391589">
      <w:bodyDiv w:val="1"/>
      <w:marLeft w:val="0"/>
      <w:marRight w:val="0"/>
      <w:marTop w:val="0"/>
      <w:marBottom w:val="0"/>
      <w:divBdr>
        <w:top w:val="none" w:sz="0" w:space="0" w:color="auto"/>
        <w:left w:val="none" w:sz="0" w:space="0" w:color="auto"/>
        <w:bottom w:val="none" w:sz="0" w:space="0" w:color="auto"/>
        <w:right w:val="none" w:sz="0" w:space="0" w:color="auto"/>
      </w:divBdr>
    </w:div>
    <w:div w:id="1978993594">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17883709">
      <w:bodyDiv w:val="1"/>
      <w:marLeft w:val="0"/>
      <w:marRight w:val="0"/>
      <w:marTop w:val="0"/>
      <w:marBottom w:val="0"/>
      <w:divBdr>
        <w:top w:val="none" w:sz="0" w:space="0" w:color="auto"/>
        <w:left w:val="none" w:sz="0" w:space="0" w:color="auto"/>
        <w:bottom w:val="none" w:sz="0" w:space="0" w:color="auto"/>
        <w:right w:val="none" w:sz="0" w:space="0" w:color="auto"/>
      </w:divBdr>
    </w:div>
    <w:div w:id="202088368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82747654">
      <w:bodyDiv w:val="1"/>
      <w:marLeft w:val="0"/>
      <w:marRight w:val="0"/>
      <w:marTop w:val="0"/>
      <w:marBottom w:val="0"/>
      <w:divBdr>
        <w:top w:val="none" w:sz="0" w:space="0" w:color="auto"/>
        <w:left w:val="none" w:sz="0" w:space="0" w:color="auto"/>
        <w:bottom w:val="none" w:sz="0" w:space="0" w:color="auto"/>
        <w:right w:val="none" w:sz="0" w:space="0" w:color="auto"/>
      </w:divBdr>
      <w:divsChild>
        <w:div w:id="1223785773">
          <w:marLeft w:val="274"/>
          <w:marRight w:val="0"/>
          <w:marTop w:val="0"/>
          <w:marBottom w:val="120"/>
          <w:divBdr>
            <w:top w:val="none" w:sz="0" w:space="0" w:color="auto"/>
            <w:left w:val="none" w:sz="0" w:space="0" w:color="auto"/>
            <w:bottom w:val="none" w:sz="0" w:space="0" w:color="auto"/>
            <w:right w:val="none" w:sz="0" w:space="0" w:color="auto"/>
          </w:divBdr>
        </w:div>
        <w:div w:id="1991598059">
          <w:marLeft w:val="994"/>
          <w:marRight w:val="0"/>
          <w:marTop w:val="0"/>
          <w:marBottom w:val="120"/>
          <w:divBdr>
            <w:top w:val="none" w:sz="0" w:space="0" w:color="auto"/>
            <w:left w:val="none" w:sz="0" w:space="0" w:color="auto"/>
            <w:bottom w:val="none" w:sz="0" w:space="0" w:color="auto"/>
            <w:right w:val="none" w:sz="0" w:space="0" w:color="auto"/>
          </w:divBdr>
        </w:div>
        <w:div w:id="175386458">
          <w:marLeft w:val="274"/>
          <w:marRight w:val="0"/>
          <w:marTop w:val="0"/>
          <w:marBottom w:val="120"/>
          <w:divBdr>
            <w:top w:val="none" w:sz="0" w:space="0" w:color="auto"/>
            <w:left w:val="none" w:sz="0" w:space="0" w:color="auto"/>
            <w:bottom w:val="none" w:sz="0" w:space="0" w:color="auto"/>
            <w:right w:val="none" w:sz="0" w:space="0" w:color="auto"/>
          </w:divBdr>
        </w:div>
        <w:div w:id="892154301">
          <w:marLeft w:val="994"/>
          <w:marRight w:val="0"/>
          <w:marTop w:val="0"/>
          <w:marBottom w:val="120"/>
          <w:divBdr>
            <w:top w:val="none" w:sz="0" w:space="0" w:color="auto"/>
            <w:left w:val="none" w:sz="0" w:space="0" w:color="auto"/>
            <w:bottom w:val="none" w:sz="0" w:space="0" w:color="auto"/>
            <w:right w:val="none" w:sz="0" w:space="0" w:color="auto"/>
          </w:divBdr>
        </w:div>
        <w:div w:id="539587504">
          <w:marLeft w:val="994"/>
          <w:marRight w:val="0"/>
          <w:marTop w:val="0"/>
          <w:marBottom w:val="120"/>
          <w:divBdr>
            <w:top w:val="none" w:sz="0" w:space="0" w:color="auto"/>
            <w:left w:val="none" w:sz="0" w:space="0" w:color="auto"/>
            <w:bottom w:val="none" w:sz="0" w:space="0" w:color="auto"/>
            <w:right w:val="none" w:sz="0" w:space="0" w:color="auto"/>
          </w:divBdr>
        </w:div>
        <w:div w:id="592250840">
          <w:marLeft w:val="274"/>
          <w:marRight w:val="0"/>
          <w:marTop w:val="0"/>
          <w:marBottom w:val="120"/>
          <w:divBdr>
            <w:top w:val="none" w:sz="0" w:space="0" w:color="auto"/>
            <w:left w:val="none" w:sz="0" w:space="0" w:color="auto"/>
            <w:bottom w:val="none" w:sz="0" w:space="0" w:color="auto"/>
            <w:right w:val="none" w:sz="0" w:space="0" w:color="auto"/>
          </w:divBdr>
        </w:div>
        <w:div w:id="611127802">
          <w:marLeft w:val="994"/>
          <w:marRight w:val="0"/>
          <w:marTop w:val="0"/>
          <w:marBottom w:val="120"/>
          <w:divBdr>
            <w:top w:val="none" w:sz="0" w:space="0" w:color="auto"/>
            <w:left w:val="none" w:sz="0" w:space="0" w:color="auto"/>
            <w:bottom w:val="none" w:sz="0" w:space="0" w:color="auto"/>
            <w:right w:val="none" w:sz="0" w:space="0" w:color="auto"/>
          </w:divBdr>
        </w:div>
        <w:div w:id="1469669032">
          <w:marLeft w:val="994"/>
          <w:marRight w:val="0"/>
          <w:marTop w:val="0"/>
          <w:marBottom w:val="120"/>
          <w:divBdr>
            <w:top w:val="none" w:sz="0" w:space="0" w:color="auto"/>
            <w:left w:val="none" w:sz="0" w:space="0" w:color="auto"/>
            <w:bottom w:val="none" w:sz="0" w:space="0" w:color="auto"/>
            <w:right w:val="none" w:sz="0" w:space="0" w:color="auto"/>
          </w:divBdr>
        </w:div>
      </w:divsChild>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12160967">
      <w:bodyDiv w:val="1"/>
      <w:marLeft w:val="0"/>
      <w:marRight w:val="0"/>
      <w:marTop w:val="0"/>
      <w:marBottom w:val="0"/>
      <w:divBdr>
        <w:top w:val="none" w:sz="0" w:space="0" w:color="auto"/>
        <w:left w:val="none" w:sz="0" w:space="0" w:color="auto"/>
        <w:bottom w:val="none" w:sz="0" w:space="0" w:color="auto"/>
        <w:right w:val="none" w:sz="0" w:space="0" w:color="auto"/>
      </w:divBdr>
      <w:divsChild>
        <w:div w:id="171992358">
          <w:marLeft w:val="274"/>
          <w:marRight w:val="0"/>
          <w:marTop w:val="0"/>
          <w:marBottom w:val="120"/>
          <w:divBdr>
            <w:top w:val="none" w:sz="0" w:space="0" w:color="auto"/>
            <w:left w:val="none" w:sz="0" w:space="0" w:color="auto"/>
            <w:bottom w:val="none" w:sz="0" w:space="0" w:color="auto"/>
            <w:right w:val="none" w:sz="0" w:space="0" w:color="auto"/>
          </w:divBdr>
        </w:div>
        <w:div w:id="1259100940">
          <w:marLeft w:val="274"/>
          <w:marRight w:val="0"/>
          <w:marTop w:val="0"/>
          <w:marBottom w:val="120"/>
          <w:divBdr>
            <w:top w:val="none" w:sz="0" w:space="0" w:color="auto"/>
            <w:left w:val="none" w:sz="0" w:space="0" w:color="auto"/>
            <w:bottom w:val="none" w:sz="0" w:space="0" w:color="auto"/>
            <w:right w:val="none" w:sz="0" w:space="0" w:color="auto"/>
          </w:divBdr>
        </w:div>
      </w:divsChild>
    </w:div>
    <w:div w:id="2116360110">
      <w:bodyDiv w:val="1"/>
      <w:marLeft w:val="0"/>
      <w:marRight w:val="0"/>
      <w:marTop w:val="0"/>
      <w:marBottom w:val="0"/>
      <w:divBdr>
        <w:top w:val="none" w:sz="0" w:space="0" w:color="auto"/>
        <w:left w:val="none" w:sz="0" w:space="0" w:color="auto"/>
        <w:bottom w:val="none" w:sz="0" w:space="0" w:color="auto"/>
        <w:right w:val="none" w:sz="0" w:space="0" w:color="auto"/>
      </w:divBdr>
      <w:divsChild>
        <w:div w:id="2110545599">
          <w:marLeft w:val="274"/>
          <w:marRight w:val="0"/>
          <w:marTop w:val="0"/>
          <w:marBottom w:val="120"/>
          <w:divBdr>
            <w:top w:val="none" w:sz="0" w:space="0" w:color="auto"/>
            <w:left w:val="none" w:sz="0" w:space="0" w:color="auto"/>
            <w:bottom w:val="none" w:sz="0" w:space="0" w:color="auto"/>
            <w:right w:val="none" w:sz="0" w:space="0" w:color="auto"/>
          </w:divBdr>
        </w:div>
        <w:div w:id="828054787">
          <w:marLeft w:val="274"/>
          <w:marRight w:val="0"/>
          <w:marTop w:val="0"/>
          <w:marBottom w:val="120"/>
          <w:divBdr>
            <w:top w:val="none" w:sz="0" w:space="0" w:color="auto"/>
            <w:left w:val="none" w:sz="0" w:space="0" w:color="auto"/>
            <w:bottom w:val="none" w:sz="0" w:space="0" w:color="auto"/>
            <w:right w:val="none" w:sz="0" w:space="0" w:color="auto"/>
          </w:divBdr>
        </w:div>
      </w:divsChild>
    </w:div>
    <w:div w:id="2121949535">
      <w:bodyDiv w:val="1"/>
      <w:marLeft w:val="0"/>
      <w:marRight w:val="0"/>
      <w:marTop w:val="0"/>
      <w:marBottom w:val="0"/>
      <w:divBdr>
        <w:top w:val="none" w:sz="0" w:space="0" w:color="auto"/>
        <w:left w:val="none" w:sz="0" w:space="0" w:color="auto"/>
        <w:bottom w:val="none" w:sz="0" w:space="0" w:color="auto"/>
        <w:right w:val="none" w:sz="0" w:space="0" w:color="auto"/>
      </w:divBdr>
      <w:divsChild>
        <w:div w:id="1596481036">
          <w:marLeft w:val="274"/>
          <w:marRight w:val="0"/>
          <w:marTop w:val="0"/>
          <w:marBottom w:val="120"/>
          <w:divBdr>
            <w:top w:val="none" w:sz="0" w:space="0" w:color="auto"/>
            <w:left w:val="none" w:sz="0" w:space="0" w:color="auto"/>
            <w:bottom w:val="none" w:sz="0" w:space="0" w:color="auto"/>
            <w:right w:val="none" w:sz="0" w:space="0" w:color="auto"/>
          </w:divBdr>
        </w:div>
        <w:div w:id="1530677556">
          <w:marLeft w:val="274"/>
          <w:marRight w:val="0"/>
          <w:marTop w:val="0"/>
          <w:marBottom w:val="120"/>
          <w:divBdr>
            <w:top w:val="none" w:sz="0" w:space="0" w:color="auto"/>
            <w:left w:val="none" w:sz="0" w:space="0" w:color="auto"/>
            <w:bottom w:val="none" w:sz="0" w:space="0" w:color="auto"/>
            <w:right w:val="none" w:sz="0" w:space="0" w:color="auto"/>
          </w:divBdr>
        </w:div>
      </w:divsChild>
    </w:div>
    <w:div w:id="2122334180">
      <w:bodyDiv w:val="1"/>
      <w:marLeft w:val="0"/>
      <w:marRight w:val="0"/>
      <w:marTop w:val="0"/>
      <w:marBottom w:val="0"/>
      <w:divBdr>
        <w:top w:val="none" w:sz="0" w:space="0" w:color="auto"/>
        <w:left w:val="none" w:sz="0" w:space="0" w:color="auto"/>
        <w:bottom w:val="none" w:sz="0" w:space="0" w:color="auto"/>
        <w:right w:val="none" w:sz="0" w:space="0" w:color="auto"/>
      </w:divBdr>
      <w:divsChild>
        <w:div w:id="2009138985">
          <w:marLeft w:val="274"/>
          <w:marRight w:val="0"/>
          <w:marTop w:val="0"/>
          <w:marBottom w:val="120"/>
          <w:divBdr>
            <w:top w:val="none" w:sz="0" w:space="0" w:color="auto"/>
            <w:left w:val="none" w:sz="0" w:space="0" w:color="auto"/>
            <w:bottom w:val="none" w:sz="0" w:space="0" w:color="auto"/>
            <w:right w:val="none" w:sz="0" w:space="0" w:color="auto"/>
          </w:divBdr>
        </w:div>
        <w:div w:id="2069453860">
          <w:marLeft w:val="274"/>
          <w:marRight w:val="0"/>
          <w:marTop w:val="0"/>
          <w:marBottom w:val="120"/>
          <w:divBdr>
            <w:top w:val="none" w:sz="0" w:space="0" w:color="auto"/>
            <w:left w:val="none" w:sz="0" w:space="0" w:color="auto"/>
            <w:bottom w:val="none" w:sz="0" w:space="0" w:color="auto"/>
            <w:right w:val="none" w:sz="0" w:space="0" w:color="auto"/>
          </w:divBdr>
        </w:div>
      </w:divsChild>
    </w:div>
    <w:div w:id="2144959384">
      <w:bodyDiv w:val="1"/>
      <w:marLeft w:val="0"/>
      <w:marRight w:val="0"/>
      <w:marTop w:val="0"/>
      <w:marBottom w:val="0"/>
      <w:divBdr>
        <w:top w:val="none" w:sz="0" w:space="0" w:color="auto"/>
        <w:left w:val="none" w:sz="0" w:space="0" w:color="auto"/>
        <w:bottom w:val="none" w:sz="0" w:space="0" w:color="auto"/>
        <w:right w:val="none" w:sz="0" w:space="0" w:color="auto"/>
      </w:divBdr>
      <w:divsChild>
        <w:div w:id="450050814">
          <w:marLeft w:val="274"/>
          <w:marRight w:val="0"/>
          <w:marTop w:val="0"/>
          <w:marBottom w:val="120"/>
          <w:divBdr>
            <w:top w:val="none" w:sz="0" w:space="0" w:color="auto"/>
            <w:left w:val="none" w:sz="0" w:space="0" w:color="auto"/>
            <w:bottom w:val="none" w:sz="0" w:space="0" w:color="auto"/>
            <w:right w:val="none" w:sz="0" w:space="0" w:color="auto"/>
          </w:divBdr>
        </w:div>
        <w:div w:id="1761294842">
          <w:marLeft w:val="274"/>
          <w:marRight w:val="0"/>
          <w:marTop w:val="0"/>
          <w:marBottom w:val="120"/>
          <w:divBdr>
            <w:top w:val="none" w:sz="0" w:space="0" w:color="auto"/>
            <w:left w:val="none" w:sz="0" w:space="0" w:color="auto"/>
            <w:bottom w:val="none" w:sz="0" w:space="0" w:color="auto"/>
            <w:right w:val="none" w:sz="0" w:space="0" w:color="auto"/>
          </w:divBdr>
        </w:div>
        <w:div w:id="91754367">
          <w:marLeft w:val="274"/>
          <w:marRight w:val="0"/>
          <w:marTop w:val="0"/>
          <w:marBottom w:val="12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community-and-land-use/rehabilit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legislation-and-regulations/compliance-enforcement/regulatory-ac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urces.vic.gov.au/__data/assets/pdf_file/0018/511920/Earth-Resources-Regulation-Regulatory-Practice-Strategy-for-the-Rehabilitation-of-Earth-Resources-Sites-February-2020.pdf" TargetMode="External"/><Relationship Id="rId20" Type="http://schemas.openxmlformats.org/officeDocument/2006/relationships/hyperlink" Target="https://resources.vic.gov.au/legislation-and-regulations/regulator-performance-repor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esources.vic.gov.au/community-and-land-use/rehabilitation"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resources.vic.gov.au/legislation-and-regulations/compliance-enforcement/regulatory-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F443F6311F541A5E24969DEEB365F" ma:contentTypeVersion="7" ma:contentTypeDescription="Create a new document." ma:contentTypeScope="" ma:versionID="93f425c8e8179a7322dffab0fc7ce12b">
  <xsd:schema xmlns:xsd="http://www.w3.org/2001/XMLSchema" xmlns:xs="http://www.w3.org/2001/XMLSchema" xmlns:p="http://schemas.microsoft.com/office/2006/metadata/properties" xmlns:ns2="a5f32de4-e402-4188-b034-e71ca7d22e54" xmlns:ns3="1997e55c-5218-4c7f-975b-23075c634d4a" xmlns:ns4="7f23e25f-3515-47c2-8267-0aee33ac6f52" targetNamespace="http://schemas.microsoft.com/office/2006/metadata/properties" ma:root="true" ma:fieldsID="5ce68f6887bf14dce807f4f052199bdb" ns2:_="" ns3:_="" ns4:_="">
    <xsd:import namespace="a5f32de4-e402-4188-b034-e71ca7d22e54"/>
    <xsd:import namespace="1997e55c-5218-4c7f-975b-23075c634d4a"/>
    <xsd:import namespace="7f23e25f-3515-47c2-8267-0aee33ac6f5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97e55c-5218-4c7f-975b-23075c634d4a" xsi:nil="true"/>
    <TaxCatchAll xmlns="7f23e25f-3515-47c2-8267-0aee33ac6f52" xsi:nil="tru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EB02-7CF8-4A8F-A899-19426964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997e55c-5218-4c7f-975b-23075c634d4a"/>
    <ds:schemaRef ds:uri="7f23e25f-3515-47c2-8267-0aee33ac6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BD58D-3D56-4FC8-A714-BE6FC3AEAF61}">
  <ds:schemaRefs>
    <ds:schemaRef ds:uri="Microsoft.SharePoint.Taxonomy.ContentTypeSync"/>
  </ds:schemaRefs>
</ds:datastoreItem>
</file>

<file path=customXml/itemProps3.xml><?xml version="1.0" encoding="utf-8"?>
<ds:datastoreItem xmlns:ds="http://schemas.openxmlformats.org/officeDocument/2006/customXml" ds:itemID="{7E1F65E2-EEF3-4B68-A6B7-8C99BDBE49E9}">
  <ds:schemaRefs>
    <ds:schemaRef ds:uri="http://schemas.microsoft.com/office/2006/metadata/properties"/>
    <ds:schemaRef ds:uri="http://schemas.microsoft.com/office/infopath/2007/PartnerControls"/>
    <ds:schemaRef ds:uri="1997e55c-5218-4c7f-975b-23075c634d4a"/>
    <ds:schemaRef ds:uri="7f23e25f-3515-47c2-8267-0aee33ac6f52"/>
  </ds:schemaRefs>
</ds:datastoreItem>
</file>

<file path=customXml/itemProps4.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5.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6.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26</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19802</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David Ly (DEECA)</cp:lastModifiedBy>
  <cp:revision>261</cp:revision>
  <dcterms:created xsi:type="dcterms:W3CDTF">2025-02-11T02:46:00Z</dcterms:created>
  <dcterms:modified xsi:type="dcterms:W3CDTF">2025-05-19T21:57:00Z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0x01010003BF443F6311F541A5E24969DEEB365F</vt:lpwstr>
  </property>
</Properties>
</file>