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343741"/>
        </w:rPr>
        <w:alias w:val="Title"/>
        <w:tag w:val="Title"/>
        <w:id w:val="-1162157536"/>
        <w:placeholder>
          <w:docPart w:val="4B1A10088CC14559AB79084CBE4D5EB7"/>
        </w:placeholder>
        <w15:color w:val="FF0000"/>
      </w:sdtPr>
      <w:sdtEndPr>
        <w:rPr>
          <w:color w:val="FFFFFF"/>
        </w:rPr>
      </w:sdtEndPr>
      <w:sdtContent>
        <w:p w14:paraId="5683CF8A" w14:textId="194B903D" w:rsidR="00432AAF" w:rsidRPr="00B0538F" w:rsidRDefault="00B0538F" w:rsidP="00B0538F">
          <w:pPr>
            <w:pStyle w:val="Title"/>
            <w:spacing w:before="600" w:after="2160"/>
            <w:contextualSpacing w:val="0"/>
          </w:pPr>
          <w:r w:rsidRPr="007F612B">
            <w:rPr>
              <w:color w:val="343741"/>
            </w:rPr>
            <w:t>Extractive Industry Priority Project List</w:t>
          </w:r>
          <w:r w:rsidR="00A80851" w:rsidRPr="007F612B">
            <w:rPr>
              <w:color w:val="343741"/>
            </w:rPr>
            <w:t>:</w:t>
          </w:r>
          <w:r w:rsidRPr="007F612B">
            <w:rPr>
              <w:color w:val="343741"/>
            </w:rPr>
            <w:br/>
          </w:r>
          <w:r w:rsidR="00A80851" w:rsidRPr="007F612B">
            <w:rPr>
              <w:rStyle w:val="infosheetsubtitleChar"/>
              <w:color w:val="343741"/>
            </w:rPr>
            <w:t xml:space="preserve">Update </w:t>
          </w:r>
          <w:r w:rsidR="00104E75">
            <w:rPr>
              <w:rStyle w:val="infosheetsubtitleChar"/>
              <w:color w:val="343741"/>
            </w:rPr>
            <w:t>September</w:t>
          </w:r>
          <w:r w:rsidR="00104E75" w:rsidRPr="007F612B">
            <w:rPr>
              <w:rStyle w:val="infosheetsubtitleChar"/>
              <w:color w:val="343741"/>
            </w:rPr>
            <w:t xml:space="preserve"> </w:t>
          </w:r>
          <w:r w:rsidR="00A80851" w:rsidRPr="007F612B">
            <w:rPr>
              <w:rStyle w:val="infosheetsubtitleChar"/>
              <w:color w:val="343741"/>
            </w:rPr>
            <w:t xml:space="preserve">2020 </w:t>
          </w:r>
          <w:r w:rsidRPr="007F612B">
            <w:rPr>
              <w:rStyle w:val="infosheetsubtitleChar"/>
              <w:color w:val="343741"/>
            </w:rPr>
            <w:t xml:space="preserve">Fact </w:t>
          </w:r>
          <w:r w:rsidR="00A80851" w:rsidRPr="007F612B">
            <w:rPr>
              <w:rStyle w:val="infosheetsubtitleChar"/>
              <w:color w:val="343741"/>
            </w:rPr>
            <w:t>S</w:t>
          </w:r>
          <w:r w:rsidRPr="007F612B">
            <w:rPr>
              <w:rStyle w:val="infosheetsubtitleChar"/>
              <w:color w:val="343741"/>
            </w:rPr>
            <w:t>heet</w:t>
          </w:r>
        </w:p>
      </w:sdtContent>
    </w:sdt>
    <w:p w14:paraId="19BDD3B3" w14:textId="44FFFA1C" w:rsidR="00C659E3" w:rsidRDefault="00A60E53" w:rsidP="009F632F">
      <w:pPr>
        <w:pStyle w:val="introtext"/>
      </w:pPr>
      <w:sdt>
        <w:sdtPr>
          <w:alias w:val="Intro paragraph"/>
          <w:tag w:val="Intro paragraph"/>
          <w:id w:val="-1769694318"/>
          <w:placeholder>
            <w:docPart w:val="A75889102DBA4BAFA78B4AB76A34B6DC"/>
          </w:placeholder>
          <w15:color w:val="FF0000"/>
        </w:sdtPr>
        <w:sdtEndPr/>
        <w:sdtContent>
          <w:r w:rsidR="00B0538F" w:rsidRPr="004C5E9B">
            <w:rPr>
              <w:rFonts w:eastAsia="Arial"/>
            </w:rPr>
            <w:t>The Extractive Industry Priority Project List (formerly known as the ‘Hot List’) identifies strategically located quarry expansion proposals that require planning permits.</w:t>
          </w:r>
        </w:sdtContent>
      </w:sdt>
    </w:p>
    <w:p w14:paraId="226F4974" w14:textId="77777777" w:rsidR="00432AAF" w:rsidRPr="00432AAF" w:rsidRDefault="00432AAF" w:rsidP="00D622D7">
      <w:pPr>
        <w:pStyle w:val="bodycopy"/>
        <w:sectPr w:rsidR="00432AAF" w:rsidRPr="00432AAF" w:rsidSect="00DC2E41">
          <w:headerReference w:type="even" r:id="rId11"/>
          <w:headerReference w:type="default" r:id="rId12"/>
          <w:footerReference w:type="even" r:id="rId13"/>
          <w:footerReference w:type="default" r:id="rId14"/>
          <w:headerReference w:type="first" r:id="rId15"/>
          <w:footerReference w:type="first" r:id="rId16"/>
          <w:pgSz w:w="11906" w:h="16838" w:code="9"/>
          <w:pgMar w:top="992" w:right="1418" w:bottom="1418" w:left="1418" w:header="510" w:footer="805" w:gutter="0"/>
          <w:cols w:space="708"/>
          <w:titlePg/>
          <w:docGrid w:linePitch="360"/>
        </w:sectPr>
      </w:pPr>
    </w:p>
    <w:p w14:paraId="2EE2A197" w14:textId="77777777" w:rsidR="00B0538F" w:rsidRDefault="00B0538F" w:rsidP="009F632F">
      <w:pPr>
        <w:pStyle w:val="heading1blue"/>
      </w:pPr>
      <w:r w:rsidRPr="00B0538F">
        <w:t>Background</w:t>
      </w:r>
    </w:p>
    <w:p w14:paraId="6659D3A9" w14:textId="19ADA775" w:rsidR="00B0538F" w:rsidRPr="00B0538F" w:rsidRDefault="00B0538F" w:rsidP="00980D98">
      <w:pPr>
        <w:pStyle w:val="bodycopy"/>
      </w:pPr>
      <w:r w:rsidRPr="00B0538F">
        <w:t>The purpose of the Priority List is to ensure that the approval processes are monitored and coordinated to avoid unnecessary delays. It does not exempt any quarries from planning or other approvals.</w:t>
      </w:r>
    </w:p>
    <w:p w14:paraId="1F19E672" w14:textId="7E8E1626" w:rsidR="00B0538F" w:rsidRPr="00B0538F" w:rsidRDefault="00B0538F" w:rsidP="00980D98">
      <w:pPr>
        <w:pStyle w:val="bodycopy"/>
      </w:pPr>
      <w:r>
        <w:t>The</w:t>
      </w:r>
      <w:r w:rsidR="2D0208B5">
        <w:t xml:space="preserve"> initial</w:t>
      </w:r>
      <w:r>
        <w:t xml:space="preserve"> Hot List was first published in the</w:t>
      </w:r>
      <w:r w:rsidR="001A528C">
        <w:t xml:space="preserve"> Minister for Resources and Minister for Planning’s</w:t>
      </w:r>
      <w:r>
        <w:t xml:space="preserve"> 2018 </w:t>
      </w:r>
      <w:r w:rsidRPr="001A528C">
        <w:rPr>
          <w:i/>
          <w:iCs/>
        </w:rPr>
        <w:t>Joint Ministerial Statement (JMS) – Extractive Resources</w:t>
      </w:r>
      <w:r>
        <w:t xml:space="preserve"> with the goal of halving current approval times from 18 months to 9 months in order to increase the short-term availability of supply to the market. </w:t>
      </w:r>
    </w:p>
    <w:p w14:paraId="1459993D" w14:textId="5745385B" w:rsidR="00EF3F30" w:rsidRDefault="00B0538F" w:rsidP="00980D98">
      <w:pPr>
        <w:pStyle w:val="bodycopy"/>
      </w:pPr>
      <w:r w:rsidRPr="00FC5A5C">
        <w:t>A focus of th</w:t>
      </w:r>
      <w:r w:rsidR="003F5BE7">
        <w:t>is</w:t>
      </w:r>
      <w:r w:rsidRPr="00FC5A5C">
        <w:t xml:space="preserve"> JMS initiative was to ensure planning consideration of projects progressed efficiently and to support this the Minister for Planning committed to “call in” priority applications where there has been an unreasonable delay.</w:t>
      </w:r>
    </w:p>
    <w:p w14:paraId="43854C70" w14:textId="77777777" w:rsidR="00DE7DD9" w:rsidRDefault="00DE7DD9" w:rsidP="00DE7DD9">
      <w:pPr>
        <w:pStyle w:val="bodycopy"/>
      </w:pPr>
      <w:r>
        <w:t xml:space="preserve">In mid-2020 the Minister for Planning agreed that there is merit in providing an opportunity for suitable priority applications to be called in earlier in the planning process, to avoid potential delays, provide greater certainty to industry and also to support Councils process applications, especially during and emerging from the COVID-19 pandemic. </w:t>
      </w:r>
    </w:p>
    <w:p w14:paraId="3A4FFC84" w14:textId="77777777" w:rsidR="003F5BE7" w:rsidRDefault="003F5BE7" w:rsidP="003F5BE7">
      <w:pPr>
        <w:pStyle w:val="heading1blue"/>
      </w:pPr>
      <w:r w:rsidRPr="00B0538F">
        <w:t>What is new with the Priority List?</w:t>
      </w:r>
    </w:p>
    <w:p w14:paraId="29971CB6" w14:textId="5185E1CD" w:rsidR="003F5BE7" w:rsidRDefault="003F5BE7" w:rsidP="003F5BE7">
      <w:pPr>
        <w:pStyle w:val="bodycopy"/>
        <w:rPr>
          <w:b/>
        </w:rPr>
      </w:pPr>
      <w:r w:rsidRPr="00B0538F">
        <w:t>This Fact Sheet summarises some recent updates and advice in relation to the Priority List process. Please also</w:t>
      </w:r>
      <w:r w:rsidR="00461477">
        <w:t xml:space="preserve"> visit </w:t>
      </w:r>
      <w:r w:rsidR="00AE5F2C">
        <w:t>the website (</w:t>
      </w:r>
      <w:r w:rsidR="009B672A" w:rsidRPr="00AE5F2C">
        <w:rPr>
          <w:u w:val="single"/>
        </w:rPr>
        <w:t>earthresources.vic.gov.au/projects/extractive-industry-priority-project-list</w:t>
      </w:r>
      <w:r w:rsidR="00AE5F2C">
        <w:t>)</w:t>
      </w:r>
      <w:r w:rsidR="009B672A" w:rsidRPr="009B672A" w:rsidDel="009B672A">
        <w:t xml:space="preserve"> </w:t>
      </w:r>
      <w:r w:rsidRPr="00B0538F">
        <w:t xml:space="preserve">for further </w:t>
      </w:r>
      <w:r w:rsidRPr="00B0538F">
        <w:t xml:space="preserve">information on eligibility and the Priority list process.  </w:t>
      </w:r>
    </w:p>
    <w:p w14:paraId="3D576306" w14:textId="22E0DF8B" w:rsidR="00980D98" w:rsidRDefault="00980D98" w:rsidP="00980D98">
      <w:pPr>
        <w:pStyle w:val="heading1blue"/>
      </w:pPr>
      <w:r w:rsidRPr="00980D98">
        <w:t>Regular updates and publication of the Priority List</w:t>
      </w:r>
    </w:p>
    <w:p w14:paraId="39EFF414" w14:textId="77777777" w:rsidR="003F5BE7" w:rsidRDefault="00980D98" w:rsidP="00980D98">
      <w:pPr>
        <w:pStyle w:val="bodycopy"/>
      </w:pPr>
      <w:r w:rsidRPr="00980D98">
        <w:t>If an application meets the Priority List criteria, it will be added to the list when the work plan variation is formally lodged with Earth Resources Regulation</w:t>
      </w:r>
      <w:r w:rsidR="00104E75">
        <w:t xml:space="preserve"> </w:t>
      </w:r>
      <w:r w:rsidR="00FC5A5C">
        <w:t xml:space="preserve">in </w:t>
      </w:r>
      <w:r w:rsidR="00104E75">
        <w:t>DJPR</w:t>
      </w:r>
      <w:r w:rsidRPr="00980D98">
        <w:t xml:space="preserve">.  </w:t>
      </w:r>
    </w:p>
    <w:p w14:paraId="27EC8EA5" w14:textId="010B8E8B" w:rsidR="00980D98" w:rsidRDefault="00980D98" w:rsidP="00980D98">
      <w:pPr>
        <w:pStyle w:val="bodycopy"/>
      </w:pPr>
      <w:r w:rsidRPr="00980D98">
        <w:t xml:space="preserve">Priority </w:t>
      </w:r>
      <w:r w:rsidR="003F5BE7">
        <w:t>L</w:t>
      </w:r>
      <w:r w:rsidRPr="00980D98">
        <w:t xml:space="preserve">isted applications </w:t>
      </w:r>
      <w:r w:rsidR="00DE7DD9">
        <w:t>are</w:t>
      </w:r>
      <w:r w:rsidRPr="00980D98">
        <w:t xml:space="preserve"> monitored throughout the application process by lead agencies (DJPR and DELWP), with regular updates on progress reported to the Extractives Strategy Taskforce. The proponent </w:t>
      </w:r>
      <w:r w:rsidR="00F56195">
        <w:t>must</w:t>
      </w:r>
      <w:r w:rsidRPr="00980D98">
        <w:t xml:space="preserve"> agree to have their project included on the published Priority List</w:t>
      </w:r>
      <w:r w:rsidR="00AF09BE">
        <w:t>,</w:t>
      </w:r>
      <w:r w:rsidR="0023771C">
        <w:t xml:space="preserve"> for it to be listed</w:t>
      </w:r>
      <w:r w:rsidR="00DE7DD9">
        <w:t xml:space="preserve"> on the website</w:t>
      </w:r>
      <w:r w:rsidRPr="00980D98">
        <w:t xml:space="preserve">.  </w:t>
      </w:r>
    </w:p>
    <w:p w14:paraId="5384478C" w14:textId="1AF10DF1" w:rsidR="00980D98" w:rsidRDefault="00980D98" w:rsidP="00980D98">
      <w:pPr>
        <w:pStyle w:val="heading1blue"/>
      </w:pPr>
      <w:r w:rsidRPr="00980D98">
        <w:t>Work plan assessment process (DJPR-led)</w:t>
      </w:r>
    </w:p>
    <w:p w14:paraId="2623C746" w14:textId="77777777" w:rsidR="00980D98" w:rsidRDefault="00980D98" w:rsidP="00980D98">
      <w:pPr>
        <w:pStyle w:val="bodycopy"/>
      </w:pPr>
      <w:r>
        <w:t xml:space="preserve">A Priority Listed quarry requires the same approvals as for a standard quarry expansion application.  </w:t>
      </w:r>
    </w:p>
    <w:p w14:paraId="2CB0A3A7" w14:textId="5023F18A" w:rsidR="00980D98" w:rsidRDefault="00980D98" w:rsidP="00980D98">
      <w:pPr>
        <w:pStyle w:val="bodycopy"/>
      </w:pPr>
      <w:r>
        <w:t xml:space="preserve">The work plan variation </w:t>
      </w:r>
      <w:r w:rsidR="00DE7DD9">
        <w:t>is</w:t>
      </w:r>
      <w:r>
        <w:t xml:space="preserve"> assessed on its merits in line with the requirements of the </w:t>
      </w:r>
      <w:r w:rsidRPr="00980D98">
        <w:rPr>
          <w:i/>
          <w:iCs/>
        </w:rPr>
        <w:t>Mineral Resources (Sustainable Development) Act 1990</w:t>
      </w:r>
      <w:r>
        <w:t xml:space="preserve">, the </w:t>
      </w:r>
      <w:r w:rsidRPr="00980D98">
        <w:rPr>
          <w:i/>
          <w:iCs/>
        </w:rPr>
        <w:t>Mineral Resources (Sustainable Development (Extractive Industries) Regulations 2019</w:t>
      </w:r>
      <w:r>
        <w:t>, and other relevant legislation and regulations, including environment, water and other safeguards. For further information on the work plan assessment process, contact DJPR Earth Resources Regulation (contact below).</w:t>
      </w:r>
    </w:p>
    <w:p w14:paraId="490BF718" w14:textId="6A900B99" w:rsidR="00980D98" w:rsidRDefault="00980D98" w:rsidP="00980D98">
      <w:pPr>
        <w:pStyle w:val="heading1blue"/>
      </w:pPr>
      <w:r>
        <w:lastRenderedPageBreak/>
        <w:t>Planning approval (DELWP-led)</w:t>
      </w:r>
    </w:p>
    <w:p w14:paraId="3597D3EA" w14:textId="132B972B" w:rsidR="00980D98" w:rsidRDefault="00980D98" w:rsidP="00980D98">
      <w:pPr>
        <w:pStyle w:val="bodycopy"/>
      </w:pPr>
      <w:r>
        <w:t xml:space="preserve">Once a work plan variation has been statutorily endorsed by Earth Resources Regulation, the proponent then applies for planning approval. </w:t>
      </w:r>
    </w:p>
    <w:p w14:paraId="3319EC69" w14:textId="01C98005" w:rsidR="00980D98" w:rsidRDefault="00A50680" w:rsidP="00980D98">
      <w:pPr>
        <w:pStyle w:val="bodycopy"/>
      </w:pPr>
      <w:r>
        <w:t>The Minister for Planning may ‘call in’ the application and decide the planning permit in place of the local council at any time during the planning process</w:t>
      </w:r>
      <w:r w:rsidR="00562135">
        <w:t>. U</w:t>
      </w:r>
      <w:r w:rsidR="00FC5A5C">
        <w:t>nder the updated arrangements</w:t>
      </w:r>
      <w:r w:rsidR="00E81E19">
        <w:t>,</w:t>
      </w:r>
      <w:r w:rsidR="00FC5A5C">
        <w:t xml:space="preserve"> the option</w:t>
      </w:r>
      <w:r w:rsidR="00562135">
        <w:t xml:space="preserve"> for the proponent to request that </w:t>
      </w:r>
      <w:r>
        <w:t>the</w:t>
      </w:r>
      <w:r w:rsidR="00562135">
        <w:t>ir</w:t>
      </w:r>
      <w:r>
        <w:t xml:space="preserve"> application</w:t>
      </w:r>
      <w:r w:rsidR="00562135">
        <w:t xml:space="preserve"> be considered for </w:t>
      </w:r>
      <w:r w:rsidR="00562135" w:rsidRPr="004F1682">
        <w:t>call</w:t>
      </w:r>
      <w:r w:rsidR="00B42801">
        <w:t xml:space="preserve"> </w:t>
      </w:r>
      <w:r w:rsidR="004F1682" w:rsidRPr="004F1682">
        <w:t xml:space="preserve">in </w:t>
      </w:r>
      <w:r w:rsidR="00562135" w:rsidRPr="004F1682">
        <w:t>may</w:t>
      </w:r>
      <w:r w:rsidR="00562135">
        <w:t xml:space="preserve"> occur as soon as the application </w:t>
      </w:r>
      <w:r>
        <w:t>has been lodged with</w:t>
      </w:r>
      <w:r w:rsidR="00980D98">
        <w:t xml:space="preserve"> the relevant council</w:t>
      </w:r>
      <w:r>
        <w:t xml:space="preserve">.  </w:t>
      </w:r>
    </w:p>
    <w:p w14:paraId="7D9B7115" w14:textId="7288C98C" w:rsidR="00980D98" w:rsidRDefault="00980D98" w:rsidP="00980D98">
      <w:pPr>
        <w:pStyle w:val="heading1blue"/>
      </w:pPr>
      <w:r w:rsidRPr="00980D98">
        <w:t>More about the new option for earlier call-in</w:t>
      </w:r>
    </w:p>
    <w:p w14:paraId="04A8E22B" w14:textId="7B8C5AF4" w:rsidR="00980D98" w:rsidRDefault="00980D98" w:rsidP="00980D98">
      <w:pPr>
        <w:pStyle w:val="heading2black"/>
      </w:pPr>
      <w:r w:rsidRPr="00980D98">
        <w:t>Lodgement with council</w:t>
      </w:r>
    </w:p>
    <w:p w14:paraId="528A39A0" w14:textId="0EF3888B" w:rsidR="00980D98" w:rsidRPr="00980D98" w:rsidRDefault="00980D98" w:rsidP="00980D98">
      <w:pPr>
        <w:pStyle w:val="bodycopy"/>
      </w:pPr>
      <w:r w:rsidRPr="00980D98">
        <w:t>All planning permit applications must first be lodged with council. The proponent then immediately has the option of requesting the application be called in by the Minister for Planning. The Minister’s decision is discretionary and is based on his consideration of the application’s merits.</w:t>
      </w:r>
    </w:p>
    <w:p w14:paraId="3F855B53" w14:textId="77777777" w:rsidR="00A80851" w:rsidRDefault="00A80851" w:rsidP="00A80851">
      <w:pPr>
        <w:pStyle w:val="heading2black"/>
      </w:pPr>
      <w:r w:rsidRPr="00A80851">
        <w:t xml:space="preserve">Benefits of having your planning application called in </w:t>
      </w:r>
    </w:p>
    <w:p w14:paraId="30345701" w14:textId="71E61CAE" w:rsidR="00A80851" w:rsidRPr="00A80851" w:rsidRDefault="00A80851" w:rsidP="00A80851">
      <w:pPr>
        <w:pStyle w:val="bodycopy"/>
      </w:pPr>
      <w:r w:rsidRPr="00A80851">
        <w:t xml:space="preserve">There may be </w:t>
      </w:r>
      <w:r w:rsidR="00A7063B">
        <w:t>s</w:t>
      </w:r>
      <w:r w:rsidR="00FD3B05">
        <w:t>ome</w:t>
      </w:r>
      <w:r w:rsidRPr="00A80851">
        <w:t xml:space="preserve"> benefits to elect to have your planning application called in by the Minister. These include: </w:t>
      </w:r>
    </w:p>
    <w:p w14:paraId="5C927A87" w14:textId="5D8BBDBC" w:rsidR="00A80851" w:rsidRPr="00A80851" w:rsidRDefault="00A80851" w:rsidP="00A80851">
      <w:pPr>
        <w:pStyle w:val="dotpoints"/>
      </w:pPr>
      <w:r w:rsidRPr="00A80851">
        <w:t>Avoiding potential uncertainty and lengthy processes associated with the council-led planning application process.</w:t>
      </w:r>
    </w:p>
    <w:p w14:paraId="7A737D35" w14:textId="3959B4C9" w:rsidR="00A80851" w:rsidRPr="00A80851" w:rsidRDefault="00A80851" w:rsidP="00A80851">
      <w:pPr>
        <w:pStyle w:val="dotpoints"/>
      </w:pPr>
      <w:r w:rsidRPr="00A80851">
        <w:t xml:space="preserve">A clear final decision that cannot be appealed in VCAT. </w:t>
      </w:r>
    </w:p>
    <w:p w14:paraId="4E22A84F" w14:textId="15838C37" w:rsidR="00A80851" w:rsidRDefault="00A80851" w:rsidP="00A80851">
      <w:pPr>
        <w:pStyle w:val="dotpoints"/>
        <w:rPr>
          <w:b/>
        </w:rPr>
      </w:pPr>
      <w:r w:rsidRPr="00A80851">
        <w:t xml:space="preserve">A streamlined process that still considers robust environmental and planning safeguards and provides community with an opportunity to have its say. </w:t>
      </w:r>
    </w:p>
    <w:p w14:paraId="0425FE6D" w14:textId="3036C132" w:rsidR="00315404" w:rsidRDefault="00A80851" w:rsidP="00A80851">
      <w:pPr>
        <w:pStyle w:val="heading2black"/>
      </w:pPr>
      <w:r w:rsidRPr="00A80851">
        <w:t>Things to consider before electing to have your planning application called in</w:t>
      </w:r>
    </w:p>
    <w:p w14:paraId="5CB1C31F" w14:textId="77777777" w:rsidR="00A80851" w:rsidRDefault="00A80851" w:rsidP="00A80851">
      <w:pPr>
        <w:pStyle w:val="bodycopy"/>
      </w:pPr>
      <w:r>
        <w:t xml:space="preserve">You should consider if the call-in option is the right course of action for you. Things to consider include: </w:t>
      </w:r>
    </w:p>
    <w:p w14:paraId="0F891EAD" w14:textId="39C1EACA" w:rsidR="00A80851" w:rsidRDefault="00A80851" w:rsidP="00A80851">
      <w:pPr>
        <w:pStyle w:val="dotpoints"/>
      </w:pPr>
      <w:r>
        <w:t xml:space="preserve">There is no guarantee that the Minister will agree to call in your application. </w:t>
      </w:r>
    </w:p>
    <w:p w14:paraId="02541F7A" w14:textId="6CCB4181" w:rsidR="00A80851" w:rsidRDefault="00A80851" w:rsidP="00A80851">
      <w:pPr>
        <w:pStyle w:val="dotpoints"/>
      </w:pPr>
      <w:r>
        <w:t xml:space="preserve">Having your application called in does not guarantee that the Minister will approve your application. Your application will still be assessed on its merits, including consideration of objections. </w:t>
      </w:r>
    </w:p>
    <w:p w14:paraId="1E89CAB1" w14:textId="50EFF661" w:rsidR="00A80851" w:rsidRDefault="00A80851" w:rsidP="00A80851">
      <w:pPr>
        <w:pStyle w:val="dotpoints"/>
      </w:pPr>
      <w:r>
        <w:t xml:space="preserve">Having your application called in will incur costs associated with convening a planning panel to consider the application, in addition to the fee for lodging the planning permit application. </w:t>
      </w:r>
    </w:p>
    <w:p w14:paraId="1FEC5C44" w14:textId="65975305" w:rsidR="00A80851" w:rsidRDefault="00A80851" w:rsidP="00A80851">
      <w:pPr>
        <w:pStyle w:val="dotpoints"/>
      </w:pPr>
      <w:r>
        <w:t xml:space="preserve">The Minister’s decision on a called-in planning application is final, which means you cannot appeal the decision to </w:t>
      </w:r>
      <w:r w:rsidR="00AE5F2C">
        <w:t>Victorian Civil and Administrative Tribunal (VCAT)</w:t>
      </w:r>
      <w:r>
        <w:t>.</w:t>
      </w:r>
    </w:p>
    <w:p w14:paraId="3EF99390" w14:textId="40F32F3B" w:rsidR="00A80851" w:rsidRDefault="00A80851" w:rsidP="00A80851">
      <w:pPr>
        <w:pStyle w:val="heading2black"/>
      </w:pPr>
      <w:r w:rsidRPr="00A80851">
        <w:t>How to have your planning application called in</w:t>
      </w:r>
    </w:p>
    <w:p w14:paraId="773515D6" w14:textId="07F99176" w:rsidR="00A80851" w:rsidRDefault="00A80851" w:rsidP="00A80851">
      <w:pPr>
        <w:pStyle w:val="bodycopy"/>
      </w:pPr>
      <w:r>
        <w:t xml:space="preserve">If you wish to request that your planning application be called in, you should contact DELWP to discuss the process in detail (see contact below). As a guide: </w:t>
      </w:r>
    </w:p>
    <w:p w14:paraId="1DB53191" w14:textId="4E88CB6B" w:rsidR="00A80851" w:rsidRDefault="00A80851" w:rsidP="00A80851">
      <w:pPr>
        <w:pStyle w:val="dotpoints"/>
        <w:numPr>
          <w:ilvl w:val="0"/>
          <w:numId w:val="18"/>
        </w:numPr>
      </w:pPr>
      <w:r>
        <w:t xml:space="preserve">You must ensure that you have prepared the appropriate documentation for the call-in process (DELWP will be able to advise you of this) </w:t>
      </w:r>
    </w:p>
    <w:p w14:paraId="39E33E25" w14:textId="25A8651C" w:rsidR="00A80851" w:rsidRDefault="00A80851" w:rsidP="00A80851">
      <w:pPr>
        <w:pStyle w:val="dotpoints"/>
        <w:numPr>
          <w:ilvl w:val="0"/>
          <w:numId w:val="18"/>
        </w:numPr>
      </w:pPr>
      <w:r>
        <w:t xml:space="preserve">You will need to lodge your planning application with Council </w:t>
      </w:r>
    </w:p>
    <w:p w14:paraId="2278030D" w14:textId="6690103F" w:rsidR="00A80851" w:rsidRDefault="00A80851" w:rsidP="00A80851">
      <w:pPr>
        <w:pStyle w:val="dotpoints"/>
        <w:numPr>
          <w:ilvl w:val="0"/>
          <w:numId w:val="18"/>
        </w:numPr>
      </w:pPr>
      <w:r>
        <w:t xml:space="preserve">You will need to formally request the call in in writing to DELWP </w:t>
      </w:r>
    </w:p>
    <w:p w14:paraId="4C67AED8" w14:textId="639A252F" w:rsidR="005762AA" w:rsidRPr="005762AA" w:rsidRDefault="00A80851" w:rsidP="005762AA">
      <w:pPr>
        <w:pStyle w:val="dotpoints"/>
        <w:numPr>
          <w:ilvl w:val="0"/>
          <w:numId w:val="18"/>
        </w:numPr>
      </w:pPr>
      <w:r>
        <w:t>You will be advised if the request is successful and the next steps</w:t>
      </w:r>
      <w:r w:rsidR="002A48C7">
        <w:t>.</w:t>
      </w:r>
    </w:p>
    <w:p w14:paraId="719D5D87" w14:textId="0F9A6167" w:rsidR="005762AA" w:rsidRPr="005762AA" w:rsidRDefault="00A80851" w:rsidP="005762AA">
      <w:pPr>
        <w:pStyle w:val="tablename"/>
      </w:pPr>
      <w:r>
        <w:t>Contacts and further information: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1"/>
      </w:tblGrid>
      <w:tr w:rsidR="00104E75" w:rsidRPr="00A80851" w14:paraId="749E7780" w14:textId="77777777" w:rsidTr="00E22A70">
        <w:tc>
          <w:tcPr>
            <w:tcW w:w="5940" w:type="dxa"/>
            <w:tcBorders>
              <w:top w:val="nil"/>
              <w:left w:val="nil"/>
              <w:bottom w:val="nil"/>
              <w:right w:val="nil"/>
            </w:tcBorders>
            <w:shd w:val="clear" w:color="auto" w:fill="FAC606"/>
          </w:tcPr>
          <w:p w14:paraId="292E69D2" w14:textId="6E853F99" w:rsidR="00104E75" w:rsidRPr="00461477" w:rsidRDefault="00104E75" w:rsidP="00461477">
            <w:pPr>
              <w:pStyle w:val="bodycopy"/>
            </w:pPr>
            <w:r>
              <w:t xml:space="preserve">Lead </w:t>
            </w:r>
            <w:r w:rsidR="00AE5F2C">
              <w:t>a</w:t>
            </w:r>
            <w:r>
              <w:t>gencies:</w:t>
            </w:r>
          </w:p>
        </w:tc>
      </w:tr>
      <w:tr w:rsidR="00A80851" w:rsidRPr="00A80851" w14:paraId="2F15C86D" w14:textId="77777777" w:rsidTr="00A80851">
        <w:tc>
          <w:tcPr>
            <w:tcW w:w="5940" w:type="dxa"/>
            <w:tcBorders>
              <w:top w:val="nil"/>
              <w:left w:val="nil"/>
              <w:bottom w:val="nil"/>
              <w:right w:val="nil"/>
            </w:tcBorders>
            <w:shd w:val="clear" w:color="auto" w:fill="auto"/>
            <w:hideMark/>
          </w:tcPr>
          <w:p w14:paraId="12706A43" w14:textId="77777777" w:rsidR="00A80851" w:rsidRPr="007F612B" w:rsidRDefault="00A80851" w:rsidP="00A80851">
            <w:pPr>
              <w:pStyle w:val="heading2black"/>
              <w:rPr>
                <w:rFonts w:ascii="Times New Roman" w:hAnsi="Times New Roman"/>
                <w:color w:val="FF8E00"/>
              </w:rPr>
            </w:pPr>
            <w:r w:rsidRPr="007F612B">
              <w:rPr>
                <w:color w:val="FF8E00"/>
              </w:rPr>
              <w:t>DJPR (Earth Resources Regulation): </w:t>
            </w:r>
          </w:p>
          <w:p w14:paraId="7DA94A9A" w14:textId="77777777" w:rsidR="00A80851" w:rsidRPr="00A80851" w:rsidRDefault="00A80851" w:rsidP="00A80851">
            <w:pPr>
              <w:pStyle w:val="bodycopy"/>
              <w:rPr>
                <w:rFonts w:ascii="Times New Roman" w:hAnsi="Times New Roman"/>
                <w:sz w:val="24"/>
              </w:rPr>
            </w:pPr>
            <w:r w:rsidRPr="00A80851">
              <w:t>Leo Guaraldo </w:t>
            </w:r>
          </w:p>
          <w:p w14:paraId="629FF3F9" w14:textId="77777777" w:rsidR="00A80851" w:rsidRPr="00A80851" w:rsidRDefault="00A80851" w:rsidP="00A80851">
            <w:pPr>
              <w:pStyle w:val="bodycopy"/>
              <w:rPr>
                <w:rFonts w:ascii="Times New Roman" w:hAnsi="Times New Roman"/>
                <w:sz w:val="24"/>
              </w:rPr>
            </w:pPr>
            <w:r w:rsidRPr="00A80851">
              <w:t>Acting Assistant Director, Assessments </w:t>
            </w:r>
          </w:p>
          <w:p w14:paraId="2D5F8561" w14:textId="77777777" w:rsidR="00A80851" w:rsidRPr="00A80851" w:rsidRDefault="00A60E53" w:rsidP="00A80851">
            <w:pPr>
              <w:pStyle w:val="bodycopy"/>
              <w:rPr>
                <w:rFonts w:ascii="Times New Roman" w:hAnsi="Times New Roman"/>
                <w:sz w:val="24"/>
              </w:rPr>
            </w:pPr>
            <w:hyperlink r:id="rId17" w:tgtFrame="_blank" w:history="1">
              <w:r w:rsidR="00A80851" w:rsidRPr="00A80851">
                <w:rPr>
                  <w:color w:val="201547"/>
                  <w:u w:val="single"/>
                </w:rPr>
                <w:t>leo.guaraldo@ecodev.vic.gov.au</w:t>
              </w:r>
            </w:hyperlink>
            <w:r w:rsidR="00A80851" w:rsidRPr="00A80851">
              <w:t> </w:t>
            </w:r>
          </w:p>
          <w:p w14:paraId="61D4783E" w14:textId="05C116E3" w:rsidR="00A80851" w:rsidRPr="00A80851" w:rsidRDefault="00A80851" w:rsidP="007F612B">
            <w:pPr>
              <w:pStyle w:val="bodycopy"/>
              <w:rPr>
                <w:rFonts w:ascii="Times New Roman" w:hAnsi="Times New Roman"/>
                <w:sz w:val="24"/>
                <w:szCs w:val="24"/>
              </w:rPr>
            </w:pPr>
            <w:r w:rsidRPr="00A80851">
              <w:t>03 8392 6080</w:t>
            </w:r>
          </w:p>
        </w:tc>
      </w:tr>
      <w:tr w:rsidR="00A80851" w:rsidRPr="00A80851" w14:paraId="1E06771F" w14:textId="77777777" w:rsidTr="001961CA">
        <w:trPr>
          <w:trHeight w:val="2131"/>
        </w:trPr>
        <w:tc>
          <w:tcPr>
            <w:tcW w:w="5940" w:type="dxa"/>
            <w:tcBorders>
              <w:top w:val="nil"/>
              <w:left w:val="nil"/>
              <w:bottom w:val="nil"/>
              <w:right w:val="nil"/>
            </w:tcBorders>
            <w:shd w:val="clear" w:color="auto" w:fill="auto"/>
            <w:hideMark/>
          </w:tcPr>
          <w:p w14:paraId="71B6D8A2" w14:textId="58075353" w:rsidR="00A80851" w:rsidRPr="007F612B" w:rsidRDefault="00A80851" w:rsidP="00A80851">
            <w:pPr>
              <w:pStyle w:val="heading2black"/>
              <w:rPr>
                <w:rFonts w:ascii="Times New Roman" w:hAnsi="Times New Roman"/>
                <w:color w:val="FF8E00"/>
              </w:rPr>
            </w:pPr>
            <w:r w:rsidRPr="007F612B">
              <w:rPr>
                <w:color w:val="FF8E00"/>
              </w:rPr>
              <w:t>DELWP</w:t>
            </w:r>
            <w:r w:rsidR="00104E75">
              <w:rPr>
                <w:color w:val="FF8E00"/>
              </w:rPr>
              <w:t xml:space="preserve"> (Planning)</w:t>
            </w:r>
            <w:r w:rsidRPr="007F612B">
              <w:rPr>
                <w:color w:val="FF8E00"/>
              </w:rPr>
              <w:t>: </w:t>
            </w:r>
          </w:p>
          <w:p w14:paraId="0EA1B34B" w14:textId="77777777" w:rsidR="00A80851" w:rsidRPr="00A80851" w:rsidRDefault="00A80851" w:rsidP="00A80851">
            <w:pPr>
              <w:pStyle w:val="bodycopy"/>
              <w:rPr>
                <w:rFonts w:ascii="Times New Roman" w:hAnsi="Times New Roman"/>
                <w:sz w:val="24"/>
              </w:rPr>
            </w:pPr>
            <w:r w:rsidRPr="00A80851">
              <w:t>Greta Grivas </w:t>
            </w:r>
          </w:p>
          <w:p w14:paraId="6C680236" w14:textId="77777777" w:rsidR="00A80851" w:rsidRPr="00A80851" w:rsidRDefault="00A80851" w:rsidP="00A80851">
            <w:pPr>
              <w:pStyle w:val="bodycopy"/>
              <w:rPr>
                <w:rFonts w:ascii="Times New Roman" w:hAnsi="Times New Roman"/>
                <w:sz w:val="24"/>
              </w:rPr>
            </w:pPr>
            <w:r w:rsidRPr="00A80851">
              <w:t>Senior Policy Officer – Extractive Resources | Planning Systems </w:t>
            </w:r>
          </w:p>
          <w:p w14:paraId="6D29B3C5" w14:textId="77777777" w:rsidR="00A80851" w:rsidRPr="00A80851" w:rsidRDefault="00A60E53" w:rsidP="00A80851">
            <w:pPr>
              <w:pStyle w:val="bodycopy"/>
              <w:rPr>
                <w:rFonts w:ascii="Times New Roman" w:hAnsi="Times New Roman"/>
                <w:sz w:val="24"/>
              </w:rPr>
            </w:pPr>
            <w:hyperlink r:id="rId18" w:tgtFrame="_blank" w:history="1">
              <w:r w:rsidR="00A80851" w:rsidRPr="00A80851">
                <w:rPr>
                  <w:color w:val="201547"/>
                  <w:u w:val="single"/>
                </w:rPr>
                <w:t>greta.grivas@delwp.vic.gov.au</w:t>
              </w:r>
            </w:hyperlink>
            <w:r w:rsidR="00A80851" w:rsidRPr="00A80851">
              <w:t> </w:t>
            </w:r>
          </w:p>
          <w:p w14:paraId="54FA366B" w14:textId="4CE97248" w:rsidR="00A80851" w:rsidRPr="00A80851" w:rsidRDefault="00A80851" w:rsidP="007F612B">
            <w:pPr>
              <w:pStyle w:val="bodycopy"/>
              <w:rPr>
                <w:rFonts w:ascii="Times New Roman" w:hAnsi="Times New Roman"/>
                <w:sz w:val="24"/>
              </w:rPr>
            </w:pPr>
            <w:r w:rsidRPr="00A80851">
              <w:t>03 8392 5121 </w:t>
            </w:r>
          </w:p>
        </w:tc>
      </w:tr>
      <w:tr w:rsidR="001A528C" w:rsidRPr="00A80851" w14:paraId="165FD2FC" w14:textId="77777777" w:rsidTr="001A528C">
        <w:trPr>
          <w:trHeight w:val="832"/>
        </w:trPr>
        <w:tc>
          <w:tcPr>
            <w:tcW w:w="5940" w:type="dxa"/>
            <w:tcBorders>
              <w:top w:val="nil"/>
              <w:left w:val="nil"/>
              <w:bottom w:val="nil"/>
              <w:right w:val="nil"/>
            </w:tcBorders>
            <w:shd w:val="clear" w:color="auto" w:fill="auto"/>
          </w:tcPr>
          <w:p w14:paraId="2A3D3BA6" w14:textId="77777777" w:rsidR="001A528C" w:rsidRPr="00F87914" w:rsidRDefault="001A528C" w:rsidP="001A528C">
            <w:pPr>
              <w:pStyle w:val="heading2black"/>
            </w:pPr>
            <w:r w:rsidRPr="00F87914">
              <w:t>Website, including Q&amp;As:</w:t>
            </w:r>
          </w:p>
          <w:p w14:paraId="47E0CE86" w14:textId="660B2ECF" w:rsidR="001A528C" w:rsidRPr="001A528C" w:rsidRDefault="00A60E53" w:rsidP="001A528C">
            <w:pPr>
              <w:pStyle w:val="bodycopy"/>
              <w:rPr>
                <w:color w:val="201547"/>
                <w:u w:val="single"/>
              </w:rPr>
            </w:pPr>
            <w:hyperlink r:id="rId19" w:history="1">
              <w:r w:rsidR="001A528C" w:rsidRPr="00F87914">
                <w:rPr>
                  <w:rStyle w:val="Hyperlink"/>
                </w:rPr>
                <w:t>earthresources.vic.gov.au</w:t>
              </w:r>
            </w:hyperlink>
            <w:r w:rsidR="00F87914">
              <w:rPr>
                <w:rStyle w:val="Hyperlink"/>
              </w:rPr>
              <w:t>/projects/extractive-industry-priority-project-list</w:t>
            </w:r>
          </w:p>
        </w:tc>
      </w:tr>
    </w:tbl>
    <w:p w14:paraId="4221E4AC" w14:textId="0B3A03E9" w:rsidR="007F612B" w:rsidRPr="007F612B" w:rsidRDefault="007F612B" w:rsidP="007F612B">
      <w:pPr>
        <w:pStyle w:val="bodycopy"/>
      </w:pPr>
    </w:p>
    <w:sectPr w:rsidR="007F612B" w:rsidRPr="007F612B" w:rsidSect="00AE4DCA">
      <w:headerReference w:type="default" r:id="rId20"/>
      <w:footerReference w:type="default" r:id="rId21"/>
      <w:type w:val="continuous"/>
      <w:pgSz w:w="11906" w:h="16838" w:code="9"/>
      <w:pgMar w:top="992" w:right="1418" w:bottom="1418" w:left="1418" w:header="510" w:footer="80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AA724" w14:textId="77777777" w:rsidR="00962CBF" w:rsidRDefault="00962CBF" w:rsidP="00D21116">
      <w:r>
        <w:separator/>
      </w:r>
    </w:p>
  </w:endnote>
  <w:endnote w:type="continuationSeparator" w:id="0">
    <w:p w14:paraId="4ABC7C75" w14:textId="77777777" w:rsidR="00962CBF" w:rsidRDefault="00962CBF" w:rsidP="00D21116">
      <w:r>
        <w:continuationSeparator/>
      </w:r>
    </w:p>
  </w:endnote>
  <w:endnote w:type="continuationNotice" w:id="1">
    <w:p w14:paraId="50C31CF1" w14:textId="77777777" w:rsidR="00962CBF" w:rsidRDefault="00962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MT">
    <w:altName w:val="Times New Roman"/>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B514B" w14:textId="77777777" w:rsidR="002D2DC8" w:rsidRDefault="002D2D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ACD12" w14:textId="415ABF79" w:rsidR="00DC2E41" w:rsidRPr="007272B8" w:rsidRDefault="00DC2E41" w:rsidP="00DC2E41">
    <w:pPr>
      <w:pStyle w:val="Footer"/>
    </w:pP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DD6E3B">
      <w:rPr>
        <w:rStyle w:val="PageNumber"/>
        <w:noProof/>
        <w:sz w:val="16"/>
        <w:szCs w:val="16"/>
      </w:rPr>
      <w:t>Extractive Industry Priority Project List:</w:t>
    </w:r>
    <w:r w:rsidR="00DD6E3B">
      <w:rPr>
        <w:rStyle w:val="PageNumber"/>
        <w:noProof/>
        <w:sz w:val="16"/>
        <w:szCs w:val="16"/>
      </w:rPr>
      <w:br/>
      <w:t>Update September 2020 Fact Sheet</w:t>
    </w:r>
    <w:r>
      <w:rPr>
        <w:rStyle w:val="PageNumber"/>
        <w:sz w:val="16"/>
        <w:szCs w:val="16"/>
      </w:rPr>
      <w:fldChar w:fldCharType="end"/>
    </w:r>
    <w:r w:rsidRPr="00EE5398">
      <w:rPr>
        <w:noProof/>
        <w:lang w:val="en-GB" w:eastAsia="en-GB"/>
      </w:rPr>
      <w:drawing>
        <wp:anchor distT="0" distB="0" distL="114300" distR="114300" simplePos="0" relativeHeight="251658241" behindDoc="1" locked="0" layoutInCell="0" allowOverlap="1" wp14:anchorId="18D1949F" wp14:editId="3B3F579B">
          <wp:simplePos x="0" y="0"/>
          <wp:positionH relativeFrom="page">
            <wp:posOffset>5760720</wp:posOffset>
          </wp:positionH>
          <wp:positionV relativeFrom="page">
            <wp:posOffset>9954895</wp:posOffset>
          </wp:positionV>
          <wp:extent cx="1335600" cy="40320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sidR="6FA2368A">
      <w:rPr>
        <w:rStyle w:val="PageNumber"/>
        <w:sz w:val="18"/>
        <w:szCs w:val="18"/>
      </w:rPr>
      <w:t>2</w:t>
    </w:r>
    <w:r w:rsidRPr="00365C0B">
      <w:rPr>
        <w:rStyle w:val="PageNumber"/>
        <w:sz w:val="18"/>
        <w:szCs w:val="18"/>
      </w:rPr>
      <w:fldChar w:fldCharType="end"/>
    </w:r>
    <w:r w:rsidR="6FA2368A"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sidR="6FA2368A">
      <w:rPr>
        <w:rStyle w:val="PageNumber"/>
        <w:sz w:val="18"/>
        <w:szCs w:val="18"/>
      </w:rPr>
      <w:t>3</w:t>
    </w:r>
    <w:r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B25BD" w14:textId="77777777" w:rsidR="00DC2E41" w:rsidRPr="007272B8" w:rsidRDefault="00DC2E41" w:rsidP="00DC2E41">
    <w:pPr>
      <w:pStyle w:val="Footer"/>
    </w:pPr>
    <w:r w:rsidRPr="00EE5398">
      <w:rPr>
        <w:noProof/>
        <w:lang w:val="en-GB" w:eastAsia="en-GB"/>
      </w:rPr>
      <w:drawing>
        <wp:anchor distT="0" distB="0" distL="114300" distR="114300" simplePos="0" relativeHeight="251658242" behindDoc="1" locked="0" layoutInCell="0" allowOverlap="1" wp14:anchorId="6F76CE52" wp14:editId="3BD6071E">
          <wp:simplePos x="0" y="0"/>
          <wp:positionH relativeFrom="page">
            <wp:posOffset>5860112</wp:posOffset>
          </wp:positionH>
          <wp:positionV relativeFrom="page">
            <wp:posOffset>9954895</wp:posOffset>
          </wp:positionV>
          <wp:extent cx="1335600" cy="403200"/>
          <wp:effectExtent l="0" t="0" r="0" b="3810"/>
          <wp:wrapNone/>
          <wp:docPr id="5" name="Picture 5"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9111" w14:textId="5029D839" w:rsidR="00DD214E" w:rsidRPr="007272B8" w:rsidRDefault="00DD214E" w:rsidP="00DD214E">
    <w:pPr>
      <w:pStyle w:val="Footer"/>
    </w:pPr>
    <w:r w:rsidRPr="007F612B">
      <w:rPr>
        <w:noProof/>
        <w:color w:val="53565A" w:themeColor="accent2"/>
        <w:lang w:val="en-GB" w:eastAsia="en-GB"/>
      </w:rPr>
      <w:drawing>
        <wp:anchor distT="0" distB="0" distL="114300" distR="114300" simplePos="0" relativeHeight="251658245" behindDoc="1" locked="0" layoutInCell="0" allowOverlap="1" wp14:anchorId="3802B222" wp14:editId="5A78A0C3">
          <wp:simplePos x="0" y="0"/>
          <wp:positionH relativeFrom="page">
            <wp:posOffset>5760720</wp:posOffset>
          </wp:positionH>
          <wp:positionV relativeFrom="page">
            <wp:posOffset>9954895</wp:posOffset>
          </wp:positionV>
          <wp:extent cx="1335600" cy="40320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7F612B">
      <w:rPr>
        <w:rStyle w:val="PageNumber"/>
        <w:color w:val="53565A" w:themeColor="accent2"/>
        <w:sz w:val="16"/>
        <w:szCs w:val="16"/>
      </w:rPr>
      <w:fldChar w:fldCharType="begin"/>
    </w:r>
    <w:r w:rsidRPr="007F612B">
      <w:rPr>
        <w:rStyle w:val="PageNumber"/>
        <w:color w:val="53565A" w:themeColor="accent2"/>
        <w:sz w:val="16"/>
        <w:szCs w:val="16"/>
      </w:rPr>
      <w:instrText xml:space="preserve"> STYLEREF  Title  \* MERGEFORMAT </w:instrText>
    </w:r>
    <w:r w:rsidRPr="007F612B">
      <w:rPr>
        <w:rStyle w:val="PageNumber"/>
        <w:color w:val="53565A" w:themeColor="accent2"/>
        <w:sz w:val="16"/>
        <w:szCs w:val="16"/>
      </w:rPr>
      <w:fldChar w:fldCharType="separate"/>
    </w:r>
    <w:r w:rsidR="00A60E53">
      <w:rPr>
        <w:rStyle w:val="PageNumber"/>
        <w:noProof/>
        <w:color w:val="53565A" w:themeColor="accent2"/>
        <w:sz w:val="16"/>
        <w:szCs w:val="16"/>
      </w:rPr>
      <w:t>Extractive Industry Priority Project List:</w:t>
    </w:r>
    <w:r w:rsidR="00A60E53">
      <w:rPr>
        <w:rStyle w:val="PageNumber"/>
        <w:noProof/>
        <w:color w:val="53565A" w:themeColor="accent2"/>
        <w:sz w:val="16"/>
        <w:szCs w:val="16"/>
      </w:rPr>
      <w:br/>
      <w:t>Update September 2020 Fact Sheet</w:t>
    </w:r>
    <w:r w:rsidRPr="007F612B">
      <w:rPr>
        <w:rStyle w:val="PageNumber"/>
        <w:color w:val="53565A" w:themeColor="accent2"/>
        <w:sz w:val="16"/>
        <w:szCs w:val="16"/>
      </w:rPr>
      <w:fldChar w:fldCharType="end"/>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sidR="6FA2368A">
      <w:rPr>
        <w:rStyle w:val="PageNumber"/>
        <w:sz w:val="18"/>
        <w:szCs w:val="18"/>
      </w:rPr>
      <w:t>2</w:t>
    </w:r>
    <w:r w:rsidRPr="00365C0B">
      <w:rPr>
        <w:rStyle w:val="PageNumber"/>
        <w:sz w:val="18"/>
        <w:szCs w:val="18"/>
      </w:rPr>
      <w:fldChar w:fldCharType="end"/>
    </w:r>
    <w:r w:rsidR="6FA2368A"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sidR="6FA2368A">
      <w:rPr>
        <w:rStyle w:val="PageNumber"/>
        <w:sz w:val="18"/>
        <w:szCs w:val="18"/>
      </w:rPr>
      <w:t>2</w:t>
    </w:r>
    <w:r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7893B" w14:textId="77777777" w:rsidR="00962CBF" w:rsidRDefault="00962CBF" w:rsidP="00D21116">
      <w:r>
        <w:separator/>
      </w:r>
    </w:p>
  </w:footnote>
  <w:footnote w:type="continuationSeparator" w:id="0">
    <w:p w14:paraId="0F95DE5D" w14:textId="77777777" w:rsidR="00962CBF" w:rsidRDefault="00962CBF" w:rsidP="00D21116">
      <w:r>
        <w:continuationSeparator/>
      </w:r>
    </w:p>
  </w:footnote>
  <w:footnote w:type="continuationNotice" w:id="1">
    <w:p w14:paraId="6A0BF215" w14:textId="77777777" w:rsidR="00962CBF" w:rsidRDefault="00962C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142EF" w14:textId="77777777" w:rsidR="002D2DC8" w:rsidRDefault="002D2D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696AC" w14:textId="77777777" w:rsidR="008F511C" w:rsidRDefault="00C13DF9" w:rsidP="001F6527">
    <w:pPr>
      <w:pStyle w:val="infosheettitle"/>
    </w:pPr>
    <w:r>
      <w:rPr>
        <w:noProof/>
        <w:lang w:val="en-GB" w:eastAsia="en-GB"/>
      </w:rPr>
      <w:drawing>
        <wp:anchor distT="0" distB="0" distL="114300" distR="114300" simplePos="0" relativeHeight="251658243" behindDoc="1" locked="1" layoutInCell="0" allowOverlap="1" wp14:anchorId="6478A499" wp14:editId="034F6B3C">
          <wp:simplePos x="0" y="0"/>
          <wp:positionH relativeFrom="page">
            <wp:align>center</wp:align>
          </wp:positionH>
          <wp:positionV relativeFrom="page">
            <wp:align>top</wp:align>
          </wp:positionV>
          <wp:extent cx="7560000" cy="5760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6BCF2284" w14:textId="77777777" w:rsidR="008F511C" w:rsidRPr="00D21116" w:rsidRDefault="008F511C" w:rsidP="001F6527">
    <w:pPr>
      <w:pStyle w:val="infosheet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82F19" w14:textId="7C348419" w:rsidR="00A80851" w:rsidRDefault="00A80851" w:rsidP="002D2DC8">
    <w:pPr>
      <w:pStyle w:val="Header"/>
      <w:tabs>
        <w:tab w:val="clear" w:pos="4513"/>
        <w:tab w:val="clear" w:pos="9026"/>
        <w:tab w:val="left" w:pos="6975"/>
      </w:tabs>
      <w:rPr>
        <w:noProof/>
        <w:lang w:val="en-GB" w:eastAsia="en-GB"/>
      </w:rPr>
    </w:pPr>
    <w:r>
      <w:rPr>
        <w:noProof/>
        <w:lang w:val="en-GB" w:eastAsia="en-GB"/>
      </w:rPr>
      <w:drawing>
        <wp:anchor distT="0" distB="0" distL="114300" distR="114300" simplePos="0" relativeHeight="251658240" behindDoc="1" locked="0" layoutInCell="1" allowOverlap="1" wp14:anchorId="2F1909AF" wp14:editId="4EE69AC6">
          <wp:simplePos x="0" y="0"/>
          <wp:positionH relativeFrom="column">
            <wp:posOffset>3947795</wp:posOffset>
          </wp:positionH>
          <wp:positionV relativeFrom="paragraph">
            <wp:posOffset>-911225</wp:posOffset>
          </wp:positionV>
          <wp:extent cx="3285490" cy="32194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ceholder.jpg"/>
                  <pic:cNvPicPr/>
                </pic:nvPicPr>
                <pic:blipFill rotWithShape="1">
                  <a:blip r:embed="rId1">
                    <a:extLst>
                      <a:ext uri="{28A0092B-C50C-407E-A947-70E740481C1C}">
                        <a14:useLocalDpi xmlns:a14="http://schemas.microsoft.com/office/drawing/2010/main" val="0"/>
                      </a:ext>
                    </a:extLst>
                  </a:blip>
                  <a:srcRect b="37105"/>
                  <a:stretch/>
                </pic:blipFill>
                <pic:spPr bwMode="auto">
                  <a:xfrm>
                    <a:off x="0" y="0"/>
                    <a:ext cx="3285490"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DC8">
      <w:rPr>
        <w:noProof/>
        <w:lang w:val="en-GB" w:eastAsia="en-GB"/>
      </w:rPr>
      <w:tab/>
    </w:r>
  </w:p>
  <w:p w14:paraId="266D83D4" w14:textId="6C8F2CFC" w:rsidR="00A80851" w:rsidRDefault="00A80851" w:rsidP="00432AAF">
    <w:pPr>
      <w:pStyle w:val="Header"/>
      <w:rPr>
        <w:noProof/>
        <w:lang w:val="en-GB" w:eastAsia="en-GB"/>
      </w:rPr>
    </w:pPr>
  </w:p>
  <w:p w14:paraId="053B65E9" w14:textId="39E5EDF2" w:rsidR="00D41044" w:rsidRDefault="008060C1" w:rsidP="00432AAF">
    <w:pPr>
      <w:pStyle w:val="Header"/>
    </w:pPr>
    <w:r>
      <w:rPr>
        <w:noProof/>
        <w:lang w:val="en-GB" w:eastAsia="en-GB"/>
      </w:rPr>
      <w:drawing>
        <wp:anchor distT="0" distB="0" distL="114300" distR="114300" simplePos="0" relativeHeight="251658246" behindDoc="1" locked="1" layoutInCell="0" allowOverlap="1" wp14:anchorId="08109680" wp14:editId="2525C52B">
          <wp:simplePos x="0" y="0"/>
          <wp:positionH relativeFrom="page">
            <wp:posOffset>11430</wp:posOffset>
          </wp:positionH>
          <wp:positionV relativeFrom="page">
            <wp:posOffset>0</wp:posOffset>
          </wp:positionV>
          <wp:extent cx="7560000" cy="265081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2">
                    <a:extLst>
                      <a:ext uri="{28A0092B-C50C-407E-A947-70E740481C1C}">
                        <a14:useLocalDpi xmlns:a14="http://schemas.microsoft.com/office/drawing/2010/main" val="0"/>
                      </a:ext>
                    </a:extLst>
                  </a:blip>
                  <a:stretch>
                    <a:fillRect/>
                  </a:stretch>
                </pic:blipFill>
                <pic:spPr>
                  <a:xfrm>
                    <a:off x="0" y="0"/>
                    <a:ext cx="7560000" cy="2650810"/>
                  </a:xfrm>
                  <a:prstGeom prst="rect">
                    <a:avLst/>
                  </a:prstGeom>
                </pic:spPr>
              </pic:pic>
            </a:graphicData>
          </a:graphic>
          <wp14:sizeRelH relativeFrom="margin">
            <wp14:pctWidth>0</wp14:pctWidth>
          </wp14:sizeRelH>
          <wp14:sizeRelV relativeFrom="margin">
            <wp14:pctHeight>0</wp14:pctHeight>
          </wp14:sizeRelV>
        </wp:anchor>
      </w:drawing>
    </w:r>
  </w:p>
  <w:p w14:paraId="6E7F454D" w14:textId="0F482ADF" w:rsidR="00D41044" w:rsidRPr="00432AAF" w:rsidRDefault="00D41044" w:rsidP="00432A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9A39C" w14:textId="1A094237" w:rsidR="004B77C8" w:rsidRDefault="004B77C8" w:rsidP="00980D98">
    <w:pPr>
      <w:pStyle w:val="infosheettitle"/>
      <w:tabs>
        <w:tab w:val="left" w:pos="3465"/>
      </w:tabs>
    </w:pPr>
    <w:r>
      <w:rPr>
        <w:noProof/>
        <w:lang w:val="en-GB" w:eastAsia="en-GB"/>
      </w:rPr>
      <w:drawing>
        <wp:anchor distT="0" distB="0" distL="114300" distR="114300" simplePos="0" relativeHeight="251658244" behindDoc="1" locked="1" layoutInCell="0" allowOverlap="1" wp14:anchorId="1CDBCFF5" wp14:editId="24986270">
          <wp:simplePos x="0" y="0"/>
          <wp:positionH relativeFrom="page">
            <wp:posOffset>-635</wp:posOffset>
          </wp:positionH>
          <wp:positionV relativeFrom="page">
            <wp:align>top</wp:align>
          </wp:positionV>
          <wp:extent cx="7560000" cy="10691589"/>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589"/>
                  </a:xfrm>
                  <a:prstGeom prst="rect">
                    <a:avLst/>
                  </a:prstGeom>
                </pic:spPr>
              </pic:pic>
            </a:graphicData>
          </a:graphic>
          <wp14:sizeRelH relativeFrom="margin">
            <wp14:pctWidth>0</wp14:pctWidth>
          </wp14:sizeRelH>
          <wp14:sizeRelV relativeFrom="margin">
            <wp14:pctHeight>0</wp14:pctHeight>
          </wp14:sizeRelV>
        </wp:anchor>
      </w:drawing>
    </w:r>
    <w:r w:rsidR="00980D98">
      <w:tab/>
    </w:r>
  </w:p>
  <w:p w14:paraId="41467FAC" w14:textId="77777777" w:rsidR="004B77C8" w:rsidRPr="00D21116" w:rsidRDefault="004B77C8" w:rsidP="001F652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421A4C56"/>
    <w:lvl w:ilvl="0" w:tplc="4D7E6A44">
      <w:start w:val="1"/>
      <w:numFmt w:val="decimal"/>
      <w:lvlText w:val="%1."/>
      <w:lvlJc w:val="left"/>
      <w:pPr>
        <w:tabs>
          <w:tab w:val="num" w:pos="1209"/>
        </w:tabs>
        <w:ind w:left="1209" w:hanging="360"/>
      </w:pPr>
    </w:lvl>
    <w:lvl w:ilvl="1" w:tplc="3370A04A">
      <w:numFmt w:val="decimal"/>
      <w:lvlText w:val=""/>
      <w:lvlJc w:val="left"/>
    </w:lvl>
    <w:lvl w:ilvl="2" w:tplc="DCDC8EA0">
      <w:numFmt w:val="decimal"/>
      <w:lvlText w:val=""/>
      <w:lvlJc w:val="left"/>
    </w:lvl>
    <w:lvl w:ilvl="3" w:tplc="2EB40E5E">
      <w:numFmt w:val="decimal"/>
      <w:lvlText w:val=""/>
      <w:lvlJc w:val="left"/>
    </w:lvl>
    <w:lvl w:ilvl="4" w:tplc="7234A256">
      <w:numFmt w:val="decimal"/>
      <w:lvlText w:val=""/>
      <w:lvlJc w:val="left"/>
    </w:lvl>
    <w:lvl w:ilvl="5" w:tplc="37449C08">
      <w:numFmt w:val="decimal"/>
      <w:lvlText w:val=""/>
      <w:lvlJc w:val="left"/>
    </w:lvl>
    <w:lvl w:ilvl="6" w:tplc="74E03748">
      <w:numFmt w:val="decimal"/>
      <w:lvlText w:val=""/>
      <w:lvlJc w:val="left"/>
    </w:lvl>
    <w:lvl w:ilvl="7" w:tplc="326A9BF0">
      <w:numFmt w:val="decimal"/>
      <w:lvlText w:val=""/>
      <w:lvlJc w:val="left"/>
    </w:lvl>
    <w:lvl w:ilvl="8" w:tplc="E20A2960">
      <w:numFmt w:val="decimal"/>
      <w:lvlText w:val=""/>
      <w:lvlJc w:val="left"/>
    </w:lvl>
  </w:abstractNum>
  <w:abstractNum w:abstractNumId="2" w15:restartNumberingAfterBreak="0">
    <w:nsid w:val="FFFFFF7E"/>
    <w:multiLevelType w:val="multilevel"/>
    <w:tmpl w:val="4A502C3C"/>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hybridMultilevel"/>
    <w:tmpl w:val="977603D2"/>
    <w:lvl w:ilvl="0" w:tplc="EA1E05FE">
      <w:start w:val="1"/>
      <w:numFmt w:val="bullet"/>
      <w:lvlText w:val=""/>
      <w:lvlJc w:val="left"/>
      <w:pPr>
        <w:tabs>
          <w:tab w:val="num" w:pos="1492"/>
        </w:tabs>
        <w:ind w:left="1492" w:hanging="360"/>
      </w:pPr>
      <w:rPr>
        <w:rFonts w:ascii="Symbol" w:hAnsi="Symbol" w:hint="default"/>
      </w:rPr>
    </w:lvl>
    <w:lvl w:ilvl="1" w:tplc="30CEAB7A">
      <w:numFmt w:val="decimal"/>
      <w:lvlText w:val=""/>
      <w:lvlJc w:val="left"/>
    </w:lvl>
    <w:lvl w:ilvl="2" w:tplc="F43081C0">
      <w:numFmt w:val="decimal"/>
      <w:lvlText w:val=""/>
      <w:lvlJc w:val="left"/>
    </w:lvl>
    <w:lvl w:ilvl="3" w:tplc="1FC8BD1E">
      <w:numFmt w:val="decimal"/>
      <w:lvlText w:val=""/>
      <w:lvlJc w:val="left"/>
    </w:lvl>
    <w:lvl w:ilvl="4" w:tplc="B2DACEAA">
      <w:numFmt w:val="decimal"/>
      <w:lvlText w:val=""/>
      <w:lvlJc w:val="left"/>
    </w:lvl>
    <w:lvl w:ilvl="5" w:tplc="EA8696DC">
      <w:numFmt w:val="decimal"/>
      <w:lvlText w:val=""/>
      <w:lvlJc w:val="left"/>
    </w:lvl>
    <w:lvl w:ilvl="6" w:tplc="1ED8B57A">
      <w:numFmt w:val="decimal"/>
      <w:lvlText w:val=""/>
      <w:lvlJc w:val="left"/>
    </w:lvl>
    <w:lvl w:ilvl="7" w:tplc="7F7084FC">
      <w:numFmt w:val="decimal"/>
      <w:lvlText w:val=""/>
      <w:lvlJc w:val="left"/>
    </w:lvl>
    <w:lvl w:ilvl="8" w:tplc="2CFE96C8">
      <w:numFmt w:val="decimal"/>
      <w:lvlText w:val=""/>
      <w:lvlJc w:val="left"/>
    </w:lvl>
  </w:abstractNum>
  <w:abstractNum w:abstractNumId="5" w15:restartNumberingAfterBreak="0">
    <w:nsid w:val="FFFFFF81"/>
    <w:multiLevelType w:val="multilevel"/>
    <w:tmpl w:val="24E600A8"/>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4DA2304"/>
    <w:multiLevelType w:val="hybridMultilevel"/>
    <w:tmpl w:val="22742DC6"/>
    <w:lvl w:ilvl="0" w:tplc="0C09000F">
      <w:start w:val="1"/>
      <w:numFmt w:val="decimal"/>
      <w:lvlText w:val="%1."/>
      <w:lvlJc w:val="left"/>
      <w:pPr>
        <w:ind w:left="294" w:hanging="360"/>
      </w:pPr>
      <w:rPr>
        <w:rFonts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6"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7"/>
  </w:num>
  <w:num w:numId="2">
    <w:abstractNumId w:val="12"/>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0"/>
  </w:num>
  <w:num w:numId="14">
    <w:abstractNumId w:val="11"/>
  </w:num>
  <w:num w:numId="15">
    <w:abstractNumId w:val="13"/>
  </w:num>
  <w:num w:numId="16">
    <w:abstractNumId w:val="16"/>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38F"/>
    <w:rsid w:val="00054F84"/>
    <w:rsid w:val="00055849"/>
    <w:rsid w:val="00057222"/>
    <w:rsid w:val="000A121E"/>
    <w:rsid w:val="000B0ABD"/>
    <w:rsid w:val="000C6715"/>
    <w:rsid w:val="000C6B38"/>
    <w:rsid w:val="000D009C"/>
    <w:rsid w:val="000E5362"/>
    <w:rsid w:val="000E6A9D"/>
    <w:rsid w:val="000F6C1A"/>
    <w:rsid w:val="00104E75"/>
    <w:rsid w:val="0012529D"/>
    <w:rsid w:val="001476C0"/>
    <w:rsid w:val="001576FE"/>
    <w:rsid w:val="0017653B"/>
    <w:rsid w:val="00194B40"/>
    <w:rsid w:val="001961CA"/>
    <w:rsid w:val="001A4BCA"/>
    <w:rsid w:val="001A528C"/>
    <w:rsid w:val="001C11A1"/>
    <w:rsid w:val="001C3026"/>
    <w:rsid w:val="001D26CA"/>
    <w:rsid w:val="001F6527"/>
    <w:rsid w:val="0023771C"/>
    <w:rsid w:val="0025074C"/>
    <w:rsid w:val="00256F82"/>
    <w:rsid w:val="0026126A"/>
    <w:rsid w:val="002619C4"/>
    <w:rsid w:val="0026215C"/>
    <w:rsid w:val="00262DED"/>
    <w:rsid w:val="002732E1"/>
    <w:rsid w:val="002850C1"/>
    <w:rsid w:val="002A48C7"/>
    <w:rsid w:val="002C6F79"/>
    <w:rsid w:val="002D2DC8"/>
    <w:rsid w:val="002E0532"/>
    <w:rsid w:val="002F664B"/>
    <w:rsid w:val="00313423"/>
    <w:rsid w:val="00315404"/>
    <w:rsid w:val="0031573F"/>
    <w:rsid w:val="0033283A"/>
    <w:rsid w:val="00346C25"/>
    <w:rsid w:val="003743A1"/>
    <w:rsid w:val="00386FCA"/>
    <w:rsid w:val="003A18EE"/>
    <w:rsid w:val="003C2BAA"/>
    <w:rsid w:val="003C78BC"/>
    <w:rsid w:val="003E166D"/>
    <w:rsid w:val="003F17F8"/>
    <w:rsid w:val="003F5BE7"/>
    <w:rsid w:val="004016B7"/>
    <w:rsid w:val="00432AAF"/>
    <w:rsid w:val="00441AB0"/>
    <w:rsid w:val="00452284"/>
    <w:rsid w:val="00461477"/>
    <w:rsid w:val="00486C45"/>
    <w:rsid w:val="004A14DF"/>
    <w:rsid w:val="004B11F3"/>
    <w:rsid w:val="004B77C8"/>
    <w:rsid w:val="004D497D"/>
    <w:rsid w:val="004F1682"/>
    <w:rsid w:val="004F2CCE"/>
    <w:rsid w:val="0050225D"/>
    <w:rsid w:val="005200A8"/>
    <w:rsid w:val="005271B3"/>
    <w:rsid w:val="00536DE8"/>
    <w:rsid w:val="00562135"/>
    <w:rsid w:val="00566A2A"/>
    <w:rsid w:val="005675A8"/>
    <w:rsid w:val="005746D2"/>
    <w:rsid w:val="00575315"/>
    <w:rsid w:val="005762AA"/>
    <w:rsid w:val="005B0313"/>
    <w:rsid w:val="005C490A"/>
    <w:rsid w:val="005E3F64"/>
    <w:rsid w:val="005F4AAF"/>
    <w:rsid w:val="00603D50"/>
    <w:rsid w:val="006113BB"/>
    <w:rsid w:val="0061169B"/>
    <w:rsid w:val="00612F85"/>
    <w:rsid w:val="00622A86"/>
    <w:rsid w:val="00631184"/>
    <w:rsid w:val="0063704E"/>
    <w:rsid w:val="00647F38"/>
    <w:rsid w:val="00674B7E"/>
    <w:rsid w:val="00685A41"/>
    <w:rsid w:val="006B35AA"/>
    <w:rsid w:val="006B7428"/>
    <w:rsid w:val="006E6E7A"/>
    <w:rsid w:val="006F3B79"/>
    <w:rsid w:val="006F540F"/>
    <w:rsid w:val="007020F3"/>
    <w:rsid w:val="00714192"/>
    <w:rsid w:val="007175E0"/>
    <w:rsid w:val="007212AA"/>
    <w:rsid w:val="00724CA5"/>
    <w:rsid w:val="00731DBD"/>
    <w:rsid w:val="00744942"/>
    <w:rsid w:val="00745D4D"/>
    <w:rsid w:val="0076241D"/>
    <w:rsid w:val="00763F4D"/>
    <w:rsid w:val="007A212C"/>
    <w:rsid w:val="007A3E26"/>
    <w:rsid w:val="007A43EF"/>
    <w:rsid w:val="007C6A3B"/>
    <w:rsid w:val="007C7E2C"/>
    <w:rsid w:val="007E6A1E"/>
    <w:rsid w:val="007F612B"/>
    <w:rsid w:val="008060C1"/>
    <w:rsid w:val="0085073F"/>
    <w:rsid w:val="00851558"/>
    <w:rsid w:val="00876FBD"/>
    <w:rsid w:val="0089794D"/>
    <w:rsid w:val="008F3F1E"/>
    <w:rsid w:val="008F511C"/>
    <w:rsid w:val="00904AF3"/>
    <w:rsid w:val="00914403"/>
    <w:rsid w:val="00923CE0"/>
    <w:rsid w:val="009307B4"/>
    <w:rsid w:val="00951FC4"/>
    <w:rsid w:val="00962088"/>
    <w:rsid w:val="00962CBF"/>
    <w:rsid w:val="00980D98"/>
    <w:rsid w:val="009A6FF9"/>
    <w:rsid w:val="009B672A"/>
    <w:rsid w:val="009C56B0"/>
    <w:rsid w:val="009E2514"/>
    <w:rsid w:val="009E3451"/>
    <w:rsid w:val="009F632F"/>
    <w:rsid w:val="00A12E66"/>
    <w:rsid w:val="00A15297"/>
    <w:rsid w:val="00A16047"/>
    <w:rsid w:val="00A36022"/>
    <w:rsid w:val="00A50680"/>
    <w:rsid w:val="00A60E53"/>
    <w:rsid w:val="00A64BA9"/>
    <w:rsid w:val="00A7063B"/>
    <w:rsid w:val="00A80851"/>
    <w:rsid w:val="00AC55D5"/>
    <w:rsid w:val="00AD2D23"/>
    <w:rsid w:val="00AE4DCA"/>
    <w:rsid w:val="00AE5F2C"/>
    <w:rsid w:val="00AF09BE"/>
    <w:rsid w:val="00AF4E35"/>
    <w:rsid w:val="00B0538F"/>
    <w:rsid w:val="00B30B3B"/>
    <w:rsid w:val="00B42801"/>
    <w:rsid w:val="00B47667"/>
    <w:rsid w:val="00BA2949"/>
    <w:rsid w:val="00BA35A4"/>
    <w:rsid w:val="00BA4252"/>
    <w:rsid w:val="00BA5FDB"/>
    <w:rsid w:val="00BB52BA"/>
    <w:rsid w:val="00BB745B"/>
    <w:rsid w:val="00BC4791"/>
    <w:rsid w:val="00BD114B"/>
    <w:rsid w:val="00BF729D"/>
    <w:rsid w:val="00C0158F"/>
    <w:rsid w:val="00C12C78"/>
    <w:rsid w:val="00C13DF9"/>
    <w:rsid w:val="00C20997"/>
    <w:rsid w:val="00C32AD5"/>
    <w:rsid w:val="00C659E3"/>
    <w:rsid w:val="00C663E5"/>
    <w:rsid w:val="00C84E7F"/>
    <w:rsid w:val="00C879A3"/>
    <w:rsid w:val="00CC3379"/>
    <w:rsid w:val="00CD4E9D"/>
    <w:rsid w:val="00CD6CEE"/>
    <w:rsid w:val="00CE78C2"/>
    <w:rsid w:val="00CF72D7"/>
    <w:rsid w:val="00D00EDE"/>
    <w:rsid w:val="00D207C4"/>
    <w:rsid w:val="00D21116"/>
    <w:rsid w:val="00D227D2"/>
    <w:rsid w:val="00D41044"/>
    <w:rsid w:val="00D622D7"/>
    <w:rsid w:val="00D76005"/>
    <w:rsid w:val="00DA5B3D"/>
    <w:rsid w:val="00DB0772"/>
    <w:rsid w:val="00DC0E0F"/>
    <w:rsid w:val="00DC2E41"/>
    <w:rsid w:val="00DC7044"/>
    <w:rsid w:val="00DD214E"/>
    <w:rsid w:val="00DD6E3B"/>
    <w:rsid w:val="00DE7DD9"/>
    <w:rsid w:val="00E22A70"/>
    <w:rsid w:val="00E3092C"/>
    <w:rsid w:val="00E37E95"/>
    <w:rsid w:val="00E65626"/>
    <w:rsid w:val="00E73D5D"/>
    <w:rsid w:val="00E81E19"/>
    <w:rsid w:val="00E9011D"/>
    <w:rsid w:val="00E94EF4"/>
    <w:rsid w:val="00EC751D"/>
    <w:rsid w:val="00ED2FE9"/>
    <w:rsid w:val="00EF3F30"/>
    <w:rsid w:val="00EF6307"/>
    <w:rsid w:val="00F07A48"/>
    <w:rsid w:val="00F24F67"/>
    <w:rsid w:val="00F56195"/>
    <w:rsid w:val="00F61A6F"/>
    <w:rsid w:val="00F62A4A"/>
    <w:rsid w:val="00F64309"/>
    <w:rsid w:val="00F74945"/>
    <w:rsid w:val="00F87914"/>
    <w:rsid w:val="00F87DAD"/>
    <w:rsid w:val="00FB35D8"/>
    <w:rsid w:val="00FC4EA6"/>
    <w:rsid w:val="00FC5A5C"/>
    <w:rsid w:val="00FD2649"/>
    <w:rsid w:val="00FD3B05"/>
    <w:rsid w:val="00FD57FC"/>
    <w:rsid w:val="00FD5A24"/>
    <w:rsid w:val="00FF732A"/>
    <w:rsid w:val="15ED2E96"/>
    <w:rsid w:val="2D0208B5"/>
    <w:rsid w:val="6FA236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2A2C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9F632F"/>
    <w:pPr>
      <w:spacing w:before="300" w:after="360" w:line="320" w:lineRule="atLeast"/>
    </w:pPr>
    <w:rPr>
      <w:rFonts w:cs="Arial"/>
      <w:color w:val="FF8E00"/>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9A6FF9"/>
    <w:pPr>
      <w:keepNext/>
      <w:spacing w:before="120" w:after="120"/>
      <w:outlineLvl w:val="0"/>
    </w:pPr>
    <w:rPr>
      <w:rFonts w:cs="Arial"/>
      <w:color w:val="FF8E00"/>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paragraph" w:customStyle="1" w:styleId="iinstructions">
    <w:name w:val="# iinstructions"/>
    <w:basedOn w:val="Normal"/>
    <w:link w:val="iinstructionsChar"/>
    <w:qFormat/>
    <w:rsid w:val="002C6F79"/>
    <w:pPr>
      <w:spacing w:before="60" w:after="120"/>
    </w:pPr>
    <w:rPr>
      <w:color w:val="auto"/>
      <w:sz w:val="18"/>
      <w:szCs w:val="20"/>
      <w:lang w:eastAsia="en-US"/>
    </w:rPr>
  </w:style>
  <w:style w:type="character" w:customStyle="1" w:styleId="iinstructionsChar">
    <w:name w:val="# iinstructions Char"/>
    <w:basedOn w:val="DefaultParagraphFont"/>
    <w:link w:val="iinstructions"/>
    <w:rsid w:val="002C6F79"/>
    <w:rPr>
      <w:rFonts w:ascii="Arial" w:hAnsi="Arial"/>
      <w:sz w:val="18"/>
      <w:lang w:eastAsia="en-US"/>
    </w:rPr>
  </w:style>
  <w:style w:type="paragraph" w:customStyle="1" w:styleId="Bodybullet">
    <w:name w:val="Body bullet"/>
    <w:basedOn w:val="Normal"/>
    <w:rsid w:val="002C6F79"/>
    <w:pPr>
      <w:numPr>
        <w:numId w:val="13"/>
      </w:numPr>
    </w:pPr>
    <w:rPr>
      <w:rFonts w:eastAsiaTheme="minorHAnsi" w:cs="ArialMT"/>
      <w:sz w:val="18"/>
      <w:szCs w:val="18"/>
      <w:lang w:val="en-US" w:eastAsia="en-US"/>
    </w:rPr>
  </w:style>
  <w:style w:type="paragraph" w:customStyle="1" w:styleId="paragraph">
    <w:name w:val="paragraph"/>
    <w:basedOn w:val="Normal"/>
    <w:rsid w:val="00A80851"/>
    <w:pPr>
      <w:spacing w:before="100" w:beforeAutospacing="1" w:after="100" w:afterAutospacing="1"/>
    </w:pPr>
    <w:rPr>
      <w:rFonts w:ascii="Times New Roman" w:hAnsi="Times New Roman"/>
      <w:color w:val="auto"/>
      <w:sz w:val="24"/>
    </w:rPr>
  </w:style>
  <w:style w:type="character" w:customStyle="1" w:styleId="normaltextrun">
    <w:name w:val="normaltextrun"/>
    <w:basedOn w:val="DefaultParagraphFont"/>
    <w:rsid w:val="00A80851"/>
  </w:style>
  <w:style w:type="character" w:customStyle="1" w:styleId="eop">
    <w:name w:val="eop"/>
    <w:basedOn w:val="DefaultParagraphFont"/>
    <w:rsid w:val="00A80851"/>
  </w:style>
  <w:style w:type="character" w:styleId="UnresolvedMention">
    <w:name w:val="Unresolved Mention"/>
    <w:basedOn w:val="DefaultParagraphFont"/>
    <w:uiPriority w:val="99"/>
    <w:rsid w:val="007F6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21134744">
      <w:bodyDiv w:val="1"/>
      <w:marLeft w:val="0"/>
      <w:marRight w:val="0"/>
      <w:marTop w:val="0"/>
      <w:marBottom w:val="0"/>
      <w:divBdr>
        <w:top w:val="none" w:sz="0" w:space="0" w:color="auto"/>
        <w:left w:val="none" w:sz="0" w:space="0" w:color="auto"/>
        <w:bottom w:val="none" w:sz="0" w:space="0" w:color="auto"/>
        <w:right w:val="none" w:sz="0" w:space="0" w:color="auto"/>
      </w:divBdr>
      <w:divsChild>
        <w:div w:id="136922224">
          <w:marLeft w:val="0"/>
          <w:marRight w:val="0"/>
          <w:marTop w:val="0"/>
          <w:marBottom w:val="0"/>
          <w:divBdr>
            <w:top w:val="none" w:sz="0" w:space="0" w:color="auto"/>
            <w:left w:val="none" w:sz="0" w:space="0" w:color="auto"/>
            <w:bottom w:val="none" w:sz="0" w:space="0" w:color="auto"/>
            <w:right w:val="none" w:sz="0" w:space="0" w:color="auto"/>
          </w:divBdr>
          <w:divsChild>
            <w:div w:id="36392255">
              <w:marLeft w:val="0"/>
              <w:marRight w:val="0"/>
              <w:marTop w:val="0"/>
              <w:marBottom w:val="0"/>
              <w:divBdr>
                <w:top w:val="none" w:sz="0" w:space="0" w:color="auto"/>
                <w:left w:val="none" w:sz="0" w:space="0" w:color="auto"/>
                <w:bottom w:val="none" w:sz="0" w:space="0" w:color="auto"/>
                <w:right w:val="none" w:sz="0" w:space="0" w:color="auto"/>
              </w:divBdr>
              <w:divsChild>
                <w:div w:id="888954800">
                  <w:marLeft w:val="0"/>
                  <w:marRight w:val="0"/>
                  <w:marTop w:val="0"/>
                  <w:marBottom w:val="0"/>
                  <w:divBdr>
                    <w:top w:val="none" w:sz="0" w:space="0" w:color="auto"/>
                    <w:left w:val="none" w:sz="0" w:space="0" w:color="auto"/>
                    <w:bottom w:val="none" w:sz="0" w:space="0" w:color="auto"/>
                    <w:right w:val="none" w:sz="0" w:space="0" w:color="auto"/>
                  </w:divBdr>
                  <w:divsChild>
                    <w:div w:id="321157051">
                      <w:marLeft w:val="0"/>
                      <w:marRight w:val="0"/>
                      <w:marTop w:val="0"/>
                      <w:marBottom w:val="0"/>
                      <w:divBdr>
                        <w:top w:val="none" w:sz="0" w:space="0" w:color="auto"/>
                        <w:left w:val="none" w:sz="0" w:space="0" w:color="auto"/>
                        <w:bottom w:val="none" w:sz="0" w:space="0" w:color="auto"/>
                        <w:right w:val="none" w:sz="0" w:space="0" w:color="auto"/>
                      </w:divBdr>
                    </w:div>
                    <w:div w:id="751781438">
                      <w:marLeft w:val="0"/>
                      <w:marRight w:val="0"/>
                      <w:marTop w:val="0"/>
                      <w:marBottom w:val="0"/>
                      <w:divBdr>
                        <w:top w:val="none" w:sz="0" w:space="0" w:color="auto"/>
                        <w:left w:val="none" w:sz="0" w:space="0" w:color="auto"/>
                        <w:bottom w:val="none" w:sz="0" w:space="0" w:color="auto"/>
                        <w:right w:val="none" w:sz="0" w:space="0" w:color="auto"/>
                      </w:divBdr>
                    </w:div>
                    <w:div w:id="1228960651">
                      <w:marLeft w:val="0"/>
                      <w:marRight w:val="0"/>
                      <w:marTop w:val="0"/>
                      <w:marBottom w:val="0"/>
                      <w:divBdr>
                        <w:top w:val="none" w:sz="0" w:space="0" w:color="auto"/>
                        <w:left w:val="none" w:sz="0" w:space="0" w:color="auto"/>
                        <w:bottom w:val="none" w:sz="0" w:space="0" w:color="auto"/>
                        <w:right w:val="none" w:sz="0" w:space="0" w:color="auto"/>
                      </w:divBdr>
                    </w:div>
                    <w:div w:id="1290823976">
                      <w:marLeft w:val="0"/>
                      <w:marRight w:val="0"/>
                      <w:marTop w:val="0"/>
                      <w:marBottom w:val="0"/>
                      <w:divBdr>
                        <w:top w:val="none" w:sz="0" w:space="0" w:color="auto"/>
                        <w:left w:val="none" w:sz="0" w:space="0" w:color="auto"/>
                        <w:bottom w:val="none" w:sz="0" w:space="0" w:color="auto"/>
                        <w:right w:val="none" w:sz="0" w:space="0" w:color="auto"/>
                      </w:divBdr>
                    </w:div>
                    <w:div w:id="1517380010">
                      <w:marLeft w:val="0"/>
                      <w:marRight w:val="0"/>
                      <w:marTop w:val="0"/>
                      <w:marBottom w:val="0"/>
                      <w:divBdr>
                        <w:top w:val="none" w:sz="0" w:space="0" w:color="auto"/>
                        <w:left w:val="none" w:sz="0" w:space="0" w:color="auto"/>
                        <w:bottom w:val="none" w:sz="0" w:space="0" w:color="auto"/>
                        <w:right w:val="none" w:sz="0" w:space="0" w:color="auto"/>
                      </w:divBdr>
                    </w:div>
                    <w:div w:id="2052414091">
                      <w:marLeft w:val="0"/>
                      <w:marRight w:val="0"/>
                      <w:marTop w:val="0"/>
                      <w:marBottom w:val="0"/>
                      <w:divBdr>
                        <w:top w:val="none" w:sz="0" w:space="0" w:color="auto"/>
                        <w:left w:val="none" w:sz="0" w:space="0" w:color="auto"/>
                        <w:bottom w:val="none" w:sz="0" w:space="0" w:color="auto"/>
                        <w:right w:val="none" w:sz="0" w:space="0" w:color="auto"/>
                      </w:divBdr>
                    </w:div>
                  </w:divsChild>
                </w:div>
                <w:div w:id="1700624903">
                  <w:marLeft w:val="0"/>
                  <w:marRight w:val="0"/>
                  <w:marTop w:val="0"/>
                  <w:marBottom w:val="0"/>
                  <w:divBdr>
                    <w:top w:val="none" w:sz="0" w:space="0" w:color="auto"/>
                    <w:left w:val="none" w:sz="0" w:space="0" w:color="auto"/>
                    <w:bottom w:val="none" w:sz="0" w:space="0" w:color="auto"/>
                    <w:right w:val="none" w:sz="0" w:space="0" w:color="auto"/>
                  </w:divBdr>
                  <w:divsChild>
                    <w:div w:id="96564721">
                      <w:marLeft w:val="0"/>
                      <w:marRight w:val="0"/>
                      <w:marTop w:val="0"/>
                      <w:marBottom w:val="0"/>
                      <w:divBdr>
                        <w:top w:val="none" w:sz="0" w:space="0" w:color="auto"/>
                        <w:left w:val="none" w:sz="0" w:space="0" w:color="auto"/>
                        <w:bottom w:val="none" w:sz="0" w:space="0" w:color="auto"/>
                        <w:right w:val="none" w:sz="0" w:space="0" w:color="auto"/>
                      </w:divBdr>
                    </w:div>
                    <w:div w:id="206257462">
                      <w:marLeft w:val="0"/>
                      <w:marRight w:val="0"/>
                      <w:marTop w:val="0"/>
                      <w:marBottom w:val="0"/>
                      <w:divBdr>
                        <w:top w:val="none" w:sz="0" w:space="0" w:color="auto"/>
                        <w:left w:val="none" w:sz="0" w:space="0" w:color="auto"/>
                        <w:bottom w:val="none" w:sz="0" w:space="0" w:color="auto"/>
                        <w:right w:val="none" w:sz="0" w:space="0" w:color="auto"/>
                      </w:divBdr>
                    </w:div>
                    <w:div w:id="407195387">
                      <w:marLeft w:val="0"/>
                      <w:marRight w:val="0"/>
                      <w:marTop w:val="0"/>
                      <w:marBottom w:val="0"/>
                      <w:divBdr>
                        <w:top w:val="none" w:sz="0" w:space="0" w:color="auto"/>
                        <w:left w:val="none" w:sz="0" w:space="0" w:color="auto"/>
                        <w:bottom w:val="none" w:sz="0" w:space="0" w:color="auto"/>
                        <w:right w:val="none" w:sz="0" w:space="0" w:color="auto"/>
                      </w:divBdr>
                    </w:div>
                    <w:div w:id="1359745142">
                      <w:marLeft w:val="0"/>
                      <w:marRight w:val="0"/>
                      <w:marTop w:val="0"/>
                      <w:marBottom w:val="0"/>
                      <w:divBdr>
                        <w:top w:val="none" w:sz="0" w:space="0" w:color="auto"/>
                        <w:left w:val="none" w:sz="0" w:space="0" w:color="auto"/>
                        <w:bottom w:val="none" w:sz="0" w:space="0" w:color="auto"/>
                        <w:right w:val="none" w:sz="0" w:space="0" w:color="auto"/>
                      </w:divBdr>
                    </w:div>
                    <w:div w:id="1365014795">
                      <w:marLeft w:val="0"/>
                      <w:marRight w:val="0"/>
                      <w:marTop w:val="0"/>
                      <w:marBottom w:val="0"/>
                      <w:divBdr>
                        <w:top w:val="none" w:sz="0" w:space="0" w:color="auto"/>
                        <w:left w:val="none" w:sz="0" w:space="0" w:color="auto"/>
                        <w:bottom w:val="none" w:sz="0" w:space="0" w:color="auto"/>
                        <w:right w:val="none" w:sz="0" w:space="0" w:color="auto"/>
                      </w:divBdr>
                    </w:div>
                    <w:div w:id="17994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412949">
      <w:bodyDiv w:val="1"/>
      <w:marLeft w:val="0"/>
      <w:marRight w:val="0"/>
      <w:marTop w:val="0"/>
      <w:marBottom w:val="0"/>
      <w:divBdr>
        <w:top w:val="none" w:sz="0" w:space="0" w:color="auto"/>
        <w:left w:val="none" w:sz="0" w:space="0" w:color="auto"/>
        <w:bottom w:val="none" w:sz="0" w:space="0" w:color="auto"/>
        <w:right w:val="none" w:sz="0" w:space="0" w:color="auto"/>
      </w:divBdr>
      <w:divsChild>
        <w:div w:id="1122572074">
          <w:marLeft w:val="0"/>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24690082">
      <w:bodyDiv w:val="1"/>
      <w:marLeft w:val="0"/>
      <w:marRight w:val="0"/>
      <w:marTop w:val="0"/>
      <w:marBottom w:val="0"/>
      <w:divBdr>
        <w:top w:val="none" w:sz="0" w:space="0" w:color="auto"/>
        <w:left w:val="none" w:sz="0" w:space="0" w:color="auto"/>
        <w:bottom w:val="none" w:sz="0" w:space="0" w:color="auto"/>
        <w:right w:val="none" w:sz="0" w:space="0" w:color="auto"/>
      </w:divBdr>
      <w:divsChild>
        <w:div w:id="1029067810">
          <w:marLeft w:val="0"/>
          <w:marRight w:val="0"/>
          <w:marTop w:val="0"/>
          <w:marBottom w:val="0"/>
          <w:divBdr>
            <w:top w:val="none" w:sz="0" w:space="0" w:color="auto"/>
            <w:left w:val="none" w:sz="0" w:space="0" w:color="auto"/>
            <w:bottom w:val="none" w:sz="0" w:space="0" w:color="auto"/>
            <w:right w:val="none" w:sz="0" w:space="0" w:color="auto"/>
          </w:divBdr>
          <w:divsChild>
            <w:div w:id="1953896551">
              <w:marLeft w:val="0"/>
              <w:marRight w:val="0"/>
              <w:marTop w:val="0"/>
              <w:marBottom w:val="0"/>
              <w:divBdr>
                <w:top w:val="none" w:sz="0" w:space="0" w:color="auto"/>
                <w:left w:val="none" w:sz="0" w:space="0" w:color="auto"/>
                <w:bottom w:val="none" w:sz="0" w:space="0" w:color="auto"/>
                <w:right w:val="none" w:sz="0" w:space="0" w:color="auto"/>
              </w:divBdr>
              <w:divsChild>
                <w:div w:id="1115096200">
                  <w:marLeft w:val="0"/>
                  <w:marRight w:val="0"/>
                  <w:marTop w:val="0"/>
                  <w:marBottom w:val="0"/>
                  <w:divBdr>
                    <w:top w:val="none" w:sz="0" w:space="0" w:color="auto"/>
                    <w:left w:val="none" w:sz="0" w:space="0" w:color="auto"/>
                    <w:bottom w:val="none" w:sz="0" w:space="0" w:color="auto"/>
                    <w:right w:val="none" w:sz="0" w:space="0" w:color="auto"/>
                  </w:divBdr>
                  <w:divsChild>
                    <w:div w:id="1207378456">
                      <w:marLeft w:val="0"/>
                      <w:marRight w:val="0"/>
                      <w:marTop w:val="0"/>
                      <w:marBottom w:val="0"/>
                      <w:divBdr>
                        <w:top w:val="none" w:sz="0" w:space="0" w:color="auto"/>
                        <w:left w:val="none" w:sz="0" w:space="0" w:color="auto"/>
                        <w:bottom w:val="none" w:sz="0" w:space="0" w:color="auto"/>
                        <w:right w:val="none" w:sz="0" w:space="0" w:color="auto"/>
                      </w:divBdr>
                    </w:div>
                    <w:div w:id="1256862740">
                      <w:marLeft w:val="0"/>
                      <w:marRight w:val="0"/>
                      <w:marTop w:val="0"/>
                      <w:marBottom w:val="0"/>
                      <w:divBdr>
                        <w:top w:val="none" w:sz="0" w:space="0" w:color="auto"/>
                        <w:left w:val="none" w:sz="0" w:space="0" w:color="auto"/>
                        <w:bottom w:val="none" w:sz="0" w:space="0" w:color="auto"/>
                        <w:right w:val="none" w:sz="0" w:space="0" w:color="auto"/>
                      </w:divBdr>
                    </w:div>
                    <w:div w:id="1928030351">
                      <w:marLeft w:val="0"/>
                      <w:marRight w:val="0"/>
                      <w:marTop w:val="0"/>
                      <w:marBottom w:val="0"/>
                      <w:divBdr>
                        <w:top w:val="none" w:sz="0" w:space="0" w:color="auto"/>
                        <w:left w:val="none" w:sz="0" w:space="0" w:color="auto"/>
                        <w:bottom w:val="none" w:sz="0" w:space="0" w:color="auto"/>
                        <w:right w:val="none" w:sz="0" w:space="0" w:color="auto"/>
                      </w:divBdr>
                    </w:div>
                    <w:div w:id="2013295342">
                      <w:marLeft w:val="0"/>
                      <w:marRight w:val="0"/>
                      <w:marTop w:val="0"/>
                      <w:marBottom w:val="0"/>
                      <w:divBdr>
                        <w:top w:val="none" w:sz="0" w:space="0" w:color="auto"/>
                        <w:left w:val="none" w:sz="0" w:space="0" w:color="auto"/>
                        <w:bottom w:val="none" w:sz="0" w:space="0" w:color="auto"/>
                        <w:right w:val="none" w:sz="0" w:space="0" w:color="auto"/>
                      </w:divBdr>
                    </w:div>
                    <w:div w:id="2069842275">
                      <w:marLeft w:val="0"/>
                      <w:marRight w:val="0"/>
                      <w:marTop w:val="0"/>
                      <w:marBottom w:val="0"/>
                      <w:divBdr>
                        <w:top w:val="none" w:sz="0" w:space="0" w:color="auto"/>
                        <w:left w:val="none" w:sz="0" w:space="0" w:color="auto"/>
                        <w:bottom w:val="none" w:sz="0" w:space="0" w:color="auto"/>
                        <w:right w:val="none" w:sz="0" w:space="0" w:color="auto"/>
                      </w:divBdr>
                    </w:div>
                    <w:div w:id="2121140221">
                      <w:marLeft w:val="0"/>
                      <w:marRight w:val="0"/>
                      <w:marTop w:val="0"/>
                      <w:marBottom w:val="0"/>
                      <w:divBdr>
                        <w:top w:val="none" w:sz="0" w:space="0" w:color="auto"/>
                        <w:left w:val="none" w:sz="0" w:space="0" w:color="auto"/>
                        <w:bottom w:val="none" w:sz="0" w:space="0" w:color="auto"/>
                        <w:right w:val="none" w:sz="0" w:space="0" w:color="auto"/>
                      </w:divBdr>
                    </w:div>
                  </w:divsChild>
                </w:div>
                <w:div w:id="1415780779">
                  <w:marLeft w:val="0"/>
                  <w:marRight w:val="0"/>
                  <w:marTop w:val="0"/>
                  <w:marBottom w:val="0"/>
                  <w:divBdr>
                    <w:top w:val="none" w:sz="0" w:space="0" w:color="auto"/>
                    <w:left w:val="none" w:sz="0" w:space="0" w:color="auto"/>
                    <w:bottom w:val="none" w:sz="0" w:space="0" w:color="auto"/>
                    <w:right w:val="none" w:sz="0" w:space="0" w:color="auto"/>
                  </w:divBdr>
                  <w:divsChild>
                    <w:div w:id="190803744">
                      <w:marLeft w:val="0"/>
                      <w:marRight w:val="0"/>
                      <w:marTop w:val="0"/>
                      <w:marBottom w:val="0"/>
                      <w:divBdr>
                        <w:top w:val="none" w:sz="0" w:space="0" w:color="auto"/>
                        <w:left w:val="none" w:sz="0" w:space="0" w:color="auto"/>
                        <w:bottom w:val="none" w:sz="0" w:space="0" w:color="auto"/>
                        <w:right w:val="none" w:sz="0" w:space="0" w:color="auto"/>
                      </w:divBdr>
                    </w:div>
                    <w:div w:id="389353582">
                      <w:marLeft w:val="0"/>
                      <w:marRight w:val="0"/>
                      <w:marTop w:val="0"/>
                      <w:marBottom w:val="0"/>
                      <w:divBdr>
                        <w:top w:val="none" w:sz="0" w:space="0" w:color="auto"/>
                        <w:left w:val="none" w:sz="0" w:space="0" w:color="auto"/>
                        <w:bottom w:val="none" w:sz="0" w:space="0" w:color="auto"/>
                        <w:right w:val="none" w:sz="0" w:space="0" w:color="auto"/>
                      </w:divBdr>
                    </w:div>
                    <w:div w:id="606011995">
                      <w:marLeft w:val="0"/>
                      <w:marRight w:val="0"/>
                      <w:marTop w:val="0"/>
                      <w:marBottom w:val="0"/>
                      <w:divBdr>
                        <w:top w:val="none" w:sz="0" w:space="0" w:color="auto"/>
                        <w:left w:val="none" w:sz="0" w:space="0" w:color="auto"/>
                        <w:bottom w:val="none" w:sz="0" w:space="0" w:color="auto"/>
                        <w:right w:val="none" w:sz="0" w:space="0" w:color="auto"/>
                      </w:divBdr>
                    </w:div>
                    <w:div w:id="1193767159">
                      <w:marLeft w:val="0"/>
                      <w:marRight w:val="0"/>
                      <w:marTop w:val="0"/>
                      <w:marBottom w:val="0"/>
                      <w:divBdr>
                        <w:top w:val="none" w:sz="0" w:space="0" w:color="auto"/>
                        <w:left w:val="none" w:sz="0" w:space="0" w:color="auto"/>
                        <w:bottom w:val="none" w:sz="0" w:space="0" w:color="auto"/>
                        <w:right w:val="none" w:sz="0" w:space="0" w:color="auto"/>
                      </w:divBdr>
                    </w:div>
                    <w:div w:id="1677537167">
                      <w:marLeft w:val="0"/>
                      <w:marRight w:val="0"/>
                      <w:marTop w:val="0"/>
                      <w:marBottom w:val="0"/>
                      <w:divBdr>
                        <w:top w:val="none" w:sz="0" w:space="0" w:color="auto"/>
                        <w:left w:val="none" w:sz="0" w:space="0" w:color="auto"/>
                        <w:bottom w:val="none" w:sz="0" w:space="0" w:color="auto"/>
                        <w:right w:val="none" w:sz="0" w:space="0" w:color="auto"/>
                      </w:divBdr>
                    </w:div>
                    <w:div w:id="19809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967734273">
      <w:bodyDiv w:val="1"/>
      <w:marLeft w:val="0"/>
      <w:marRight w:val="0"/>
      <w:marTop w:val="0"/>
      <w:marBottom w:val="0"/>
      <w:divBdr>
        <w:top w:val="none" w:sz="0" w:space="0" w:color="auto"/>
        <w:left w:val="none" w:sz="0" w:space="0" w:color="auto"/>
        <w:bottom w:val="none" w:sz="0" w:space="0" w:color="auto"/>
        <w:right w:val="none" w:sz="0" w:space="0" w:color="auto"/>
      </w:divBdr>
      <w:divsChild>
        <w:div w:id="1029840417">
          <w:marLeft w:val="0"/>
          <w:marRight w:val="0"/>
          <w:marTop w:val="0"/>
          <w:marBottom w:val="0"/>
          <w:divBdr>
            <w:top w:val="none" w:sz="0" w:space="0" w:color="auto"/>
            <w:left w:val="none" w:sz="0" w:space="0" w:color="auto"/>
            <w:bottom w:val="none" w:sz="0" w:space="0" w:color="auto"/>
            <w:right w:val="none" w:sz="0" w:space="0" w:color="auto"/>
          </w:divBdr>
        </w:div>
      </w:divsChild>
    </w:div>
    <w:div w:id="19736325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19">
          <w:marLeft w:val="0"/>
          <w:marRight w:val="0"/>
          <w:marTop w:val="0"/>
          <w:marBottom w:val="0"/>
          <w:divBdr>
            <w:top w:val="none" w:sz="0" w:space="0" w:color="auto"/>
            <w:left w:val="none" w:sz="0" w:space="0" w:color="auto"/>
            <w:bottom w:val="none" w:sz="0" w:space="0" w:color="auto"/>
            <w:right w:val="none" w:sz="0" w:space="0" w:color="auto"/>
          </w:divBdr>
        </w:div>
        <w:div w:id="693505658">
          <w:marLeft w:val="0"/>
          <w:marRight w:val="0"/>
          <w:marTop w:val="0"/>
          <w:marBottom w:val="0"/>
          <w:divBdr>
            <w:top w:val="none" w:sz="0" w:space="0" w:color="auto"/>
            <w:left w:val="none" w:sz="0" w:space="0" w:color="auto"/>
            <w:bottom w:val="none" w:sz="0" w:space="0" w:color="auto"/>
            <w:right w:val="none" w:sz="0" w:space="0" w:color="auto"/>
          </w:divBdr>
        </w:div>
        <w:div w:id="1288003457">
          <w:marLeft w:val="0"/>
          <w:marRight w:val="0"/>
          <w:marTop w:val="0"/>
          <w:marBottom w:val="0"/>
          <w:divBdr>
            <w:top w:val="none" w:sz="0" w:space="0" w:color="auto"/>
            <w:left w:val="none" w:sz="0" w:space="0" w:color="auto"/>
            <w:bottom w:val="none" w:sz="0" w:space="0" w:color="auto"/>
            <w:right w:val="none" w:sz="0" w:space="0" w:color="auto"/>
          </w:divBdr>
        </w:div>
        <w:div w:id="1522629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greta.grivas@delwp.vic.gov.au"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leo.guaraldo@ecodev.vi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earthresources.vic.gov.au/legislation-and-regulations/guidelines-and-codes-of-practice/extractive-industry-work-plan-guide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B1A10088CC14559AB79084CBE4D5EB7"/>
        <w:category>
          <w:name w:val="General"/>
          <w:gallery w:val="placeholder"/>
        </w:category>
        <w:types>
          <w:type w:val="bbPlcHdr"/>
        </w:types>
        <w:behaviors>
          <w:behavior w:val="content"/>
        </w:behaviors>
        <w:guid w:val="{7EE4F384-FDCE-435D-BCF4-C27EA2A54CFD}"/>
      </w:docPartPr>
      <w:docPartBody>
        <w:p w:rsidR="004D0DBF" w:rsidRDefault="005675A8">
          <w:pPr>
            <w:pStyle w:val="4B1A10088CC14559AB79084CBE4D5EB7"/>
          </w:pPr>
          <w:r w:rsidRPr="00432AAF">
            <w:rPr>
              <w:rStyle w:val="PlaceholderText"/>
              <w:color w:val="FFFFFF" w:themeColor="background1"/>
            </w:rPr>
            <w:t>Click or tap here to enter text.</w:t>
          </w:r>
        </w:p>
      </w:docPartBody>
    </w:docPart>
    <w:docPart>
      <w:docPartPr>
        <w:name w:val="A75889102DBA4BAFA78B4AB76A34B6DC"/>
        <w:category>
          <w:name w:val="General"/>
          <w:gallery w:val="placeholder"/>
        </w:category>
        <w:types>
          <w:type w:val="bbPlcHdr"/>
        </w:types>
        <w:behaviors>
          <w:behavior w:val="content"/>
        </w:behaviors>
        <w:guid w:val="{C7F5A5D0-FBCF-4807-802D-D594A45C8CE2}"/>
      </w:docPartPr>
      <w:docPartBody>
        <w:p w:rsidR="004D0DBF" w:rsidRDefault="005675A8">
          <w:pPr>
            <w:pStyle w:val="A75889102DBA4BAFA78B4AB76A34B6DC"/>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MT">
    <w:altName w:val="Times New Roman"/>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DBF"/>
    <w:rsid w:val="000E7BC1"/>
    <w:rsid w:val="001E1B00"/>
    <w:rsid w:val="002959CC"/>
    <w:rsid w:val="00342CAE"/>
    <w:rsid w:val="00391BAE"/>
    <w:rsid w:val="004D0DBF"/>
    <w:rsid w:val="005675A8"/>
    <w:rsid w:val="009A498D"/>
    <w:rsid w:val="00B80201"/>
    <w:rsid w:val="00E97B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1A10088CC14559AB79084CBE4D5EB7">
    <w:name w:val="4B1A10088CC14559AB79084CBE4D5EB7"/>
  </w:style>
  <w:style w:type="paragraph" w:customStyle="1" w:styleId="A75889102DBA4BAFA78B4AB76A34B6DC">
    <w:name w:val="A75889102DBA4BAFA78B4AB76A34B6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98B63B89D0834DBF3CAEF4F6345E60" ma:contentTypeVersion="13" ma:contentTypeDescription="Create a new document." ma:contentTypeScope="" ma:versionID="666e8f0aae0c6a08dd441c74564f678f">
  <xsd:schema xmlns:xsd="http://www.w3.org/2001/XMLSchema" xmlns:xs="http://www.w3.org/2001/XMLSchema" xmlns:p="http://schemas.microsoft.com/office/2006/metadata/properties" xmlns:ns3="77307827-043c-4510-b156-f142d1cbbc18" xmlns:ns4="cd360746-dcaf-4a22-b877-1160685ed5ad" targetNamespace="http://schemas.microsoft.com/office/2006/metadata/properties" ma:root="true" ma:fieldsID="00ebcc21506b4825211dae43614c3f17" ns3:_="" ns4:_="">
    <xsd:import namespace="77307827-043c-4510-b156-f142d1cbbc18"/>
    <xsd:import namespace="cd360746-dcaf-4a22-b877-1160685ed5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07827-043c-4510-b156-f142d1cbb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360746-dcaf-4a22-b877-1160685ed5a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77A1D-1118-491E-B4AC-FBBD176F523D}">
  <ds:schemaRefs>
    <ds:schemaRef ds:uri="http://schemas.microsoft.com/sharepoint/v3/contenttype/forms"/>
  </ds:schemaRefs>
</ds:datastoreItem>
</file>

<file path=customXml/itemProps2.xml><?xml version="1.0" encoding="utf-8"?>
<ds:datastoreItem xmlns:ds="http://schemas.openxmlformats.org/officeDocument/2006/customXml" ds:itemID="{E3D4995F-1E74-44A0-934A-D705C96100AF}">
  <ds:schemaRefs>
    <ds:schemaRef ds:uri="http://purl.org/dc/terms/"/>
    <ds:schemaRef ds:uri="http://schemas.openxmlformats.org/package/2006/metadata/core-properties"/>
    <ds:schemaRef ds:uri="cd360746-dcaf-4a22-b877-1160685ed5ad"/>
    <ds:schemaRef ds:uri="http://schemas.microsoft.com/office/2006/documentManagement/types"/>
    <ds:schemaRef ds:uri="http://schemas.microsoft.com/office/infopath/2007/PartnerControls"/>
    <ds:schemaRef ds:uri="http://purl.org/dc/elements/1.1/"/>
    <ds:schemaRef ds:uri="http://schemas.microsoft.com/office/2006/metadata/properties"/>
    <ds:schemaRef ds:uri="77307827-043c-4510-b156-f142d1cbbc18"/>
    <ds:schemaRef ds:uri="http://www.w3.org/XML/1998/namespace"/>
    <ds:schemaRef ds:uri="http://purl.org/dc/dcmitype/"/>
  </ds:schemaRefs>
</ds:datastoreItem>
</file>

<file path=customXml/itemProps3.xml><?xml version="1.0" encoding="utf-8"?>
<ds:datastoreItem xmlns:ds="http://schemas.openxmlformats.org/officeDocument/2006/customXml" ds:itemID="{DDBDDE1E-483A-481D-8837-035B568D5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07827-043c-4510-b156-f142d1cbbc18"/>
    <ds:schemaRef ds:uri="cd360746-dcaf-4a22-b877-1160685ed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E8FDA3-245D-412F-BF5E-42AE3B0D7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879</Words>
  <Characters>5405</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6272</CharactersWithSpaces>
  <SharedDoc>false</SharedDoc>
  <HLinks>
    <vt:vector size="18" baseType="variant">
      <vt:variant>
        <vt:i4>2883707</vt:i4>
      </vt:variant>
      <vt:variant>
        <vt:i4>6</vt:i4>
      </vt:variant>
      <vt:variant>
        <vt:i4>0</vt:i4>
      </vt:variant>
      <vt:variant>
        <vt:i4>5</vt:i4>
      </vt:variant>
      <vt:variant>
        <vt:lpwstr>https://earthresources.vic.gov.au/legislation-and-regulations/guidelines-and-codes-of-practice/extractive-industry-work-plan-guideline</vt:lpwstr>
      </vt:variant>
      <vt:variant>
        <vt:lpwstr/>
      </vt:variant>
      <vt:variant>
        <vt:i4>6357000</vt:i4>
      </vt:variant>
      <vt:variant>
        <vt:i4>3</vt:i4>
      </vt:variant>
      <vt:variant>
        <vt:i4>0</vt:i4>
      </vt:variant>
      <vt:variant>
        <vt:i4>5</vt:i4>
      </vt:variant>
      <vt:variant>
        <vt:lpwstr>mailto:greta.grivas@delwp.vic.gov.au</vt:lpwstr>
      </vt:variant>
      <vt:variant>
        <vt:lpwstr/>
      </vt:variant>
      <vt:variant>
        <vt:i4>3539010</vt:i4>
      </vt:variant>
      <vt:variant>
        <vt:i4>0</vt:i4>
      </vt:variant>
      <vt:variant>
        <vt:i4>0</vt:i4>
      </vt:variant>
      <vt:variant>
        <vt:i4>5</vt:i4>
      </vt:variant>
      <vt:variant>
        <vt:lpwstr>mailto:leo.guaraldo@ecodev.vic.gov.au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2020-09-10T01:41:00Z</dcterms:created>
  <dcterms:modified xsi:type="dcterms:W3CDTF">2020-09-10T01:41:00Z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0x0101007298B63B89D0834DBF3CAEF4F6345E60</vt:lpwstr>
  </property>
</Properties>
</file>